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45E60" w14:textId="3F95648F" w:rsidR="00D90827" w:rsidRPr="003239ED" w:rsidRDefault="00B508BA" w:rsidP="00F11061">
      <w:pPr>
        <w:pStyle w:val="1"/>
        <w:tabs>
          <w:tab w:val="left" w:pos="14760"/>
          <w:tab w:val="left" w:pos="14940"/>
          <w:tab w:val="left" w:pos="17640"/>
        </w:tabs>
        <w:ind w:left="57" w:right="408" w:firstLine="85"/>
        <w:jc w:val="center"/>
        <w:rPr>
          <w:b/>
          <w:sz w:val="28"/>
          <w:szCs w:val="28"/>
        </w:rPr>
      </w:pPr>
      <w:r w:rsidRPr="003239ED">
        <w:rPr>
          <w:b/>
          <w:sz w:val="28"/>
          <w:szCs w:val="28"/>
        </w:rPr>
        <w:t>Законодавчі підстави для функціонування спеціального</w:t>
      </w:r>
      <w:r w:rsidR="00D90827" w:rsidRPr="003239ED">
        <w:rPr>
          <w:b/>
          <w:sz w:val="28"/>
          <w:szCs w:val="28"/>
        </w:rPr>
        <w:t xml:space="preserve"> </w:t>
      </w:r>
      <w:r w:rsidRPr="003239ED">
        <w:rPr>
          <w:b/>
          <w:sz w:val="28"/>
          <w:szCs w:val="28"/>
        </w:rPr>
        <w:t>фонду</w:t>
      </w:r>
    </w:p>
    <w:p w14:paraId="3DB45E61" w14:textId="48FB1045" w:rsidR="007C3849" w:rsidRPr="003239ED" w:rsidRDefault="00B508BA" w:rsidP="00C82FF1">
      <w:pPr>
        <w:pStyle w:val="1"/>
        <w:tabs>
          <w:tab w:val="left" w:pos="14760"/>
          <w:tab w:val="left" w:pos="14940"/>
          <w:tab w:val="left" w:pos="17640"/>
        </w:tabs>
        <w:ind w:left="57" w:right="408" w:firstLine="125"/>
        <w:jc w:val="center"/>
        <w:rPr>
          <w:b/>
          <w:sz w:val="28"/>
          <w:szCs w:val="28"/>
        </w:rPr>
      </w:pPr>
      <w:r w:rsidRPr="003239ED">
        <w:rPr>
          <w:b/>
          <w:sz w:val="28"/>
          <w:szCs w:val="28"/>
        </w:rPr>
        <w:t xml:space="preserve">Державного бюджету України на </w:t>
      </w:r>
      <w:r w:rsidR="00F11061" w:rsidRPr="003239ED">
        <w:rPr>
          <w:b/>
          <w:sz w:val="28"/>
          <w:szCs w:val="28"/>
        </w:rPr>
        <w:t>201</w:t>
      </w:r>
      <w:r w:rsidR="00F11061" w:rsidRPr="00F11061">
        <w:rPr>
          <w:b/>
          <w:sz w:val="28"/>
          <w:szCs w:val="28"/>
          <w:lang w:val="ru-RU"/>
        </w:rPr>
        <w:t>7</w:t>
      </w:r>
      <w:r w:rsidR="00F11061" w:rsidRPr="003239ED">
        <w:rPr>
          <w:b/>
          <w:sz w:val="28"/>
          <w:szCs w:val="28"/>
        </w:rPr>
        <w:t xml:space="preserve"> </w:t>
      </w:r>
      <w:r w:rsidRPr="003239ED">
        <w:rPr>
          <w:b/>
          <w:sz w:val="28"/>
          <w:szCs w:val="28"/>
        </w:rPr>
        <w:t>рік</w:t>
      </w:r>
    </w:p>
    <w:p w14:paraId="3DB45E62" w14:textId="77777777" w:rsidR="00BD7883" w:rsidRPr="003239ED" w:rsidRDefault="00BD7883" w:rsidP="009F2457">
      <w:pPr>
        <w:tabs>
          <w:tab w:val="left" w:pos="13500"/>
        </w:tabs>
        <w:spacing w:after="120"/>
        <w:ind w:left="57" w:right="57" w:firstLine="227"/>
        <w:jc w:val="center"/>
        <w:rPr>
          <w:b/>
          <w:sz w:val="28"/>
          <w:szCs w:val="28"/>
        </w:rPr>
      </w:pPr>
    </w:p>
    <w:tbl>
      <w:tblPr>
        <w:tblW w:w="154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6120"/>
        <w:gridCol w:w="4860"/>
      </w:tblGrid>
      <w:tr w:rsidR="00B508BA" w:rsidRPr="00734BD4" w14:paraId="3DB45E68" w14:textId="77777777" w:rsidTr="0013092A">
        <w:trPr>
          <w:trHeight w:val="1167"/>
          <w:tblHeader/>
        </w:trPr>
        <w:tc>
          <w:tcPr>
            <w:tcW w:w="4500" w:type="dxa"/>
            <w:shd w:val="pct15" w:color="auto" w:fill="FFFFFF"/>
            <w:vAlign w:val="center"/>
          </w:tcPr>
          <w:p w14:paraId="3DB45E63" w14:textId="77777777" w:rsidR="00B508BA" w:rsidRPr="00734BD4" w:rsidRDefault="00B508BA" w:rsidP="0013092A">
            <w:pPr>
              <w:pStyle w:val="a3"/>
              <w:ind w:firstLine="93"/>
              <w:rPr>
                <w:sz w:val="28"/>
                <w:szCs w:val="28"/>
              </w:rPr>
            </w:pPr>
            <w:r w:rsidRPr="00734BD4">
              <w:rPr>
                <w:sz w:val="28"/>
                <w:szCs w:val="28"/>
              </w:rPr>
              <w:t>Джерела формування спеціального фонду</w:t>
            </w:r>
          </w:p>
          <w:p w14:paraId="3DB45E64" w14:textId="77777777" w:rsidR="00B508BA" w:rsidRPr="00734BD4" w:rsidRDefault="00B508BA" w:rsidP="0013092A">
            <w:pPr>
              <w:pStyle w:val="a3"/>
              <w:ind w:firstLine="93"/>
              <w:rPr>
                <w:sz w:val="28"/>
                <w:szCs w:val="28"/>
              </w:rPr>
            </w:pPr>
            <w:r w:rsidRPr="00734BD4">
              <w:rPr>
                <w:sz w:val="28"/>
                <w:szCs w:val="28"/>
              </w:rPr>
              <w:t>(ст.</w:t>
            </w:r>
            <w:r w:rsidR="00E114BB" w:rsidRPr="00734BD4">
              <w:rPr>
                <w:sz w:val="28"/>
                <w:szCs w:val="28"/>
              </w:rPr>
              <w:t>11</w:t>
            </w:r>
            <w:r w:rsidRPr="00734BD4">
              <w:rPr>
                <w:sz w:val="28"/>
                <w:szCs w:val="28"/>
              </w:rPr>
              <w:t>,</w:t>
            </w:r>
            <w:r w:rsidR="00B44BEA" w:rsidRPr="00734BD4">
              <w:rPr>
                <w:sz w:val="28"/>
                <w:szCs w:val="28"/>
              </w:rPr>
              <w:t xml:space="preserve"> </w:t>
            </w:r>
            <w:r w:rsidRPr="00734BD4">
              <w:rPr>
                <w:sz w:val="28"/>
                <w:szCs w:val="28"/>
              </w:rPr>
              <w:t>ст.</w:t>
            </w:r>
            <w:r w:rsidR="0032577E" w:rsidRPr="00734BD4">
              <w:rPr>
                <w:sz w:val="28"/>
                <w:szCs w:val="28"/>
              </w:rPr>
              <w:t>1</w:t>
            </w:r>
            <w:r w:rsidR="00E114BB" w:rsidRPr="00734BD4">
              <w:rPr>
                <w:sz w:val="28"/>
                <w:szCs w:val="28"/>
              </w:rPr>
              <w:t>2</w:t>
            </w:r>
            <w:r w:rsidRPr="00734BD4">
              <w:rPr>
                <w:sz w:val="28"/>
                <w:szCs w:val="28"/>
              </w:rPr>
              <w:t>,</w:t>
            </w:r>
            <w:r w:rsidR="00B44BEA" w:rsidRPr="00734BD4">
              <w:rPr>
                <w:sz w:val="28"/>
                <w:szCs w:val="28"/>
              </w:rPr>
              <w:t xml:space="preserve"> </w:t>
            </w:r>
            <w:r w:rsidRPr="00734BD4">
              <w:rPr>
                <w:sz w:val="28"/>
                <w:szCs w:val="28"/>
              </w:rPr>
              <w:t>ст.</w:t>
            </w:r>
            <w:r w:rsidR="0032577E" w:rsidRPr="00734BD4">
              <w:rPr>
                <w:sz w:val="28"/>
                <w:szCs w:val="28"/>
              </w:rPr>
              <w:t>1</w:t>
            </w:r>
            <w:r w:rsidR="00E114BB" w:rsidRPr="00734BD4">
              <w:rPr>
                <w:sz w:val="28"/>
                <w:szCs w:val="28"/>
              </w:rPr>
              <w:t>3</w:t>
            </w:r>
            <w:r w:rsidRPr="00734BD4">
              <w:rPr>
                <w:sz w:val="28"/>
                <w:szCs w:val="28"/>
              </w:rPr>
              <w:t>)</w:t>
            </w:r>
          </w:p>
        </w:tc>
        <w:tc>
          <w:tcPr>
            <w:tcW w:w="6120" w:type="dxa"/>
            <w:shd w:val="pct15" w:color="auto" w:fill="FFFFFF"/>
            <w:vAlign w:val="center"/>
          </w:tcPr>
          <w:p w14:paraId="3DB45E65" w14:textId="77777777" w:rsidR="00B508BA" w:rsidRPr="00734BD4" w:rsidRDefault="00B508BA" w:rsidP="0013092A">
            <w:pPr>
              <w:ind w:firstLine="227"/>
              <w:jc w:val="center"/>
              <w:rPr>
                <w:b/>
                <w:sz w:val="28"/>
                <w:szCs w:val="28"/>
              </w:rPr>
            </w:pPr>
            <w:r w:rsidRPr="00734BD4">
              <w:rPr>
                <w:b/>
                <w:sz w:val="28"/>
                <w:szCs w:val="28"/>
              </w:rPr>
              <w:t>Напрями використання</w:t>
            </w:r>
            <w:r w:rsidR="00B44BEA" w:rsidRPr="00734BD4">
              <w:rPr>
                <w:b/>
                <w:sz w:val="28"/>
                <w:szCs w:val="28"/>
              </w:rPr>
              <w:t xml:space="preserve"> </w:t>
            </w:r>
            <w:r w:rsidRPr="00734BD4">
              <w:rPr>
                <w:b/>
                <w:sz w:val="28"/>
                <w:szCs w:val="28"/>
              </w:rPr>
              <w:t>спеціального фонду</w:t>
            </w:r>
          </w:p>
          <w:p w14:paraId="3DB45E66" w14:textId="77777777" w:rsidR="00B508BA" w:rsidRPr="00734BD4" w:rsidRDefault="00B508BA" w:rsidP="0013092A">
            <w:pPr>
              <w:ind w:firstLine="227"/>
              <w:jc w:val="center"/>
              <w:rPr>
                <w:b/>
                <w:sz w:val="28"/>
                <w:szCs w:val="28"/>
              </w:rPr>
            </w:pPr>
            <w:r w:rsidRPr="00734BD4">
              <w:rPr>
                <w:b/>
                <w:sz w:val="28"/>
                <w:szCs w:val="28"/>
              </w:rPr>
              <w:t>(</w:t>
            </w:r>
            <w:r w:rsidR="00F168A7" w:rsidRPr="00734BD4">
              <w:rPr>
                <w:b/>
                <w:sz w:val="28"/>
                <w:szCs w:val="28"/>
              </w:rPr>
              <w:t xml:space="preserve">стаття </w:t>
            </w:r>
            <w:r w:rsidR="0032577E" w:rsidRPr="00734BD4">
              <w:rPr>
                <w:b/>
                <w:sz w:val="28"/>
                <w:szCs w:val="28"/>
              </w:rPr>
              <w:t>1</w:t>
            </w:r>
            <w:r w:rsidR="00212808" w:rsidRPr="00734BD4">
              <w:rPr>
                <w:b/>
                <w:sz w:val="28"/>
                <w:szCs w:val="28"/>
              </w:rPr>
              <w:t>4</w:t>
            </w:r>
            <w:r w:rsidRPr="00734BD4">
              <w:rPr>
                <w:b/>
                <w:sz w:val="28"/>
                <w:szCs w:val="28"/>
              </w:rPr>
              <w:t>)</w:t>
            </w:r>
          </w:p>
        </w:tc>
        <w:tc>
          <w:tcPr>
            <w:tcW w:w="4860" w:type="dxa"/>
            <w:shd w:val="pct15" w:color="auto" w:fill="FFFFFF"/>
            <w:vAlign w:val="center"/>
          </w:tcPr>
          <w:p w14:paraId="3DB45E67" w14:textId="77777777" w:rsidR="00B508BA" w:rsidRPr="00734BD4" w:rsidRDefault="00B508BA" w:rsidP="0013092A">
            <w:pPr>
              <w:tabs>
                <w:tab w:val="center" w:pos="5971"/>
                <w:tab w:val="left" w:pos="7992"/>
                <w:tab w:val="left" w:pos="10692"/>
              </w:tabs>
              <w:ind w:firstLine="227"/>
              <w:jc w:val="center"/>
              <w:rPr>
                <w:b/>
                <w:sz w:val="28"/>
                <w:szCs w:val="28"/>
              </w:rPr>
            </w:pPr>
            <w:r w:rsidRPr="00734BD4">
              <w:rPr>
                <w:b/>
                <w:sz w:val="28"/>
                <w:szCs w:val="28"/>
              </w:rPr>
              <w:t>Законодавчі підстави для включення до спеціального фонду</w:t>
            </w:r>
          </w:p>
        </w:tc>
      </w:tr>
      <w:tr w:rsidR="00B508BA" w:rsidRPr="00734BD4" w14:paraId="3DB45E6D"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22"/>
        </w:trPr>
        <w:tc>
          <w:tcPr>
            <w:tcW w:w="4500" w:type="dxa"/>
            <w:tcBorders>
              <w:top w:val="single" w:sz="4" w:space="0" w:color="auto"/>
              <w:left w:val="single" w:sz="4" w:space="0" w:color="auto"/>
              <w:bottom w:val="single" w:sz="4" w:space="0" w:color="auto"/>
              <w:right w:val="single" w:sz="4" w:space="0" w:color="auto"/>
            </w:tcBorders>
          </w:tcPr>
          <w:p w14:paraId="4B254BBF" w14:textId="77777777" w:rsidR="00F11061" w:rsidRPr="0013092A" w:rsidRDefault="00F11061" w:rsidP="00F11061">
            <w:pPr>
              <w:spacing w:after="120"/>
              <w:ind w:firstLine="567"/>
              <w:jc w:val="both"/>
              <w:rPr>
                <w:sz w:val="28"/>
                <w:szCs w:val="28"/>
                <w:lang w:eastAsia="uk-UA"/>
              </w:rPr>
            </w:pPr>
            <w:r w:rsidRPr="0013092A">
              <w:rPr>
                <w:b/>
                <w:sz w:val="28"/>
                <w:szCs w:val="28"/>
                <w:lang w:eastAsia="uk-UA"/>
              </w:rPr>
              <w:t>Стаття 11.</w:t>
            </w:r>
            <w:r w:rsidRPr="0013092A">
              <w:rPr>
                <w:sz w:val="28"/>
                <w:szCs w:val="28"/>
                <w:lang w:eastAsia="uk-UA"/>
              </w:rPr>
              <w:t xml:space="preserve"> Установити, що джерелами формування спеціального фонду Державного бюджету України на 2017 рік у частині доходів є надходження, визначені </w:t>
            </w:r>
            <w:hyperlink r:id="rId14" w:anchor="n633" w:tgtFrame="_blank" w:history="1">
              <w:r w:rsidRPr="0013092A">
                <w:rPr>
                  <w:sz w:val="28"/>
                  <w:szCs w:val="28"/>
                  <w:lang w:eastAsia="uk-UA"/>
                </w:rPr>
                <w:t>частиною третьою</w:t>
              </w:r>
            </w:hyperlink>
            <w:r w:rsidRPr="0013092A">
              <w:rPr>
                <w:sz w:val="28"/>
                <w:szCs w:val="28"/>
                <w:lang w:eastAsia="uk-UA"/>
              </w:rPr>
              <w:t xml:space="preserve"> статті 29 Бюджетного кодексу України з урахуванням особливостей, визначених </w:t>
            </w:r>
            <w:hyperlink r:id="rId15" w:anchor="n2498" w:tgtFrame="_blank" w:history="1">
              <w:r w:rsidRPr="0013092A">
                <w:rPr>
                  <w:sz w:val="28"/>
                  <w:szCs w:val="28"/>
                  <w:lang w:eastAsia="uk-UA"/>
                </w:rPr>
                <w:t>пунктом 17</w:t>
              </w:r>
            </w:hyperlink>
            <w:r w:rsidRPr="0013092A">
              <w:rPr>
                <w:sz w:val="28"/>
                <w:szCs w:val="28"/>
                <w:lang w:eastAsia="uk-UA"/>
              </w:rPr>
              <w:t xml:space="preserve"> розділу VI "Прикінцеві та перехідні положення" Бюджетного кодексу України, а також такі надходження:</w:t>
            </w:r>
          </w:p>
          <w:p w14:paraId="3DB45E6A" w14:textId="5AE7B516" w:rsidR="00B508BA" w:rsidRPr="0013092A" w:rsidRDefault="00B508BA" w:rsidP="00F11061">
            <w:pPr>
              <w:spacing w:after="120"/>
              <w:ind w:firstLine="567"/>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5C438FEF" w14:textId="77777777" w:rsidR="00F11061" w:rsidRPr="0013092A" w:rsidRDefault="00F11061" w:rsidP="00F11061">
            <w:pPr>
              <w:spacing w:after="120"/>
              <w:ind w:firstLine="567"/>
              <w:jc w:val="both"/>
              <w:rPr>
                <w:sz w:val="28"/>
                <w:szCs w:val="28"/>
                <w:lang w:eastAsia="uk-UA"/>
              </w:rPr>
            </w:pPr>
            <w:r w:rsidRPr="0013092A">
              <w:rPr>
                <w:b/>
                <w:sz w:val="28"/>
                <w:szCs w:val="28"/>
                <w:lang w:eastAsia="uk-UA"/>
              </w:rPr>
              <w:t>Стаття 14.</w:t>
            </w:r>
            <w:r w:rsidRPr="0013092A">
              <w:rPr>
                <w:sz w:val="28"/>
                <w:szCs w:val="28"/>
                <w:lang w:eastAsia="uk-UA"/>
              </w:rPr>
              <w:t xml:space="preserve"> Установити, що у 2017 році кошти, отримані до спеціального фонду Державного бюджету України згідно з відповідними пунктами </w:t>
            </w:r>
            <w:hyperlink r:id="rId16" w:anchor="n305" w:tgtFrame="_blank" w:history="1">
              <w:r w:rsidRPr="0013092A">
                <w:rPr>
                  <w:sz w:val="28"/>
                  <w:szCs w:val="28"/>
                  <w:lang w:eastAsia="uk-UA"/>
                </w:rPr>
                <w:t>частини третьої статті 15</w:t>
              </w:r>
            </w:hyperlink>
            <w:r w:rsidRPr="0013092A">
              <w:rPr>
                <w:sz w:val="28"/>
                <w:szCs w:val="28"/>
                <w:lang w:eastAsia="uk-UA"/>
              </w:rPr>
              <w:t xml:space="preserve">, </w:t>
            </w:r>
            <w:hyperlink r:id="rId17" w:anchor="n633" w:tgtFrame="_blank" w:history="1">
              <w:r w:rsidRPr="0013092A">
                <w:rPr>
                  <w:sz w:val="28"/>
                  <w:szCs w:val="28"/>
                  <w:lang w:eastAsia="uk-UA"/>
                </w:rPr>
                <w:t>частини третьої статті 29</w:t>
              </w:r>
            </w:hyperlink>
            <w:r w:rsidRPr="0013092A">
              <w:rPr>
                <w:sz w:val="28"/>
                <w:szCs w:val="28"/>
                <w:lang w:eastAsia="uk-UA"/>
              </w:rPr>
              <w:t xml:space="preserve"> і </w:t>
            </w:r>
            <w:hyperlink r:id="rId18" w:anchor="n659" w:tgtFrame="_blank" w:history="1">
              <w:r w:rsidRPr="0013092A">
                <w:rPr>
                  <w:sz w:val="28"/>
                  <w:szCs w:val="28"/>
                  <w:lang w:eastAsia="uk-UA"/>
                </w:rPr>
                <w:t>частини третьої статті 30</w:t>
              </w:r>
            </w:hyperlink>
            <w:r w:rsidRPr="0013092A">
              <w:rPr>
                <w:sz w:val="28"/>
                <w:szCs w:val="28"/>
                <w:lang w:eastAsia="uk-UA"/>
              </w:rPr>
              <w:t xml:space="preserve"> Бюджетного кодексу України, спрямовуються на реалізацію програм та заходів, визначених </w:t>
            </w:r>
            <w:hyperlink r:id="rId19" w:anchor="n666" w:tgtFrame="_blank" w:history="1">
              <w:r w:rsidRPr="0013092A">
                <w:rPr>
                  <w:sz w:val="28"/>
                  <w:szCs w:val="28"/>
                  <w:lang w:eastAsia="uk-UA"/>
                </w:rPr>
                <w:t>частиною четвертою</w:t>
              </w:r>
            </w:hyperlink>
            <w:r w:rsidRPr="0013092A">
              <w:rPr>
                <w:sz w:val="28"/>
                <w:szCs w:val="28"/>
                <w:lang w:eastAsia="uk-UA"/>
              </w:rPr>
              <w:t xml:space="preserve"> статті 30 Бюджетного кодексу України, а кошти, отримані до спеціального фонду Державного бюджету України згідно з відповідними пунктами </w:t>
            </w:r>
            <w:hyperlink r:id="rId20" w:anchor="n43" w:history="1">
              <w:r w:rsidRPr="0013092A">
                <w:rPr>
                  <w:sz w:val="28"/>
                  <w:szCs w:val="28"/>
                  <w:lang w:eastAsia="uk-UA"/>
                </w:rPr>
                <w:t>статей 11</w:t>
              </w:r>
            </w:hyperlink>
            <w:r w:rsidRPr="0013092A">
              <w:rPr>
                <w:sz w:val="28"/>
                <w:szCs w:val="28"/>
                <w:lang w:eastAsia="uk-UA"/>
              </w:rPr>
              <w:t xml:space="preserve">, </w:t>
            </w:r>
            <w:hyperlink r:id="rId21" w:anchor="n50" w:history="1">
              <w:r w:rsidRPr="0013092A">
                <w:rPr>
                  <w:sz w:val="28"/>
                  <w:szCs w:val="28"/>
                  <w:lang w:eastAsia="uk-UA"/>
                </w:rPr>
                <w:t>12</w:t>
              </w:r>
            </w:hyperlink>
            <w:r w:rsidRPr="0013092A">
              <w:rPr>
                <w:sz w:val="28"/>
                <w:szCs w:val="28"/>
                <w:lang w:eastAsia="uk-UA"/>
              </w:rPr>
              <w:t xml:space="preserve"> і </w:t>
            </w:r>
            <w:hyperlink r:id="rId22" w:anchor="n54" w:history="1">
              <w:r w:rsidRPr="0013092A">
                <w:rPr>
                  <w:sz w:val="28"/>
                  <w:szCs w:val="28"/>
                  <w:lang w:eastAsia="uk-UA"/>
                </w:rPr>
                <w:t>13</w:t>
              </w:r>
            </w:hyperlink>
            <w:r w:rsidRPr="0013092A">
              <w:rPr>
                <w:sz w:val="28"/>
                <w:szCs w:val="28"/>
                <w:lang w:eastAsia="uk-UA"/>
              </w:rPr>
              <w:t xml:space="preserve"> цього Закону, спрямовуються відповідно на:</w:t>
            </w:r>
          </w:p>
          <w:p w14:paraId="3DB45E6B" w14:textId="1EB336A1" w:rsidR="000303DD" w:rsidRPr="0013092A" w:rsidRDefault="000303DD" w:rsidP="00F11061">
            <w:pPr>
              <w:spacing w:after="120"/>
              <w:ind w:firstLine="567"/>
              <w:jc w:val="both"/>
              <w:rPr>
                <w:sz w:val="28"/>
                <w:szCs w:val="28"/>
                <w:lang w:eastAsia="uk-UA"/>
              </w:rPr>
            </w:pPr>
            <w:bookmarkStart w:id="0" w:name="n62"/>
            <w:bookmarkEnd w:id="0"/>
          </w:p>
        </w:tc>
        <w:tc>
          <w:tcPr>
            <w:tcW w:w="4860" w:type="dxa"/>
            <w:tcBorders>
              <w:top w:val="single" w:sz="4" w:space="0" w:color="auto"/>
              <w:left w:val="single" w:sz="4" w:space="0" w:color="auto"/>
              <w:bottom w:val="single" w:sz="4" w:space="0" w:color="auto"/>
              <w:right w:val="single" w:sz="4" w:space="0" w:color="auto"/>
            </w:tcBorders>
          </w:tcPr>
          <w:p w14:paraId="3DB45E6C" w14:textId="77777777" w:rsidR="00B508BA" w:rsidRPr="0013092A" w:rsidRDefault="00B508BA" w:rsidP="00615FDF">
            <w:pPr>
              <w:spacing w:after="120"/>
              <w:ind w:firstLine="587"/>
              <w:jc w:val="both"/>
              <w:rPr>
                <w:snapToGrid w:val="0"/>
                <w:sz w:val="28"/>
                <w:szCs w:val="28"/>
              </w:rPr>
            </w:pPr>
          </w:p>
        </w:tc>
      </w:tr>
      <w:tr w:rsidR="004854B3" w:rsidRPr="00734BD4" w14:paraId="3DB45E72"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DB45E6E" w14:textId="77777777" w:rsidR="00A21829" w:rsidRPr="0013092A" w:rsidRDefault="00FC636B" w:rsidP="00F11061">
            <w:pPr>
              <w:spacing w:after="120"/>
              <w:ind w:firstLine="567"/>
              <w:jc w:val="both"/>
              <w:rPr>
                <w:sz w:val="28"/>
                <w:szCs w:val="28"/>
                <w:lang w:eastAsia="uk-UA"/>
              </w:rPr>
            </w:pPr>
            <w:r w:rsidRPr="0013092A">
              <w:rPr>
                <w:sz w:val="28"/>
                <w:szCs w:val="28"/>
                <w:lang w:eastAsia="uk-UA"/>
              </w:rPr>
              <w:t>1</w:t>
            </w:r>
            <w:r w:rsidR="00DC306D" w:rsidRPr="0013092A">
              <w:rPr>
                <w:sz w:val="28"/>
                <w:szCs w:val="28"/>
                <w:lang w:eastAsia="uk-UA"/>
              </w:rPr>
              <w:t xml:space="preserve">) </w:t>
            </w:r>
            <w:r w:rsidR="00A21829" w:rsidRPr="0013092A">
              <w:rPr>
                <w:sz w:val="28"/>
                <w:szCs w:val="28"/>
                <w:lang w:eastAsia="uk-UA"/>
              </w:rPr>
              <w:t>кошти від сплати інвалідами часткової вартості автомобілів та кошти від реалізації автомобілів, повернутих інвалідами;</w:t>
            </w:r>
          </w:p>
          <w:p w14:paraId="3DB45E6F" w14:textId="77777777" w:rsidR="004854B3" w:rsidRPr="0013092A" w:rsidRDefault="004854B3" w:rsidP="00F11061">
            <w:pPr>
              <w:pStyle w:val="ac"/>
              <w:spacing w:before="0" w:beforeAutospacing="0" w:after="120" w:afterAutospacing="0"/>
              <w:ind w:firstLine="567"/>
              <w:jc w:val="both"/>
              <w:rPr>
                <w:color w:val="000000"/>
                <w:sz w:val="28"/>
                <w:szCs w:val="28"/>
                <w:lang w:val="uk-UA"/>
              </w:rPr>
            </w:pPr>
          </w:p>
        </w:tc>
        <w:tc>
          <w:tcPr>
            <w:tcW w:w="6120" w:type="dxa"/>
            <w:tcBorders>
              <w:top w:val="single" w:sz="4" w:space="0" w:color="auto"/>
              <w:left w:val="single" w:sz="4" w:space="0" w:color="auto"/>
              <w:bottom w:val="single" w:sz="4" w:space="0" w:color="auto"/>
              <w:right w:val="single" w:sz="4" w:space="0" w:color="auto"/>
            </w:tcBorders>
          </w:tcPr>
          <w:p w14:paraId="5B61ED0C" w14:textId="77777777" w:rsidR="00F11061" w:rsidRPr="0013092A" w:rsidRDefault="00F11061" w:rsidP="00F1106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 придбання Фондом соціального захисту інвалідів автомобілів для інвалідів та інші заходи щодо соціального захисту інвалідів (за рахунок джерел, визначених </w:t>
            </w:r>
            <w:hyperlink r:id="rId23" w:anchor="n44" w:history="1">
              <w:r w:rsidRPr="0013092A">
                <w:rPr>
                  <w:color w:val="000000" w:themeColor="text1"/>
                  <w:sz w:val="28"/>
                  <w:szCs w:val="28"/>
                  <w:lang w:eastAsia="uk-UA"/>
                </w:rPr>
                <w:t>пунктом 1</w:t>
              </w:r>
            </w:hyperlink>
            <w:r w:rsidRPr="0013092A">
              <w:rPr>
                <w:color w:val="000000" w:themeColor="text1"/>
                <w:sz w:val="28"/>
                <w:szCs w:val="28"/>
                <w:lang w:eastAsia="uk-UA"/>
              </w:rPr>
              <w:t xml:space="preserve"> статті 11 цього Закону);</w:t>
            </w:r>
          </w:p>
          <w:p w14:paraId="3DB45E70" w14:textId="20258B69" w:rsidR="004854B3" w:rsidRPr="0013092A" w:rsidRDefault="004854B3" w:rsidP="00F11061">
            <w:pPr>
              <w:spacing w:after="120"/>
              <w:ind w:firstLine="567"/>
              <w:jc w:val="both"/>
              <w:rPr>
                <w:color w:val="000000"/>
                <w:sz w:val="28"/>
                <w:szCs w:val="28"/>
              </w:rPr>
            </w:pPr>
          </w:p>
        </w:tc>
        <w:tc>
          <w:tcPr>
            <w:tcW w:w="4860" w:type="dxa"/>
            <w:tcBorders>
              <w:top w:val="single" w:sz="4" w:space="0" w:color="auto"/>
              <w:left w:val="single" w:sz="4" w:space="0" w:color="auto"/>
              <w:bottom w:val="single" w:sz="4" w:space="0" w:color="auto"/>
              <w:right w:val="single" w:sz="4" w:space="0" w:color="auto"/>
            </w:tcBorders>
          </w:tcPr>
          <w:p w14:paraId="3DB45E71" w14:textId="0A0DD104" w:rsidR="000303DD" w:rsidRPr="0013092A" w:rsidRDefault="006F3F00" w:rsidP="00615FDF">
            <w:pPr>
              <w:pStyle w:val="a3"/>
              <w:spacing w:after="120"/>
              <w:ind w:firstLine="587"/>
              <w:jc w:val="both"/>
              <w:rPr>
                <w:b w:val="0"/>
                <w:sz w:val="28"/>
                <w:szCs w:val="28"/>
              </w:rPr>
            </w:pPr>
            <w:r w:rsidRPr="0013092A">
              <w:rPr>
                <w:b w:val="0"/>
                <w:sz w:val="28"/>
                <w:szCs w:val="28"/>
              </w:rPr>
              <w:t>Закон України від 06.10.2005 № 2961-ІV "Про реабілітацію інвалідів в Україні"; постанова КМУ від 19.07.2006 № 999 "Про затвердження Порядку забезпечення інвалідів автомобілями".</w:t>
            </w:r>
          </w:p>
        </w:tc>
      </w:tr>
      <w:tr w:rsidR="00CE028B" w:rsidRPr="00734BD4" w14:paraId="3DB45E77"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613917B9" w14:textId="262E5279" w:rsidR="00CE028B" w:rsidRPr="0013092A" w:rsidRDefault="00CE028B" w:rsidP="00CE028B">
            <w:pPr>
              <w:spacing w:before="100" w:beforeAutospacing="1" w:after="100" w:afterAutospacing="1"/>
              <w:ind w:firstLine="709"/>
              <w:jc w:val="both"/>
              <w:rPr>
                <w:sz w:val="28"/>
                <w:szCs w:val="28"/>
                <w:lang w:eastAsia="uk-UA"/>
              </w:rPr>
            </w:pPr>
            <w:r w:rsidRPr="0013092A">
              <w:rPr>
                <w:sz w:val="28"/>
                <w:szCs w:val="28"/>
                <w:lang w:eastAsia="uk-UA"/>
              </w:rPr>
              <w:lastRenderedPageBreak/>
              <w:t>2) надходження в рамках програм допомоги Європейського Союзу, урядів іноземних держав, міжнародних організацій, донорських установ;</w:t>
            </w:r>
          </w:p>
          <w:p w14:paraId="3DB45E74" w14:textId="77777777" w:rsidR="00CE028B" w:rsidRPr="0013092A" w:rsidRDefault="00CE028B" w:rsidP="00F11061">
            <w:pPr>
              <w:spacing w:after="120"/>
              <w:ind w:firstLine="567"/>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664FED5F" w14:textId="64727003" w:rsidR="00CE028B" w:rsidRPr="0013092A" w:rsidRDefault="00CE028B" w:rsidP="00CE028B">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3) реалізацію програм допомоги Європейського Союзу, урядів іноземних держав, міжнародних організацій, донорських установ, що включає заходи щодо: розвитку галузі енергетики, ефективного використання енергетичних ресурсів та енергозбереження; захисту прав споживачів, стандартизації, метрології, сертифікації, підтвердження відповідності та управління якістю; підтримки реалізації державної екологічної політики; підтримки реалізації державної політики у сфері транспорту; управління державним кордоном, підтримки регіональної політики; підтримки державного управління,</w:t>
            </w:r>
            <w:r w:rsidRPr="0013092A">
              <w:rPr>
                <w:color w:val="000000"/>
                <w:sz w:val="28"/>
                <w:szCs w:val="28"/>
                <w:lang w:eastAsia="uk-UA"/>
              </w:rPr>
              <w:t xml:space="preserve"> у тому числі на формування фонду оплати праці державних службовців відповідно до частини четвертої статті 50 Закону України </w:t>
            </w:r>
            <w:r w:rsidRPr="0013092A">
              <w:rPr>
                <w:color w:val="000000" w:themeColor="text1"/>
                <w:sz w:val="28"/>
                <w:szCs w:val="28"/>
                <w:lang w:eastAsia="uk-UA"/>
              </w:rPr>
              <w:t>"</w:t>
            </w:r>
            <w:r w:rsidRPr="0013092A">
              <w:rPr>
                <w:color w:val="000000"/>
                <w:sz w:val="28"/>
                <w:szCs w:val="28"/>
                <w:lang w:eastAsia="uk-UA"/>
              </w:rPr>
              <w:t>Про державну службу</w:t>
            </w:r>
            <w:r w:rsidRPr="0013092A">
              <w:rPr>
                <w:color w:val="000000" w:themeColor="text1"/>
                <w:sz w:val="28"/>
                <w:szCs w:val="28"/>
                <w:lang w:eastAsia="uk-UA"/>
              </w:rPr>
              <w:t xml:space="preserve">"(за рахунок джерел, визначених </w:t>
            </w:r>
            <w:hyperlink r:id="rId24" w:anchor="n48" w:history="1">
              <w:r w:rsidRPr="0013092A">
                <w:rPr>
                  <w:color w:val="000000" w:themeColor="text1"/>
                  <w:sz w:val="28"/>
                  <w:szCs w:val="28"/>
                  <w:lang w:eastAsia="uk-UA"/>
                </w:rPr>
                <w:t>пунктом 2 статті 11</w:t>
              </w:r>
            </w:hyperlink>
            <w:r w:rsidRPr="0013092A">
              <w:rPr>
                <w:color w:val="000000" w:themeColor="text1"/>
                <w:sz w:val="28"/>
                <w:szCs w:val="28"/>
                <w:lang w:eastAsia="uk-UA"/>
              </w:rPr>
              <w:t xml:space="preserve"> та </w:t>
            </w:r>
            <w:hyperlink r:id="rId25" w:anchor="n51" w:history="1">
              <w:r w:rsidRPr="0013092A">
                <w:rPr>
                  <w:color w:val="000000" w:themeColor="text1"/>
                  <w:sz w:val="28"/>
                  <w:szCs w:val="28"/>
                  <w:lang w:eastAsia="uk-UA"/>
                </w:rPr>
                <w:t>пунктом 1 статті 12</w:t>
              </w:r>
            </w:hyperlink>
            <w:r w:rsidRPr="0013092A">
              <w:rPr>
                <w:color w:val="000000" w:themeColor="text1"/>
                <w:sz w:val="28"/>
                <w:szCs w:val="28"/>
                <w:lang w:eastAsia="uk-UA"/>
              </w:rPr>
              <w:t xml:space="preserve"> цього Закону);</w:t>
            </w:r>
          </w:p>
          <w:p w14:paraId="3DB45E75" w14:textId="2C750C4B" w:rsidR="00CE028B" w:rsidRPr="0013092A" w:rsidRDefault="00CE028B" w:rsidP="00CE028B">
            <w:pPr>
              <w:spacing w:before="100" w:beforeAutospacing="1" w:after="100" w:afterAutospacing="1"/>
              <w:ind w:firstLine="709"/>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23CF9748" w14:textId="77777777" w:rsidR="00CE028B" w:rsidRPr="0013092A" w:rsidRDefault="00CE028B" w:rsidP="00615FDF">
            <w:pPr>
              <w:spacing w:before="100" w:beforeAutospacing="1" w:after="100" w:afterAutospacing="1"/>
              <w:ind w:firstLine="587"/>
              <w:jc w:val="both"/>
              <w:rPr>
                <w:color w:val="000000" w:themeColor="text1"/>
                <w:sz w:val="28"/>
                <w:szCs w:val="28"/>
                <w:lang w:eastAsia="uk-UA"/>
              </w:rPr>
            </w:pPr>
            <w:r w:rsidRPr="0013092A">
              <w:rPr>
                <w:color w:val="000000" w:themeColor="text1"/>
                <w:sz w:val="28"/>
                <w:szCs w:val="28"/>
                <w:lang w:eastAsia="uk-UA"/>
              </w:rPr>
              <w:t>Стратегія реформування державного управління України на 2016-2020 роки затверджена розпорядженням Кабінету Міністрів України від 24 червня 2016 р. № 474.</w:t>
            </w:r>
          </w:p>
          <w:p w14:paraId="3DB45E76" w14:textId="6DEB7002" w:rsidR="00CE028B" w:rsidRPr="0013092A" w:rsidRDefault="00CE028B" w:rsidP="00615FDF">
            <w:pPr>
              <w:pStyle w:val="a3"/>
              <w:spacing w:after="120"/>
              <w:ind w:firstLine="587"/>
              <w:jc w:val="both"/>
              <w:rPr>
                <w:b w:val="0"/>
                <w:sz w:val="28"/>
                <w:szCs w:val="28"/>
              </w:rPr>
            </w:pPr>
            <w:r w:rsidRPr="0013092A">
              <w:rPr>
                <w:b w:val="0"/>
                <w:color w:val="000000" w:themeColor="text1"/>
                <w:sz w:val="28"/>
                <w:szCs w:val="28"/>
                <w:lang w:eastAsia="uk-UA"/>
              </w:rPr>
              <w:t>Можливість формування фонду оплати праці державних службовців за рахунок надходжень до державного бюджету в рамках програм допомоги Європейського Союзу, урядів іноземних держав, міжнародних організацій,  донорських установ передбачена Законом України "Про державну службу" (частина четверта статті 50).</w:t>
            </w:r>
          </w:p>
        </w:tc>
      </w:tr>
      <w:tr w:rsidR="00A45955" w:rsidRPr="00734BD4" w14:paraId="3DB45E7C"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008E3615" w14:textId="77777777" w:rsidR="00A45955" w:rsidRPr="0013092A" w:rsidRDefault="00FC636B" w:rsidP="00F11061">
            <w:pPr>
              <w:spacing w:after="120"/>
              <w:ind w:firstLine="567"/>
              <w:jc w:val="both"/>
              <w:rPr>
                <w:sz w:val="28"/>
                <w:szCs w:val="28"/>
                <w:lang w:eastAsia="uk-UA"/>
              </w:rPr>
            </w:pPr>
            <w:r w:rsidRPr="0013092A">
              <w:rPr>
                <w:sz w:val="28"/>
                <w:szCs w:val="28"/>
                <w:lang w:eastAsia="uk-UA"/>
              </w:rPr>
              <w:t>3</w:t>
            </w:r>
            <w:r w:rsidR="00DC306D" w:rsidRPr="0013092A">
              <w:rPr>
                <w:sz w:val="28"/>
                <w:szCs w:val="28"/>
                <w:lang w:eastAsia="uk-UA"/>
              </w:rPr>
              <w:t xml:space="preserve">) </w:t>
            </w:r>
            <w:r w:rsidR="00A21829" w:rsidRPr="0013092A">
              <w:rPr>
                <w:sz w:val="28"/>
                <w:szCs w:val="28"/>
                <w:lang w:eastAsia="uk-UA"/>
              </w:rPr>
              <w:t xml:space="preserve">плата за продукцію, документи, що видаються при наданні адміністративних послуг з придбання, перевезення, зберігання і носіння зброї, а також відповідно до законів України </w:t>
            </w:r>
            <w:hyperlink r:id="rId26" w:tgtFrame="_blank" w:history="1">
              <w:r w:rsidR="00A21829" w:rsidRPr="0013092A">
                <w:rPr>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00A21829" w:rsidRPr="0013092A">
              <w:rPr>
                <w:sz w:val="28"/>
                <w:szCs w:val="28"/>
                <w:lang w:eastAsia="uk-UA"/>
              </w:rPr>
              <w:t xml:space="preserve"> і </w:t>
            </w:r>
            <w:hyperlink r:id="rId27" w:tgtFrame="_blank" w:history="1">
              <w:r w:rsidR="00A21829" w:rsidRPr="0013092A">
                <w:rPr>
                  <w:sz w:val="28"/>
                  <w:szCs w:val="28"/>
                  <w:lang w:eastAsia="uk-UA"/>
                </w:rPr>
                <w:t>"Про дорожній рух"</w:t>
              </w:r>
            </w:hyperlink>
            <w:r w:rsidR="00A21829" w:rsidRPr="0013092A">
              <w:rPr>
                <w:sz w:val="28"/>
                <w:szCs w:val="28"/>
                <w:lang w:eastAsia="uk-UA"/>
              </w:rPr>
              <w:t>;</w:t>
            </w:r>
          </w:p>
          <w:p w14:paraId="3DB45E78" w14:textId="77777777" w:rsidR="0020559C" w:rsidRPr="0013092A" w:rsidRDefault="0020559C" w:rsidP="00F11061">
            <w:pPr>
              <w:spacing w:after="120"/>
              <w:ind w:firstLine="567"/>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0EDDE06F"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10) закупівлю продукції, документів, що видаються при наданні адміністративних послуг з придбання, перевезення, зберігання і носіння зброї, а також відповідно до законів України </w:t>
            </w:r>
            <w:hyperlink r:id="rId28" w:tgtFrame="_blank" w:history="1">
              <w:r w:rsidRPr="0013092A">
                <w:rPr>
                  <w:color w:val="000000" w:themeColor="text1"/>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13092A">
              <w:rPr>
                <w:color w:val="000000" w:themeColor="text1"/>
                <w:sz w:val="28"/>
                <w:szCs w:val="28"/>
                <w:lang w:eastAsia="uk-UA"/>
              </w:rPr>
              <w:t xml:space="preserve"> і </w:t>
            </w:r>
            <w:hyperlink r:id="rId29" w:tgtFrame="_blank" w:history="1">
              <w:r w:rsidRPr="0013092A">
                <w:rPr>
                  <w:color w:val="000000" w:themeColor="text1"/>
                  <w:sz w:val="28"/>
                  <w:szCs w:val="28"/>
                  <w:lang w:eastAsia="uk-UA"/>
                </w:rPr>
                <w:t>"Про дорожній рух"</w:t>
              </w:r>
            </w:hyperlink>
            <w:r w:rsidRPr="0013092A">
              <w:rPr>
                <w:color w:val="000000" w:themeColor="text1"/>
                <w:sz w:val="28"/>
                <w:szCs w:val="28"/>
                <w:lang w:eastAsia="uk-UA"/>
              </w:rPr>
              <w:t xml:space="preserve"> (за рахунок джерел, визначених </w:t>
            </w:r>
            <w:hyperlink r:id="rId30" w:anchor="n46"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11 цього Закону);</w:t>
            </w:r>
          </w:p>
          <w:p w14:paraId="3DB45E7A" w14:textId="77777777" w:rsidR="00A45955" w:rsidRPr="0013092A" w:rsidRDefault="00A45955" w:rsidP="00F11061">
            <w:pPr>
              <w:spacing w:after="120"/>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3DB45E7B" w14:textId="743A5E4C" w:rsidR="00A45955" w:rsidRPr="0013092A" w:rsidRDefault="00AC201C" w:rsidP="00615FDF">
            <w:pPr>
              <w:pStyle w:val="a3"/>
              <w:spacing w:after="120"/>
              <w:ind w:firstLine="587"/>
              <w:jc w:val="both"/>
              <w:rPr>
                <w:b w:val="0"/>
                <w:sz w:val="28"/>
                <w:szCs w:val="28"/>
              </w:rPr>
            </w:pPr>
            <w:r w:rsidRPr="0013092A">
              <w:rPr>
                <w:b w:val="0"/>
                <w:sz w:val="28"/>
                <w:szCs w:val="28"/>
              </w:rPr>
              <w:t xml:space="preserve">Закон України від 20.11.2012 № 5492-VI </w:t>
            </w:r>
            <w:hyperlink r:id="rId31" w:tgtFrame="_blank" w:history="1">
              <w:r w:rsidRPr="0013092A">
                <w:rPr>
                  <w:b w:val="0"/>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13092A">
              <w:rPr>
                <w:b w:val="0"/>
                <w:sz w:val="28"/>
                <w:szCs w:val="28"/>
                <w:lang w:eastAsia="uk-UA"/>
              </w:rPr>
              <w:t xml:space="preserve">; </w:t>
            </w:r>
            <w:r w:rsidRPr="0013092A">
              <w:rPr>
                <w:b w:val="0"/>
                <w:sz w:val="28"/>
                <w:szCs w:val="28"/>
              </w:rPr>
              <w:t xml:space="preserve">Закон України від 30.06.1993 N 3353-XII </w:t>
            </w:r>
            <w:hyperlink r:id="rId32" w:tgtFrame="_blank" w:history="1">
              <w:r w:rsidRPr="0013092A">
                <w:rPr>
                  <w:b w:val="0"/>
                  <w:sz w:val="28"/>
                  <w:szCs w:val="28"/>
                  <w:lang w:eastAsia="uk-UA"/>
                </w:rPr>
                <w:t>"Про дорожній рух"</w:t>
              </w:r>
            </w:hyperlink>
            <w:r w:rsidRPr="0013092A">
              <w:rPr>
                <w:b w:val="0"/>
                <w:sz w:val="28"/>
                <w:szCs w:val="28"/>
                <w:lang w:eastAsia="uk-UA"/>
              </w:rPr>
              <w:t xml:space="preserve">; </w:t>
            </w:r>
            <w:r w:rsidRPr="0013092A">
              <w:rPr>
                <w:b w:val="0"/>
                <w:sz w:val="28"/>
                <w:szCs w:val="28"/>
              </w:rPr>
              <w:t>Закон України від 06.09.2012 №5203-VI "Про адміністративні послуги"</w:t>
            </w:r>
            <w:r w:rsidRPr="0013092A">
              <w:rPr>
                <w:b w:val="0"/>
                <w:sz w:val="28"/>
                <w:szCs w:val="28"/>
                <w:lang w:eastAsia="uk-UA"/>
              </w:rPr>
              <w:t>.</w:t>
            </w:r>
          </w:p>
        </w:tc>
      </w:tr>
      <w:tr w:rsidR="006B0609" w:rsidRPr="00734BD4" w14:paraId="3DB45E81"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1F560876" w14:textId="77777777" w:rsidR="00F11061" w:rsidRPr="0013092A" w:rsidRDefault="00F11061" w:rsidP="00F11061">
            <w:pPr>
              <w:spacing w:before="100" w:beforeAutospacing="1" w:after="100" w:afterAutospacing="1"/>
              <w:ind w:firstLine="709"/>
              <w:jc w:val="both"/>
              <w:rPr>
                <w:sz w:val="28"/>
                <w:szCs w:val="28"/>
                <w:lang w:eastAsia="uk-UA"/>
              </w:rPr>
            </w:pPr>
            <w:r w:rsidRPr="0013092A">
              <w:rPr>
                <w:sz w:val="28"/>
                <w:szCs w:val="28"/>
                <w:lang w:eastAsia="uk-UA"/>
              </w:rPr>
              <w:t>4) 50 відсотків коштів від реалізації надлишкового озброєння, військової та спеціальної техніки, нерухомого військового майна Збройних Сил України та коштів від відчуження земельних ділянок, на яких розташовані об’єкти нерухомого військового майна, що підлягають реалізації, та земельних ділянок, які вивільняються у процесі реформування Збройних Сил України;</w:t>
            </w:r>
          </w:p>
          <w:p w14:paraId="3DB45E7D" w14:textId="10336929" w:rsidR="006B0609" w:rsidRPr="0013092A" w:rsidRDefault="006B0609" w:rsidP="00F11061">
            <w:pPr>
              <w:spacing w:after="120"/>
              <w:ind w:firstLine="567"/>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22884E1D"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11) будівництво (придбання) житла для військовослужбовців Збройних Сил України (за рахунок джерел, визначених </w:t>
            </w:r>
            <w:hyperlink r:id="rId33" w:anchor="n47" w:history="1">
              <w:r w:rsidRPr="0013092A">
                <w:rPr>
                  <w:color w:val="000000" w:themeColor="text1"/>
                  <w:sz w:val="28"/>
                  <w:szCs w:val="28"/>
                  <w:lang w:eastAsia="uk-UA"/>
                </w:rPr>
                <w:t>пунктом 4</w:t>
              </w:r>
            </w:hyperlink>
            <w:r w:rsidRPr="0013092A">
              <w:rPr>
                <w:color w:val="000000" w:themeColor="text1"/>
                <w:sz w:val="28"/>
                <w:szCs w:val="28"/>
                <w:lang w:eastAsia="uk-UA"/>
              </w:rPr>
              <w:t xml:space="preserve"> статті 11 цього Закону);</w:t>
            </w:r>
          </w:p>
          <w:p w14:paraId="3DB45E7F" w14:textId="77777777" w:rsidR="006B0609" w:rsidRPr="0013092A" w:rsidRDefault="006B0609" w:rsidP="00F11061">
            <w:pPr>
              <w:pStyle w:val="ac"/>
              <w:spacing w:before="0" w:beforeAutospacing="0" w:after="120" w:afterAutospacing="0"/>
              <w:ind w:firstLine="567"/>
              <w:jc w:val="both"/>
              <w:rPr>
                <w:color w:val="000000"/>
                <w:sz w:val="28"/>
                <w:szCs w:val="28"/>
                <w:lang w:val="uk-UA"/>
              </w:rPr>
            </w:pPr>
          </w:p>
        </w:tc>
        <w:tc>
          <w:tcPr>
            <w:tcW w:w="4860" w:type="dxa"/>
            <w:tcBorders>
              <w:top w:val="single" w:sz="4" w:space="0" w:color="auto"/>
              <w:left w:val="single" w:sz="4" w:space="0" w:color="auto"/>
              <w:bottom w:val="single" w:sz="4" w:space="0" w:color="auto"/>
              <w:right w:val="single" w:sz="4" w:space="0" w:color="auto"/>
            </w:tcBorders>
          </w:tcPr>
          <w:p w14:paraId="3DB45E80" w14:textId="18D9E9D0" w:rsidR="006B0609" w:rsidRPr="0013092A" w:rsidRDefault="0003666A" w:rsidP="002C6F20">
            <w:pPr>
              <w:pStyle w:val="a3"/>
              <w:spacing w:after="120"/>
              <w:ind w:firstLine="587"/>
              <w:jc w:val="both"/>
              <w:rPr>
                <w:b w:val="0"/>
                <w:sz w:val="28"/>
                <w:szCs w:val="28"/>
              </w:rPr>
            </w:pPr>
            <w:r w:rsidRPr="0013092A">
              <w:rPr>
                <w:b w:val="0"/>
                <w:snapToGrid w:val="0"/>
                <w:sz w:val="28"/>
                <w:szCs w:val="28"/>
              </w:rPr>
              <w:t>Закон України від 21.09.1999 №</w:t>
            </w:r>
            <w:r w:rsidR="002C6F20" w:rsidRPr="0013092A">
              <w:rPr>
                <w:b w:val="0"/>
                <w:snapToGrid w:val="0"/>
                <w:sz w:val="28"/>
                <w:szCs w:val="28"/>
              </w:rPr>
              <w:t> </w:t>
            </w:r>
            <w:r w:rsidRPr="0013092A">
              <w:rPr>
                <w:b w:val="0"/>
                <w:snapToGrid w:val="0"/>
                <w:sz w:val="28"/>
                <w:szCs w:val="28"/>
              </w:rPr>
              <w:t xml:space="preserve">1075-XIV </w:t>
            </w:r>
            <w:r w:rsidRPr="0013092A">
              <w:rPr>
                <w:b w:val="0"/>
                <w:sz w:val="28"/>
                <w:szCs w:val="28"/>
              </w:rPr>
              <w:t>"</w:t>
            </w:r>
            <w:r w:rsidRPr="0013092A">
              <w:rPr>
                <w:b w:val="0"/>
                <w:snapToGrid w:val="0"/>
                <w:sz w:val="28"/>
                <w:szCs w:val="28"/>
              </w:rPr>
              <w:t>Про правовий режим майна у Збройних Силах України</w:t>
            </w:r>
            <w:r w:rsidRPr="0013092A">
              <w:rPr>
                <w:b w:val="0"/>
                <w:sz w:val="28"/>
                <w:szCs w:val="28"/>
              </w:rPr>
              <w:t>"</w:t>
            </w:r>
            <w:r w:rsidRPr="0013092A">
              <w:rPr>
                <w:b w:val="0"/>
                <w:snapToGrid w:val="0"/>
                <w:sz w:val="28"/>
                <w:szCs w:val="28"/>
              </w:rPr>
              <w:t>; Постанова Кабінету Міністрів України від 28.12.</w:t>
            </w:r>
            <w:r w:rsidR="002C6F20" w:rsidRPr="0013092A">
              <w:rPr>
                <w:b w:val="0"/>
                <w:snapToGrid w:val="0"/>
                <w:sz w:val="28"/>
                <w:szCs w:val="28"/>
              </w:rPr>
              <w:t>20</w:t>
            </w:r>
            <w:r w:rsidRPr="0013092A">
              <w:rPr>
                <w:b w:val="0"/>
                <w:snapToGrid w:val="0"/>
                <w:sz w:val="28"/>
                <w:szCs w:val="28"/>
              </w:rPr>
              <w:t xml:space="preserve">00 №1919 </w:t>
            </w:r>
            <w:r w:rsidRPr="0013092A">
              <w:rPr>
                <w:b w:val="0"/>
                <w:sz w:val="28"/>
                <w:szCs w:val="28"/>
              </w:rPr>
              <w:t>"</w:t>
            </w:r>
            <w:r w:rsidRPr="0013092A">
              <w:rPr>
                <w:b w:val="0"/>
                <w:snapToGrid w:val="0"/>
                <w:sz w:val="28"/>
                <w:szCs w:val="28"/>
              </w:rPr>
              <w:t>Про порядок відчуження та реалізації військового майна Збройних Сил</w:t>
            </w:r>
            <w:r w:rsidRPr="0013092A">
              <w:rPr>
                <w:b w:val="0"/>
                <w:sz w:val="28"/>
                <w:szCs w:val="28"/>
              </w:rPr>
              <w:t>".</w:t>
            </w:r>
          </w:p>
        </w:tc>
      </w:tr>
      <w:tr w:rsidR="00760AB8" w:rsidRPr="00734BD4" w14:paraId="61717203"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29A92D4D" w14:textId="57D2D6A4" w:rsidR="006B1B81" w:rsidRPr="0013092A" w:rsidRDefault="006B1B81" w:rsidP="006B1B81">
            <w:pPr>
              <w:spacing w:before="100" w:beforeAutospacing="1" w:after="100" w:afterAutospacing="1"/>
              <w:ind w:firstLine="709"/>
              <w:jc w:val="both"/>
              <w:rPr>
                <w:sz w:val="28"/>
                <w:szCs w:val="28"/>
                <w:lang w:eastAsia="uk-UA"/>
              </w:rPr>
            </w:pPr>
            <w:r w:rsidRPr="0013092A">
              <w:rPr>
                <w:sz w:val="28"/>
                <w:szCs w:val="28"/>
                <w:lang w:eastAsia="uk-UA"/>
              </w:rPr>
              <w:t xml:space="preserve">5) </w:t>
            </w:r>
            <w:r w:rsidR="00936F0F" w:rsidRPr="0013092A">
              <w:rPr>
                <w:sz w:val="28"/>
                <w:szCs w:val="28"/>
                <w:lang w:eastAsia="uk-UA"/>
              </w:rPr>
              <w:t>26,75%</w:t>
            </w:r>
            <w:r w:rsidRPr="0013092A">
              <w:rPr>
                <w:sz w:val="28"/>
                <w:szCs w:val="28"/>
                <w:lang w:eastAsia="uk-UA"/>
              </w:rPr>
              <w:t xml:space="preserve"> акцизного податку з вироблених в Україні пального і транспортних засобів;</w:t>
            </w:r>
          </w:p>
          <w:p w14:paraId="3642236C"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38AD28A1" w14:textId="1EEADEBE"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12) розвиток мережі та утримання автомобільних доріг загального користування (за рахунок джерел, визначених </w:t>
            </w:r>
            <w:r w:rsidRPr="0013092A">
              <w:rPr>
                <w:color w:val="000000"/>
                <w:sz w:val="28"/>
                <w:szCs w:val="28"/>
                <w:lang w:eastAsia="uk-UA"/>
              </w:rPr>
              <w:t xml:space="preserve">пунктами 5, 6, 7 та 8 статті 11 та </w:t>
            </w:r>
            <w:hyperlink r:id="rId34" w:anchor="n53"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12 цього Закону);</w:t>
            </w:r>
          </w:p>
          <w:p w14:paraId="43B8C068" w14:textId="77777777" w:rsidR="0067418F" w:rsidRPr="0013092A" w:rsidRDefault="0067418F" w:rsidP="0067418F">
            <w:pPr>
              <w:spacing w:before="100" w:beforeAutospacing="1" w:after="100" w:afterAutospacing="1"/>
              <w:ind w:firstLine="709"/>
              <w:jc w:val="both"/>
              <w:rPr>
                <w:color w:val="000000"/>
                <w:sz w:val="28"/>
                <w:szCs w:val="28"/>
                <w:lang w:eastAsia="uk-UA"/>
              </w:rPr>
            </w:pPr>
            <w:r w:rsidRPr="0013092A">
              <w:rPr>
                <w:sz w:val="28"/>
                <w:szCs w:val="28"/>
                <w:lang w:eastAsia="uk-UA"/>
              </w:rPr>
              <w:t>13</w:t>
            </w:r>
            <w:r w:rsidRPr="0013092A">
              <w:rPr>
                <w:color w:val="000000"/>
                <w:sz w:val="28"/>
                <w:szCs w:val="28"/>
                <w:lang w:eastAsia="uk-UA"/>
              </w:rPr>
              <w:t>) виконання боргових зобов'язань за запозиченнями, залученими державою або під державні гарантії на розвиток мережі автомобільних доріг загального користування (за рахунок джерел, визначених пунктами 5, 6, 7 та 8 статті 11 цього Закону);</w:t>
            </w:r>
          </w:p>
          <w:p w14:paraId="5C96C405" w14:textId="3EF2A7BF"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sz w:val="28"/>
                <w:szCs w:val="28"/>
                <w:lang w:eastAsia="uk-UA"/>
              </w:rPr>
              <w:t>14</w:t>
            </w:r>
            <w:r w:rsidRPr="0013092A">
              <w:rPr>
                <w:color w:val="000000"/>
                <w:sz w:val="28"/>
                <w:szCs w:val="28"/>
                <w:lang w:eastAsia="uk-UA"/>
              </w:rPr>
              <w:t>) реалізацію державного інвестиційного проекту "Покращення стану автомобільних доріг загального користування у Львівській області" (за рахунок джерел, визначених пунктами 5, 6, 7 та 8 статті 11 цього Закону);</w:t>
            </w:r>
          </w:p>
          <w:p w14:paraId="2255A3D4"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B978BF5" w14:textId="0F8E7BC9" w:rsidR="00F17FDC" w:rsidRPr="0013092A" w:rsidRDefault="004F7E0F" w:rsidP="00615FDF">
            <w:pPr>
              <w:spacing w:before="100" w:beforeAutospacing="1" w:after="100" w:afterAutospacing="1"/>
              <w:ind w:firstLine="587"/>
              <w:jc w:val="both"/>
              <w:rPr>
                <w:color w:val="000000"/>
                <w:sz w:val="28"/>
                <w:szCs w:val="28"/>
                <w:lang w:eastAsia="uk-UA"/>
              </w:rPr>
            </w:pPr>
            <w:r w:rsidRPr="0013092A">
              <w:rPr>
                <w:sz w:val="28"/>
                <w:szCs w:val="28"/>
              </w:rPr>
              <w:t>Функціонування дорожнього фонду відповідно до проекту Основних напрямів бюджетної політики на 2017</w:t>
            </w:r>
            <w:r w:rsidR="0013092A">
              <w:rPr>
                <w:sz w:val="28"/>
                <w:szCs w:val="28"/>
              </w:rPr>
              <w:t> </w:t>
            </w:r>
            <w:r w:rsidRPr="0013092A">
              <w:rPr>
                <w:sz w:val="28"/>
                <w:szCs w:val="28"/>
              </w:rPr>
              <w:t xml:space="preserve">рік, схвалених розпорядженням Кабінету Міністрів України від 24.06.2016 № 478-р, і поданих Верховній Раді України (реєстр. №4971 від 13.07.2016); </w:t>
            </w:r>
            <w:r w:rsidR="007F038E" w:rsidRPr="0013092A">
              <w:rPr>
                <w:color w:val="000000"/>
                <w:sz w:val="28"/>
                <w:szCs w:val="28"/>
                <w:lang w:eastAsia="uk-UA"/>
              </w:rPr>
              <w:t>Програма діяльності Кабінету Міністрів України (Постанова Верховної Ради України від 14.04.2016 №1099-VIII)</w:t>
            </w:r>
            <w:r w:rsidR="00F17FDC" w:rsidRPr="0013092A">
              <w:rPr>
                <w:color w:val="000000"/>
                <w:sz w:val="28"/>
                <w:szCs w:val="28"/>
                <w:lang w:eastAsia="uk-UA"/>
              </w:rPr>
              <w:t>;</w:t>
            </w:r>
            <w:r w:rsidRPr="0013092A">
              <w:rPr>
                <w:color w:val="000000"/>
                <w:sz w:val="28"/>
                <w:szCs w:val="28"/>
                <w:lang w:eastAsia="uk-UA"/>
              </w:rPr>
              <w:t xml:space="preserve"> </w:t>
            </w:r>
            <w:r w:rsidR="00EB4D5E" w:rsidRPr="0013092A">
              <w:rPr>
                <w:color w:val="000000"/>
                <w:sz w:val="28"/>
                <w:szCs w:val="28"/>
                <w:lang w:eastAsia="uk-UA"/>
              </w:rPr>
              <w:t xml:space="preserve">план пріоритетних дій Уряду (Розпорядження Кабінету Міністрів України від 27 травня 2016 р. № 418-р) </w:t>
            </w:r>
            <w:r w:rsidR="00F17FDC" w:rsidRPr="0013092A">
              <w:rPr>
                <w:color w:val="000000"/>
                <w:sz w:val="28"/>
                <w:szCs w:val="28"/>
                <w:lang w:eastAsia="uk-UA"/>
              </w:rPr>
              <w:t>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59C71616" w14:textId="09FE2E3E" w:rsidR="0088650F" w:rsidRPr="0013092A" w:rsidRDefault="0088650F" w:rsidP="00615FDF">
            <w:pPr>
              <w:spacing w:before="100" w:beforeAutospacing="1" w:after="100" w:afterAutospacing="1"/>
              <w:ind w:firstLine="587"/>
              <w:jc w:val="both"/>
              <w:rPr>
                <w:color w:val="000000"/>
                <w:sz w:val="28"/>
                <w:szCs w:val="28"/>
                <w:lang w:eastAsia="uk-UA"/>
              </w:rPr>
            </w:pPr>
            <w:r w:rsidRPr="0013092A">
              <w:rPr>
                <w:sz w:val="28"/>
                <w:szCs w:val="28"/>
              </w:rPr>
              <w:t xml:space="preserve">Міжвідомчою комісією з питань державних інвестиційних проектів в установленому порядку було відібрано для фінансування у 2017 році, зокрема, державний інвестиційний проект </w:t>
            </w:r>
            <w:r w:rsidRPr="0013092A">
              <w:rPr>
                <w:color w:val="000000"/>
                <w:sz w:val="28"/>
                <w:szCs w:val="28"/>
                <w:lang w:eastAsia="uk-UA"/>
              </w:rPr>
              <w:t>"</w:t>
            </w:r>
            <w:r w:rsidRPr="0013092A">
              <w:rPr>
                <w:sz w:val="28"/>
                <w:szCs w:val="28"/>
              </w:rPr>
              <w:t>Покращення стану автомобільних доріг загального користування у Львівській області</w:t>
            </w:r>
            <w:r w:rsidRPr="0013092A">
              <w:rPr>
                <w:color w:val="000000"/>
                <w:sz w:val="28"/>
                <w:szCs w:val="28"/>
                <w:lang w:eastAsia="uk-UA"/>
              </w:rPr>
              <w:t>"</w:t>
            </w:r>
            <w:r w:rsidRPr="0013092A">
              <w:rPr>
                <w:sz w:val="28"/>
                <w:szCs w:val="28"/>
              </w:rPr>
              <w:t xml:space="preserve"> із обсягом фінансування – 250,0 млн. гривень.</w:t>
            </w:r>
          </w:p>
          <w:p w14:paraId="4A7ABB54" w14:textId="70B8E36C" w:rsidR="00760AB8" w:rsidRPr="0013092A" w:rsidRDefault="00760AB8" w:rsidP="00615FDF">
            <w:pPr>
              <w:pStyle w:val="a3"/>
              <w:spacing w:after="120"/>
              <w:ind w:firstLine="587"/>
              <w:jc w:val="both"/>
              <w:rPr>
                <w:b w:val="0"/>
                <w:sz w:val="28"/>
                <w:szCs w:val="28"/>
              </w:rPr>
            </w:pPr>
          </w:p>
        </w:tc>
      </w:tr>
      <w:tr w:rsidR="00760AB8" w:rsidRPr="00734BD4" w14:paraId="540ACE7C"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00D7F6B" w14:textId="1009FACA" w:rsidR="006B1B81" w:rsidRPr="0013092A" w:rsidRDefault="006B1B81" w:rsidP="006B1B81">
            <w:pPr>
              <w:spacing w:before="100" w:beforeAutospacing="1" w:after="100" w:afterAutospacing="1"/>
              <w:ind w:firstLine="709"/>
              <w:jc w:val="both"/>
              <w:rPr>
                <w:sz w:val="28"/>
                <w:szCs w:val="28"/>
                <w:lang w:eastAsia="uk-UA"/>
              </w:rPr>
            </w:pPr>
            <w:r w:rsidRPr="0013092A">
              <w:rPr>
                <w:sz w:val="28"/>
                <w:szCs w:val="28"/>
                <w:lang w:val="ru-RU" w:eastAsia="uk-UA"/>
              </w:rPr>
              <w:t>6</w:t>
            </w:r>
            <w:r w:rsidRPr="0013092A">
              <w:rPr>
                <w:sz w:val="28"/>
                <w:szCs w:val="28"/>
                <w:lang w:eastAsia="uk-UA"/>
              </w:rPr>
              <w:t xml:space="preserve">) </w:t>
            </w:r>
            <w:r w:rsidR="00936F0F" w:rsidRPr="0013092A">
              <w:rPr>
                <w:sz w:val="28"/>
                <w:szCs w:val="28"/>
                <w:lang w:eastAsia="uk-UA"/>
              </w:rPr>
              <w:t>26,75%</w:t>
            </w:r>
            <w:r w:rsidRPr="0013092A">
              <w:rPr>
                <w:sz w:val="28"/>
                <w:szCs w:val="28"/>
                <w:lang w:eastAsia="uk-UA"/>
              </w:rPr>
              <w:t xml:space="preserve"> акцизного податку з ввезених на митну територію України пального і транспортних засобів;</w:t>
            </w:r>
          </w:p>
          <w:p w14:paraId="12D52E98"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111D48FA" w14:textId="57075034"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12) розвиток мережі та утримання автомобільних доріг загального користування (за рахунок джерел, визначених </w:t>
            </w:r>
            <w:r w:rsidRPr="0013092A">
              <w:rPr>
                <w:color w:val="000000"/>
                <w:sz w:val="28"/>
                <w:szCs w:val="28"/>
                <w:lang w:eastAsia="uk-UA"/>
              </w:rPr>
              <w:t xml:space="preserve">пунктами 5, 6, 7 та 8 статті 11 та </w:t>
            </w:r>
            <w:hyperlink r:id="rId35" w:anchor="n53"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12 цього Закону);</w:t>
            </w:r>
          </w:p>
          <w:p w14:paraId="21BA352B" w14:textId="77777777" w:rsidR="0067418F" w:rsidRPr="0013092A" w:rsidRDefault="0067418F" w:rsidP="0067418F">
            <w:pPr>
              <w:spacing w:before="100" w:beforeAutospacing="1" w:after="100" w:afterAutospacing="1"/>
              <w:ind w:firstLine="709"/>
              <w:jc w:val="both"/>
              <w:rPr>
                <w:color w:val="000000"/>
                <w:sz w:val="28"/>
                <w:szCs w:val="28"/>
                <w:lang w:eastAsia="uk-UA"/>
              </w:rPr>
            </w:pPr>
            <w:r w:rsidRPr="0013092A">
              <w:rPr>
                <w:sz w:val="28"/>
                <w:szCs w:val="28"/>
                <w:lang w:eastAsia="uk-UA"/>
              </w:rPr>
              <w:t>13</w:t>
            </w:r>
            <w:r w:rsidRPr="0013092A">
              <w:rPr>
                <w:color w:val="000000"/>
                <w:sz w:val="28"/>
                <w:szCs w:val="28"/>
                <w:lang w:eastAsia="uk-UA"/>
              </w:rPr>
              <w:t>) виконання боргових зобов'язань за запозиченнями, залученими державою або під державні гарантії на розвиток мережі автомобільних доріг загального користування (за рахунок джерел, визначених пунктами 5, 6, 7 та 8 статті 11 цього Закону);</w:t>
            </w:r>
          </w:p>
          <w:p w14:paraId="07049CFD" w14:textId="5C71FE44"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sz w:val="28"/>
                <w:szCs w:val="28"/>
                <w:lang w:eastAsia="uk-UA"/>
              </w:rPr>
              <w:t>14</w:t>
            </w:r>
            <w:r w:rsidRPr="0013092A">
              <w:rPr>
                <w:color w:val="000000"/>
                <w:sz w:val="28"/>
                <w:szCs w:val="28"/>
                <w:lang w:eastAsia="uk-UA"/>
              </w:rPr>
              <w:t>) реалізацію державного інвестиційного проекту "Покращення стану автомобільних доріг загального користування у Львівській області" (за рахунок джерел, визначених пунктами 5, 6, 7 та 8 статті 11 цього Закону);</w:t>
            </w:r>
          </w:p>
          <w:p w14:paraId="176946BA"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3ED6F897" w14:textId="71D5C73F" w:rsidR="00EB4D5E" w:rsidRPr="0013092A" w:rsidRDefault="00EB4D5E" w:rsidP="00615FDF">
            <w:pPr>
              <w:spacing w:before="100" w:beforeAutospacing="1" w:after="100" w:afterAutospacing="1"/>
              <w:ind w:firstLine="587"/>
              <w:jc w:val="both"/>
              <w:rPr>
                <w:color w:val="000000"/>
                <w:sz w:val="28"/>
                <w:szCs w:val="28"/>
                <w:lang w:eastAsia="uk-UA"/>
              </w:rPr>
            </w:pPr>
            <w:r w:rsidRPr="0013092A">
              <w:rPr>
                <w:sz w:val="28"/>
                <w:szCs w:val="28"/>
              </w:rPr>
              <w:t>Функціонування дорожнього фонду відповідно до проекту Основних напрямів бюджетної політики на 2017</w:t>
            </w:r>
            <w:r w:rsidR="0013092A">
              <w:rPr>
                <w:sz w:val="28"/>
                <w:szCs w:val="28"/>
              </w:rPr>
              <w:t> </w:t>
            </w:r>
            <w:r w:rsidRPr="0013092A">
              <w:rPr>
                <w:sz w:val="28"/>
                <w:szCs w:val="28"/>
              </w:rPr>
              <w:t xml:space="preserve">рік, схвалених розпорядженням Кабінету Міністрів України від 24.06.2016 № 478-р, і поданих Верховній Раді України (реєстр. №4971 від 13.07.2016); </w:t>
            </w:r>
            <w:r w:rsidRPr="0013092A">
              <w:rPr>
                <w:color w:val="000000"/>
                <w:sz w:val="28"/>
                <w:szCs w:val="28"/>
                <w:lang w:eastAsia="uk-UA"/>
              </w:rPr>
              <w:t>Програма діяльності Кабінету Міністрів України (Постанова Верховної Ради України від 14.04.2016 №1099-VIII); план пріоритетних дій Уряду (Розпорядження Кабінету Міністрів України від 27 травня 2016 р. № 418-р) 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422E9D4E" w14:textId="1C10647B" w:rsidR="0088650F" w:rsidRPr="0013092A" w:rsidRDefault="0088650F" w:rsidP="00615FDF">
            <w:pPr>
              <w:spacing w:before="100" w:beforeAutospacing="1" w:after="100" w:afterAutospacing="1"/>
              <w:ind w:firstLine="587"/>
              <w:jc w:val="both"/>
              <w:rPr>
                <w:color w:val="000000"/>
                <w:sz w:val="28"/>
                <w:szCs w:val="28"/>
                <w:lang w:eastAsia="uk-UA"/>
              </w:rPr>
            </w:pPr>
            <w:r w:rsidRPr="0013092A">
              <w:rPr>
                <w:sz w:val="28"/>
                <w:szCs w:val="28"/>
              </w:rPr>
              <w:t xml:space="preserve">Міжвідомчою комісією з питань державних інвестиційних проектів в установленому порядку було відібрано для фінансування у 2017 році, зокрема, державний інвестиційний проект </w:t>
            </w:r>
            <w:r w:rsidRPr="0013092A">
              <w:rPr>
                <w:color w:val="000000"/>
                <w:sz w:val="28"/>
                <w:szCs w:val="28"/>
                <w:lang w:eastAsia="uk-UA"/>
              </w:rPr>
              <w:t>"</w:t>
            </w:r>
            <w:r w:rsidRPr="0013092A">
              <w:rPr>
                <w:sz w:val="28"/>
                <w:szCs w:val="28"/>
              </w:rPr>
              <w:t>Покращення стану автомобільних доріг загального користування у Львівській області</w:t>
            </w:r>
            <w:r w:rsidRPr="0013092A">
              <w:rPr>
                <w:color w:val="000000"/>
                <w:sz w:val="28"/>
                <w:szCs w:val="28"/>
                <w:lang w:eastAsia="uk-UA"/>
              </w:rPr>
              <w:t>"</w:t>
            </w:r>
            <w:r w:rsidRPr="0013092A">
              <w:rPr>
                <w:sz w:val="28"/>
                <w:szCs w:val="28"/>
              </w:rPr>
              <w:t xml:space="preserve"> із обсягом фінансування – 250,0 млн. гривень.</w:t>
            </w:r>
          </w:p>
          <w:p w14:paraId="3CCB0851" w14:textId="77777777" w:rsidR="00760AB8" w:rsidRPr="0013092A" w:rsidRDefault="00760AB8" w:rsidP="00615FDF">
            <w:pPr>
              <w:pStyle w:val="a3"/>
              <w:spacing w:after="120"/>
              <w:ind w:firstLine="587"/>
              <w:jc w:val="both"/>
              <w:rPr>
                <w:b w:val="0"/>
                <w:sz w:val="28"/>
                <w:szCs w:val="28"/>
              </w:rPr>
            </w:pPr>
          </w:p>
        </w:tc>
      </w:tr>
      <w:tr w:rsidR="00760AB8" w:rsidRPr="00734BD4" w14:paraId="121276D6"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0AEAC9CD" w14:textId="733DA984" w:rsidR="006B1B81" w:rsidRPr="0013092A" w:rsidRDefault="006B1B81" w:rsidP="006B1B81">
            <w:pPr>
              <w:spacing w:before="100" w:beforeAutospacing="1" w:after="100" w:afterAutospacing="1"/>
              <w:ind w:firstLine="709"/>
              <w:jc w:val="both"/>
              <w:rPr>
                <w:sz w:val="28"/>
                <w:szCs w:val="28"/>
                <w:lang w:eastAsia="uk-UA"/>
              </w:rPr>
            </w:pPr>
            <w:r w:rsidRPr="0013092A">
              <w:rPr>
                <w:sz w:val="28"/>
                <w:szCs w:val="28"/>
                <w:lang w:val="ru-RU" w:eastAsia="uk-UA"/>
              </w:rPr>
              <w:t>7</w:t>
            </w:r>
            <w:r w:rsidRPr="0013092A">
              <w:rPr>
                <w:sz w:val="28"/>
                <w:szCs w:val="28"/>
                <w:lang w:eastAsia="uk-UA"/>
              </w:rPr>
              <w:t xml:space="preserve">) </w:t>
            </w:r>
            <w:r w:rsidR="00936F0F" w:rsidRPr="0013092A">
              <w:rPr>
                <w:sz w:val="28"/>
                <w:szCs w:val="28"/>
                <w:lang w:eastAsia="uk-UA"/>
              </w:rPr>
              <w:t>26,75%</w:t>
            </w:r>
            <w:r w:rsidRPr="0013092A">
              <w:rPr>
                <w:sz w:val="28"/>
                <w:szCs w:val="28"/>
                <w:lang w:eastAsia="uk-UA"/>
              </w:rPr>
              <w:t xml:space="preserve"> ввізного мита на нафтопродукти і транспортні засоби та шини до них;</w:t>
            </w:r>
          </w:p>
          <w:p w14:paraId="5EDA7D14"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7B7D7646" w14:textId="09A64204"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12) розвиток мережі та утримання автомобільних доріг загального користування (за рахунок джерел, визначених </w:t>
            </w:r>
            <w:r w:rsidRPr="0013092A">
              <w:rPr>
                <w:color w:val="000000"/>
                <w:sz w:val="28"/>
                <w:szCs w:val="28"/>
                <w:lang w:eastAsia="uk-UA"/>
              </w:rPr>
              <w:t xml:space="preserve">пунктами 5, 6, 7 та 8 статті 11 та </w:t>
            </w:r>
            <w:hyperlink r:id="rId36" w:anchor="n53"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12 цього Закону);</w:t>
            </w:r>
          </w:p>
          <w:p w14:paraId="7F966EDC" w14:textId="77777777" w:rsidR="0067418F" w:rsidRPr="0013092A" w:rsidRDefault="0067418F" w:rsidP="0067418F">
            <w:pPr>
              <w:spacing w:before="100" w:beforeAutospacing="1" w:after="100" w:afterAutospacing="1"/>
              <w:ind w:firstLine="709"/>
              <w:jc w:val="both"/>
              <w:rPr>
                <w:color w:val="000000"/>
                <w:sz w:val="28"/>
                <w:szCs w:val="28"/>
                <w:lang w:eastAsia="uk-UA"/>
              </w:rPr>
            </w:pPr>
            <w:r w:rsidRPr="0013092A">
              <w:rPr>
                <w:sz w:val="28"/>
                <w:szCs w:val="28"/>
                <w:lang w:eastAsia="uk-UA"/>
              </w:rPr>
              <w:t>13</w:t>
            </w:r>
            <w:r w:rsidRPr="0013092A">
              <w:rPr>
                <w:color w:val="000000"/>
                <w:sz w:val="28"/>
                <w:szCs w:val="28"/>
                <w:lang w:eastAsia="uk-UA"/>
              </w:rPr>
              <w:t>) виконання боргових зобов'язань за запозиченнями, залученими державою або під державні гарантії на розвиток мережі автомобільних доріг загального користування (за рахунок джерел, визначених пунктами 5, 6, 7 та 8 статті 11 цього Закону);</w:t>
            </w:r>
          </w:p>
          <w:p w14:paraId="1CDA9C2E" w14:textId="534F3DA4"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sz w:val="28"/>
                <w:szCs w:val="28"/>
                <w:lang w:eastAsia="uk-UA"/>
              </w:rPr>
              <w:t>14</w:t>
            </w:r>
            <w:r w:rsidRPr="0013092A">
              <w:rPr>
                <w:color w:val="000000"/>
                <w:sz w:val="28"/>
                <w:szCs w:val="28"/>
                <w:lang w:eastAsia="uk-UA"/>
              </w:rPr>
              <w:t>) реалізацію державного інвестиційного проекту "Покращення стану автомобільних доріг загального користування у Львівській області" (за рахунок джерел, визначених пунктами 5, 6, 7 та 8 статті 11 цього Закону);</w:t>
            </w:r>
          </w:p>
          <w:p w14:paraId="7EFD5F19"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400A82EC" w14:textId="0E098765" w:rsidR="00EB4D5E" w:rsidRPr="0013092A" w:rsidRDefault="00EB4D5E" w:rsidP="00615FDF">
            <w:pPr>
              <w:spacing w:before="100" w:beforeAutospacing="1" w:after="100" w:afterAutospacing="1"/>
              <w:ind w:firstLine="587"/>
              <w:jc w:val="both"/>
              <w:rPr>
                <w:color w:val="000000"/>
                <w:sz w:val="28"/>
                <w:szCs w:val="28"/>
                <w:lang w:eastAsia="uk-UA"/>
              </w:rPr>
            </w:pPr>
            <w:r w:rsidRPr="0013092A">
              <w:rPr>
                <w:sz w:val="28"/>
                <w:szCs w:val="28"/>
              </w:rPr>
              <w:t>Функціонування дорожнього фонду відповідно до проекту Основних напрямів бюджетної політики на 2017</w:t>
            </w:r>
            <w:r w:rsidR="0013092A">
              <w:rPr>
                <w:sz w:val="28"/>
                <w:szCs w:val="28"/>
              </w:rPr>
              <w:t> </w:t>
            </w:r>
            <w:r w:rsidRPr="0013092A">
              <w:rPr>
                <w:sz w:val="28"/>
                <w:szCs w:val="28"/>
              </w:rPr>
              <w:t xml:space="preserve">рік, схвалених розпорядженням Кабінету Міністрів України від 24.06.2016 № 478-р, і поданих Верховній Раді України (реєстр. №4971 від 13.07.2016); </w:t>
            </w:r>
            <w:r w:rsidRPr="0013092A">
              <w:rPr>
                <w:color w:val="000000"/>
                <w:sz w:val="28"/>
                <w:szCs w:val="28"/>
                <w:lang w:eastAsia="uk-UA"/>
              </w:rPr>
              <w:t>Програма діяльності Кабінету Міністрів України (Постанова Верховної Ради України від 14.04.2016 №1099-VIII); план пріоритетних дій Уряду (Розпорядження Кабінету Міністрів України від 27 травня 2016 р. № 418-р) 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0BAD8D32" w14:textId="5BBC85ED" w:rsidR="0088650F" w:rsidRPr="0013092A" w:rsidRDefault="0088650F" w:rsidP="00615FDF">
            <w:pPr>
              <w:spacing w:before="100" w:beforeAutospacing="1" w:after="100" w:afterAutospacing="1"/>
              <w:ind w:firstLine="587"/>
              <w:jc w:val="both"/>
              <w:rPr>
                <w:color w:val="000000"/>
                <w:sz w:val="28"/>
                <w:szCs w:val="28"/>
                <w:lang w:eastAsia="uk-UA"/>
              </w:rPr>
            </w:pPr>
            <w:r w:rsidRPr="0013092A">
              <w:rPr>
                <w:sz w:val="28"/>
                <w:szCs w:val="28"/>
              </w:rPr>
              <w:t xml:space="preserve">Міжвідомчою комісією з питань державних інвестиційних проектів в установленому порядку було відібрано для фінансування у 2017 році, зокрема, державний інвестиційний проект </w:t>
            </w:r>
            <w:r w:rsidRPr="0013092A">
              <w:rPr>
                <w:color w:val="000000"/>
                <w:sz w:val="28"/>
                <w:szCs w:val="28"/>
                <w:lang w:eastAsia="uk-UA"/>
              </w:rPr>
              <w:t>"</w:t>
            </w:r>
            <w:r w:rsidRPr="0013092A">
              <w:rPr>
                <w:sz w:val="28"/>
                <w:szCs w:val="28"/>
              </w:rPr>
              <w:t>Покращення стану автомобільних доріг загального користування у Львівській області</w:t>
            </w:r>
            <w:r w:rsidRPr="0013092A">
              <w:rPr>
                <w:color w:val="000000"/>
                <w:sz w:val="28"/>
                <w:szCs w:val="28"/>
                <w:lang w:eastAsia="uk-UA"/>
              </w:rPr>
              <w:t>"</w:t>
            </w:r>
            <w:r w:rsidRPr="0013092A">
              <w:rPr>
                <w:sz w:val="28"/>
                <w:szCs w:val="28"/>
              </w:rPr>
              <w:t xml:space="preserve"> із обсягом фінансування – 250,0 млн. гривень.</w:t>
            </w:r>
          </w:p>
          <w:p w14:paraId="5936456E" w14:textId="77777777" w:rsidR="00760AB8" w:rsidRPr="0013092A" w:rsidRDefault="00760AB8" w:rsidP="00615FDF">
            <w:pPr>
              <w:pStyle w:val="a3"/>
              <w:spacing w:after="120"/>
              <w:ind w:firstLine="587"/>
              <w:jc w:val="both"/>
              <w:rPr>
                <w:b w:val="0"/>
                <w:sz w:val="28"/>
                <w:szCs w:val="28"/>
              </w:rPr>
            </w:pPr>
          </w:p>
        </w:tc>
      </w:tr>
      <w:tr w:rsidR="00760AB8" w:rsidRPr="00734BD4" w14:paraId="4B4AC02D"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53407384" w14:textId="6413D127" w:rsidR="006B1B81" w:rsidRPr="0013092A" w:rsidRDefault="006B1B81" w:rsidP="006B1B81">
            <w:pPr>
              <w:spacing w:before="100" w:beforeAutospacing="1" w:after="100" w:afterAutospacing="1"/>
              <w:ind w:firstLine="709"/>
              <w:jc w:val="both"/>
              <w:rPr>
                <w:sz w:val="28"/>
                <w:szCs w:val="28"/>
                <w:lang w:val="ru-RU" w:eastAsia="uk-UA"/>
              </w:rPr>
            </w:pPr>
            <w:r w:rsidRPr="0013092A">
              <w:rPr>
                <w:sz w:val="28"/>
                <w:szCs w:val="28"/>
                <w:lang w:val="ru-RU" w:eastAsia="uk-UA"/>
              </w:rPr>
              <w:t>8</w:t>
            </w:r>
            <w:r w:rsidRPr="0013092A">
              <w:rPr>
                <w:sz w:val="28"/>
                <w:szCs w:val="28"/>
                <w:lang w:eastAsia="uk-UA"/>
              </w:rPr>
              <w:t xml:space="preserve">) </w:t>
            </w:r>
            <w:r w:rsidR="00936F0F" w:rsidRPr="0013092A">
              <w:rPr>
                <w:sz w:val="28"/>
                <w:szCs w:val="28"/>
                <w:lang w:eastAsia="uk-UA"/>
              </w:rPr>
              <w:t>26,75%</w:t>
            </w:r>
            <w:r w:rsidRPr="0013092A">
              <w:rPr>
                <w:sz w:val="28"/>
                <w:szCs w:val="28"/>
                <w:lang w:eastAsia="uk-UA"/>
              </w:rPr>
              <w:t xml:space="preserve"> плати за проїзд автомобільними дорогами транспортних засобів та інших самохідних машин і механізмів, вагові або габаритні параметри яких перевищують нормативні. </w:t>
            </w:r>
          </w:p>
          <w:p w14:paraId="6965BC77" w14:textId="77777777" w:rsidR="00760AB8" w:rsidRPr="0013092A" w:rsidRDefault="00760AB8" w:rsidP="00F11061">
            <w:pPr>
              <w:spacing w:before="100" w:beforeAutospacing="1" w:after="100" w:afterAutospacing="1"/>
              <w:ind w:firstLine="709"/>
              <w:jc w:val="both"/>
              <w:rPr>
                <w:sz w:val="28"/>
                <w:szCs w:val="28"/>
                <w:lang w:val="ru-RU" w:eastAsia="uk-UA"/>
              </w:rPr>
            </w:pPr>
          </w:p>
        </w:tc>
        <w:tc>
          <w:tcPr>
            <w:tcW w:w="6120" w:type="dxa"/>
            <w:tcBorders>
              <w:top w:val="single" w:sz="4" w:space="0" w:color="auto"/>
              <w:left w:val="single" w:sz="4" w:space="0" w:color="auto"/>
              <w:bottom w:val="single" w:sz="4" w:space="0" w:color="auto"/>
              <w:right w:val="single" w:sz="4" w:space="0" w:color="auto"/>
            </w:tcBorders>
          </w:tcPr>
          <w:p w14:paraId="20569290" w14:textId="3B69A11A"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12) розвиток мережі та утримання автомобільних доріг загального користування (за рахунок джерел, визначених </w:t>
            </w:r>
            <w:r w:rsidRPr="0013092A">
              <w:rPr>
                <w:color w:val="000000"/>
                <w:sz w:val="28"/>
                <w:szCs w:val="28"/>
                <w:lang w:eastAsia="uk-UA"/>
              </w:rPr>
              <w:t xml:space="preserve">пунктами 5, 6, 7 та 8 статті 11 та </w:t>
            </w:r>
            <w:hyperlink r:id="rId37" w:anchor="n53"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12 цього Закону);</w:t>
            </w:r>
          </w:p>
          <w:p w14:paraId="4927EF9F" w14:textId="77777777" w:rsidR="0067418F" w:rsidRPr="0013092A" w:rsidRDefault="0067418F" w:rsidP="0067418F">
            <w:pPr>
              <w:spacing w:before="100" w:beforeAutospacing="1" w:after="100" w:afterAutospacing="1"/>
              <w:ind w:firstLine="709"/>
              <w:jc w:val="both"/>
              <w:rPr>
                <w:color w:val="000000"/>
                <w:sz w:val="28"/>
                <w:szCs w:val="28"/>
                <w:lang w:eastAsia="uk-UA"/>
              </w:rPr>
            </w:pPr>
            <w:r w:rsidRPr="0013092A">
              <w:rPr>
                <w:sz w:val="28"/>
                <w:szCs w:val="28"/>
                <w:lang w:eastAsia="uk-UA"/>
              </w:rPr>
              <w:t>13</w:t>
            </w:r>
            <w:r w:rsidRPr="0013092A">
              <w:rPr>
                <w:color w:val="000000"/>
                <w:sz w:val="28"/>
                <w:szCs w:val="28"/>
                <w:lang w:eastAsia="uk-UA"/>
              </w:rPr>
              <w:t>) виконання боргових зобов'язань за запозиченнями, залученими державою або під державні гарантії на розвиток мережі автомобільних доріг загального користування (за рахунок джерел, визначених пунктами 5, 6, 7 та 8 статті 11 цього Закону);</w:t>
            </w:r>
          </w:p>
          <w:p w14:paraId="4448E442" w14:textId="72F73E5C"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sz w:val="28"/>
                <w:szCs w:val="28"/>
                <w:lang w:eastAsia="uk-UA"/>
              </w:rPr>
              <w:t>14</w:t>
            </w:r>
            <w:r w:rsidRPr="0013092A">
              <w:rPr>
                <w:color w:val="000000"/>
                <w:sz w:val="28"/>
                <w:szCs w:val="28"/>
                <w:lang w:eastAsia="uk-UA"/>
              </w:rPr>
              <w:t>) реалізацію державного інвестиційного проекту "Покращення стану автомобільних доріг загального користування у Львівській області" (за рахунок джерел, визначених пунктами 5, 6, 7 та 8 статті 11 цього Закону);</w:t>
            </w:r>
          </w:p>
          <w:p w14:paraId="7EFC216E"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23448AE3" w14:textId="0C50A52F" w:rsidR="00EB4D5E" w:rsidRPr="0013092A" w:rsidRDefault="00EB4D5E" w:rsidP="00615FDF">
            <w:pPr>
              <w:spacing w:before="100" w:beforeAutospacing="1" w:after="100" w:afterAutospacing="1"/>
              <w:ind w:firstLine="587"/>
              <w:jc w:val="both"/>
              <w:rPr>
                <w:color w:val="000000"/>
                <w:sz w:val="28"/>
                <w:szCs w:val="28"/>
                <w:lang w:eastAsia="uk-UA"/>
              </w:rPr>
            </w:pPr>
            <w:r w:rsidRPr="0013092A">
              <w:rPr>
                <w:sz w:val="28"/>
                <w:szCs w:val="28"/>
              </w:rPr>
              <w:t>Функціонування дорожнього фонду відповідно до проекту Основних напрямів бюджетної політики на 2017</w:t>
            </w:r>
            <w:r w:rsidR="0013092A">
              <w:rPr>
                <w:sz w:val="28"/>
                <w:szCs w:val="28"/>
              </w:rPr>
              <w:t> </w:t>
            </w:r>
            <w:r w:rsidRPr="0013092A">
              <w:rPr>
                <w:sz w:val="28"/>
                <w:szCs w:val="28"/>
              </w:rPr>
              <w:t xml:space="preserve">рік, схвалених розпорядженням Кабінету Міністрів України від 24.06.2016 № 478-р, і поданих Верховній Раді України (реєстр. №4971 від 13.07.2016); </w:t>
            </w:r>
            <w:r w:rsidRPr="0013092A">
              <w:rPr>
                <w:color w:val="000000"/>
                <w:sz w:val="28"/>
                <w:szCs w:val="28"/>
                <w:lang w:eastAsia="uk-UA"/>
              </w:rPr>
              <w:t>Програма діяльності Кабінету Міністрів України (Постанова Верховної Ради України від 14.04.2016 №1099-VIII); план пріоритетних дій Уряду (Розпорядження Кабінету Міністрів України від 27 травня 2016 р. № 418-р) 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664682C2" w14:textId="3E2A13F4" w:rsidR="0088650F" w:rsidRPr="0013092A" w:rsidRDefault="0088650F" w:rsidP="00615FDF">
            <w:pPr>
              <w:spacing w:before="100" w:beforeAutospacing="1" w:after="100" w:afterAutospacing="1"/>
              <w:ind w:firstLine="587"/>
              <w:jc w:val="both"/>
              <w:rPr>
                <w:color w:val="000000"/>
                <w:sz w:val="28"/>
                <w:szCs w:val="28"/>
                <w:lang w:eastAsia="uk-UA"/>
              </w:rPr>
            </w:pPr>
            <w:r w:rsidRPr="0013092A">
              <w:rPr>
                <w:sz w:val="28"/>
                <w:szCs w:val="28"/>
              </w:rPr>
              <w:t xml:space="preserve">Міжвідомчою комісією з питань державних інвестиційних проектів в установленому порядку було відібрано для фінансування у 2017 році, зокрема, державний інвестиційний проект </w:t>
            </w:r>
            <w:r w:rsidRPr="0013092A">
              <w:rPr>
                <w:color w:val="000000"/>
                <w:sz w:val="28"/>
                <w:szCs w:val="28"/>
                <w:lang w:eastAsia="uk-UA"/>
              </w:rPr>
              <w:t>"</w:t>
            </w:r>
            <w:r w:rsidRPr="0013092A">
              <w:rPr>
                <w:sz w:val="28"/>
                <w:szCs w:val="28"/>
              </w:rPr>
              <w:t>Покращення стану автомобільних доріг загального користування у Львівській області</w:t>
            </w:r>
            <w:r w:rsidRPr="0013092A">
              <w:rPr>
                <w:color w:val="000000"/>
                <w:sz w:val="28"/>
                <w:szCs w:val="28"/>
                <w:lang w:eastAsia="uk-UA"/>
              </w:rPr>
              <w:t>"</w:t>
            </w:r>
            <w:r w:rsidRPr="0013092A">
              <w:rPr>
                <w:sz w:val="28"/>
                <w:szCs w:val="28"/>
              </w:rPr>
              <w:t xml:space="preserve"> із обсягом фінансування – 250,0 млн. гривень.</w:t>
            </w:r>
          </w:p>
          <w:p w14:paraId="299B70FF" w14:textId="77777777" w:rsidR="00760AB8" w:rsidRPr="0013092A" w:rsidRDefault="00760AB8" w:rsidP="00615FDF">
            <w:pPr>
              <w:pStyle w:val="a3"/>
              <w:spacing w:after="120"/>
              <w:ind w:firstLine="587"/>
              <w:jc w:val="both"/>
              <w:rPr>
                <w:b w:val="0"/>
                <w:sz w:val="28"/>
                <w:szCs w:val="28"/>
              </w:rPr>
            </w:pPr>
          </w:p>
        </w:tc>
      </w:tr>
      <w:tr w:rsidR="00760AB8" w:rsidRPr="00734BD4" w14:paraId="207633A5"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6DE16E29" w14:textId="77777777" w:rsidR="006B1B81" w:rsidRPr="0013092A" w:rsidRDefault="006B1B81" w:rsidP="006B1B81">
            <w:pPr>
              <w:spacing w:before="100" w:beforeAutospacing="1" w:after="100" w:afterAutospacing="1"/>
              <w:ind w:firstLine="709"/>
              <w:jc w:val="both"/>
              <w:rPr>
                <w:sz w:val="28"/>
                <w:szCs w:val="28"/>
                <w:lang w:eastAsia="uk-UA"/>
              </w:rPr>
            </w:pPr>
            <w:r w:rsidRPr="0013092A">
              <w:rPr>
                <w:sz w:val="28"/>
                <w:szCs w:val="28"/>
                <w:lang w:eastAsia="uk-UA"/>
              </w:rPr>
              <w:t>9) 30 відсотків вартості адміністративної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6C03B4A2"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2CD366EC" w14:textId="77777777" w:rsidR="0067418F" w:rsidRPr="0013092A" w:rsidRDefault="0067418F" w:rsidP="0067418F">
            <w:pPr>
              <w:spacing w:before="100" w:beforeAutospacing="1" w:after="100" w:afterAutospacing="1"/>
              <w:ind w:firstLine="709"/>
              <w:jc w:val="both"/>
              <w:rPr>
                <w:sz w:val="28"/>
                <w:szCs w:val="28"/>
                <w:lang w:eastAsia="uk-UA"/>
              </w:rPr>
            </w:pPr>
            <w:r w:rsidRPr="0013092A">
              <w:rPr>
                <w:sz w:val="28"/>
                <w:szCs w:val="28"/>
                <w:lang w:eastAsia="uk-UA"/>
              </w:rPr>
              <w:t xml:space="preserve">15) розбудову інфраструктури Єдиного державного демографічного реєстру (за рахунок джерел, визначених </w:t>
            </w:r>
            <w:hyperlink r:id="rId38" w:anchor="n40" w:history="1">
              <w:r w:rsidRPr="0013092A">
                <w:rPr>
                  <w:sz w:val="28"/>
                  <w:szCs w:val="28"/>
                  <w:lang w:eastAsia="uk-UA"/>
                </w:rPr>
                <w:t xml:space="preserve">пунктом </w:t>
              </w:r>
            </w:hyperlink>
            <w:r w:rsidRPr="0013092A">
              <w:rPr>
                <w:color w:val="000000"/>
                <w:sz w:val="28"/>
                <w:szCs w:val="28"/>
                <w:lang w:eastAsia="uk-UA"/>
              </w:rPr>
              <w:t>9</w:t>
            </w:r>
            <w:r w:rsidRPr="0013092A">
              <w:rPr>
                <w:sz w:val="28"/>
                <w:szCs w:val="28"/>
                <w:lang w:eastAsia="uk-UA"/>
              </w:rPr>
              <w:t xml:space="preserve"> статті 11 цього Закону);</w:t>
            </w:r>
            <w:bookmarkStart w:id="1" w:name="n78"/>
            <w:bookmarkEnd w:id="1"/>
          </w:p>
          <w:p w14:paraId="6535ABCD"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70CC88A" w14:textId="17F42749" w:rsidR="00760AB8" w:rsidRPr="0013092A" w:rsidRDefault="003B30D9" w:rsidP="00615FDF">
            <w:pPr>
              <w:spacing w:before="100" w:beforeAutospacing="1" w:after="100" w:afterAutospacing="1"/>
              <w:ind w:firstLine="587"/>
              <w:jc w:val="both"/>
              <w:rPr>
                <w:color w:val="000000"/>
                <w:sz w:val="28"/>
                <w:szCs w:val="28"/>
                <w:lang w:eastAsia="uk-UA"/>
              </w:rPr>
            </w:pPr>
            <w:r w:rsidRPr="0013092A">
              <w:rPr>
                <w:color w:val="000000"/>
                <w:sz w:val="28"/>
                <w:szCs w:val="28"/>
                <w:lang w:eastAsia="uk-UA"/>
              </w:rPr>
              <w:t xml:space="preserve">Закон України від </w:t>
            </w:r>
            <w:r w:rsidR="009A4F61" w:rsidRPr="0013092A">
              <w:rPr>
                <w:color w:val="000000"/>
                <w:sz w:val="28"/>
                <w:szCs w:val="28"/>
                <w:lang w:eastAsia="uk-UA"/>
              </w:rPr>
              <w:t>20</w:t>
            </w:r>
            <w:r w:rsidRPr="0013092A">
              <w:rPr>
                <w:color w:val="000000"/>
                <w:sz w:val="28"/>
                <w:szCs w:val="28"/>
                <w:lang w:eastAsia="uk-UA"/>
              </w:rPr>
              <w:t>.</w:t>
            </w:r>
            <w:r w:rsidR="009A4F61" w:rsidRPr="0013092A">
              <w:rPr>
                <w:color w:val="000000"/>
                <w:sz w:val="28"/>
                <w:szCs w:val="28"/>
                <w:lang w:eastAsia="uk-UA"/>
              </w:rPr>
              <w:t>11</w:t>
            </w:r>
            <w:r w:rsidRPr="0013092A">
              <w:rPr>
                <w:color w:val="000000"/>
                <w:sz w:val="28"/>
                <w:szCs w:val="28"/>
                <w:lang w:eastAsia="uk-UA"/>
              </w:rPr>
              <w:t>.20</w:t>
            </w:r>
            <w:r w:rsidR="009A4F61" w:rsidRPr="0013092A">
              <w:rPr>
                <w:color w:val="000000"/>
                <w:sz w:val="28"/>
                <w:szCs w:val="28"/>
                <w:lang w:eastAsia="uk-UA"/>
              </w:rPr>
              <w:t>12</w:t>
            </w:r>
            <w:r w:rsidRPr="0013092A">
              <w:rPr>
                <w:color w:val="000000"/>
                <w:sz w:val="28"/>
                <w:szCs w:val="28"/>
                <w:lang w:eastAsia="uk-UA"/>
              </w:rPr>
              <w:t xml:space="preserve"> №</w:t>
            </w:r>
            <w:r w:rsidR="009A4F61" w:rsidRPr="0013092A">
              <w:rPr>
                <w:color w:val="000000"/>
                <w:sz w:val="28"/>
                <w:szCs w:val="28"/>
                <w:lang w:eastAsia="uk-UA"/>
              </w:rPr>
              <w:t>5</w:t>
            </w:r>
            <w:r w:rsidRPr="0013092A">
              <w:rPr>
                <w:color w:val="000000"/>
                <w:sz w:val="28"/>
                <w:szCs w:val="28"/>
                <w:lang w:eastAsia="uk-UA"/>
              </w:rPr>
              <w:t>4</w:t>
            </w:r>
            <w:r w:rsidR="009A4F61" w:rsidRPr="0013092A">
              <w:rPr>
                <w:color w:val="000000"/>
                <w:sz w:val="28"/>
                <w:szCs w:val="28"/>
                <w:lang w:eastAsia="uk-UA"/>
              </w:rPr>
              <w:t>92</w:t>
            </w:r>
            <w:r w:rsidRPr="0013092A">
              <w:rPr>
                <w:color w:val="000000"/>
                <w:sz w:val="28"/>
                <w:szCs w:val="28"/>
                <w:lang w:eastAsia="uk-UA"/>
              </w:rPr>
              <w:t>-VI "Про Єдиний державний демографічний реєстр та документи, що підтверджують громадянство України, посвідчують особу чи її спеціальний статус"</w:t>
            </w:r>
            <w:r w:rsidR="009A4F61" w:rsidRPr="0013092A">
              <w:rPr>
                <w:color w:val="000000"/>
                <w:sz w:val="28"/>
                <w:szCs w:val="28"/>
                <w:lang w:eastAsia="uk-UA"/>
              </w:rPr>
              <w:t>.</w:t>
            </w:r>
          </w:p>
        </w:tc>
      </w:tr>
      <w:tr w:rsidR="006010B2" w:rsidRPr="00734BD4" w14:paraId="770AE556"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0908FC17" w14:textId="77777777"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10) конфісковані кошти та кошти, отримані від реалізації майна, конфіскованого за рішенням суду за вчинення корупційного та пов’язаного з корупцією правопорушення (за винятком конфіскованих облігацій внутрішньої державної позики, вся сума яких за номінальною вартістю відноситься на зменшення державного боргу з одночасним погашенням зобов’язань за цими облігаціями), порядок розподілу яких визначається Кабінетом Міністрів України.</w:t>
            </w:r>
          </w:p>
          <w:p w14:paraId="2BEC645B" w14:textId="77777777" w:rsidR="006010B2" w:rsidRPr="0013092A" w:rsidRDefault="006010B2" w:rsidP="006010B2">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370C4D2D" w14:textId="77777777"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 xml:space="preserve">16) реалізацію заходів щодо підвищення обороноздатності і безпеки держави (за рахунок джерел, визначених </w:t>
            </w:r>
            <w:hyperlink r:id="rId39" w:anchor="n49" w:history="1">
              <w:r w:rsidRPr="0013092A">
                <w:rPr>
                  <w:sz w:val="28"/>
                  <w:szCs w:val="28"/>
                  <w:lang w:eastAsia="uk-UA"/>
                </w:rPr>
                <w:t>пунктом 10</w:t>
              </w:r>
            </w:hyperlink>
            <w:r w:rsidRPr="0013092A">
              <w:rPr>
                <w:sz w:val="28"/>
                <w:szCs w:val="28"/>
                <w:lang w:eastAsia="uk-UA"/>
              </w:rPr>
              <w:t xml:space="preserve"> статті 11 цього Закону);</w:t>
            </w:r>
          </w:p>
          <w:p w14:paraId="6DF975D6" w14:textId="77777777"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 xml:space="preserve">17) бюджетну програму "Державний фонд регіонального розвитку" (за рахунок джерел, визначених </w:t>
            </w:r>
            <w:hyperlink r:id="rId40" w:anchor="n43" w:history="1">
              <w:r w:rsidRPr="0013092A">
                <w:rPr>
                  <w:sz w:val="28"/>
                  <w:szCs w:val="28"/>
                  <w:lang w:eastAsia="uk-UA"/>
                </w:rPr>
                <w:t xml:space="preserve">пунктом </w:t>
              </w:r>
            </w:hyperlink>
            <w:r w:rsidRPr="0013092A">
              <w:rPr>
                <w:sz w:val="28"/>
                <w:szCs w:val="28"/>
                <w:lang w:eastAsia="uk-UA"/>
              </w:rPr>
              <w:t>10 статті 11 цього Закону);</w:t>
            </w:r>
          </w:p>
          <w:p w14:paraId="162A7F51" w14:textId="0EDA64DB"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 xml:space="preserve">18) бюджетну програму "Субвенція з державного бюджету місцевим бюджетам на формування інфраструктури об'єднаних територіальних громад" (за рахунок джерел, визначених </w:t>
            </w:r>
            <w:hyperlink r:id="rId41" w:anchor="n43" w:history="1">
              <w:r w:rsidRPr="0013092A">
                <w:rPr>
                  <w:sz w:val="28"/>
                  <w:szCs w:val="28"/>
                  <w:lang w:eastAsia="uk-UA"/>
                </w:rPr>
                <w:t xml:space="preserve">пунктом </w:t>
              </w:r>
            </w:hyperlink>
            <w:r w:rsidRPr="0013092A">
              <w:rPr>
                <w:sz w:val="28"/>
                <w:szCs w:val="28"/>
                <w:lang w:eastAsia="uk-UA"/>
              </w:rPr>
              <w:t>10 статті 11 цього Закону);</w:t>
            </w:r>
          </w:p>
          <w:p w14:paraId="7763018B" w14:textId="77777777"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 xml:space="preserve">19)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потужностей для виготовлення продукції оборонного призначення (за рахунок джерел, визначених </w:t>
            </w:r>
            <w:hyperlink r:id="rId42" w:anchor="n43" w:history="1">
              <w:r w:rsidRPr="0013092A">
                <w:rPr>
                  <w:sz w:val="28"/>
                  <w:szCs w:val="28"/>
                  <w:lang w:eastAsia="uk-UA"/>
                </w:rPr>
                <w:t xml:space="preserve">пунктом </w:t>
              </w:r>
            </w:hyperlink>
            <w:r w:rsidRPr="0013092A">
              <w:rPr>
                <w:sz w:val="28"/>
                <w:szCs w:val="28"/>
                <w:lang w:eastAsia="uk-UA"/>
              </w:rPr>
              <w:t>10 статті 11 цього Закону);</w:t>
            </w:r>
          </w:p>
          <w:p w14:paraId="2C3F1766" w14:textId="77777777" w:rsidR="006010B2" w:rsidRPr="0013092A" w:rsidRDefault="006010B2" w:rsidP="006010B2">
            <w:pPr>
              <w:spacing w:before="100" w:beforeAutospacing="1" w:after="100" w:afterAutospacing="1"/>
              <w:ind w:firstLine="709"/>
              <w:jc w:val="both"/>
              <w:rPr>
                <w:sz w:val="28"/>
                <w:szCs w:val="28"/>
                <w:lang w:eastAsia="uk-UA"/>
              </w:rPr>
            </w:pPr>
            <w:r w:rsidRPr="0013092A">
              <w:rPr>
                <w:sz w:val="28"/>
                <w:szCs w:val="28"/>
                <w:lang w:eastAsia="uk-UA"/>
              </w:rPr>
              <w:t xml:space="preserve">20)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потужностей на підприємствах космічної галузі для виготовлення продукції оборонного призначення (за рахунок джерел, визначених </w:t>
            </w:r>
            <w:hyperlink r:id="rId43" w:anchor="n43" w:history="1">
              <w:r w:rsidRPr="0013092A">
                <w:rPr>
                  <w:sz w:val="28"/>
                  <w:szCs w:val="28"/>
                  <w:lang w:eastAsia="uk-UA"/>
                </w:rPr>
                <w:t xml:space="preserve">пунктом </w:t>
              </w:r>
            </w:hyperlink>
            <w:r w:rsidRPr="0013092A">
              <w:rPr>
                <w:sz w:val="28"/>
                <w:szCs w:val="28"/>
                <w:lang w:eastAsia="uk-UA"/>
              </w:rPr>
              <w:t>10 статті 11 цього Закону);</w:t>
            </w:r>
          </w:p>
          <w:p w14:paraId="26D2BDCB" w14:textId="0590AB97" w:rsidR="006010B2" w:rsidRPr="0013092A" w:rsidRDefault="00742FD6" w:rsidP="0013092A">
            <w:pPr>
              <w:spacing w:before="100" w:beforeAutospacing="1" w:after="100" w:afterAutospacing="1"/>
              <w:ind w:firstLine="709"/>
              <w:jc w:val="both"/>
              <w:rPr>
                <w:sz w:val="28"/>
                <w:szCs w:val="28"/>
                <w:lang w:eastAsia="uk-UA"/>
              </w:rPr>
            </w:pPr>
            <w:r w:rsidRPr="0013092A">
              <w:rPr>
                <w:sz w:val="28"/>
                <w:szCs w:val="28"/>
                <w:lang w:eastAsia="uk-UA"/>
              </w:rPr>
              <w:t xml:space="preserve">21) фінансова підтримка сільгосптоваровиробників на 1 га площі (за рахунок джерел, визначених </w:t>
            </w:r>
            <w:hyperlink r:id="rId44" w:anchor="n43" w:history="1">
              <w:r w:rsidRPr="0013092A">
                <w:rPr>
                  <w:sz w:val="28"/>
                  <w:szCs w:val="28"/>
                  <w:lang w:eastAsia="uk-UA"/>
                </w:rPr>
                <w:t xml:space="preserve">пунктом </w:t>
              </w:r>
            </w:hyperlink>
            <w:r w:rsidRPr="0013092A">
              <w:rPr>
                <w:sz w:val="28"/>
                <w:szCs w:val="28"/>
                <w:lang w:eastAsia="uk-UA"/>
              </w:rPr>
              <w:t>10 статті 11 цього Закону).</w:t>
            </w:r>
            <w:bookmarkStart w:id="2" w:name="_GoBack"/>
            <w:bookmarkEnd w:id="2"/>
          </w:p>
        </w:tc>
        <w:tc>
          <w:tcPr>
            <w:tcW w:w="4860" w:type="dxa"/>
            <w:tcBorders>
              <w:top w:val="single" w:sz="4" w:space="0" w:color="auto"/>
              <w:left w:val="single" w:sz="4" w:space="0" w:color="auto"/>
              <w:bottom w:val="single" w:sz="4" w:space="0" w:color="auto"/>
              <w:right w:val="single" w:sz="4" w:space="0" w:color="auto"/>
            </w:tcBorders>
          </w:tcPr>
          <w:p w14:paraId="37DE6410" w14:textId="77777777" w:rsidR="0061102C" w:rsidRPr="0013092A" w:rsidRDefault="0061102C" w:rsidP="0061102C">
            <w:pPr>
              <w:spacing w:after="120"/>
              <w:ind w:firstLine="509"/>
              <w:jc w:val="both"/>
              <w:rPr>
                <w:sz w:val="28"/>
                <w:szCs w:val="28"/>
                <w:lang w:eastAsia="uk-UA"/>
              </w:rPr>
            </w:pPr>
            <w:r w:rsidRPr="0013092A">
              <w:rPr>
                <w:sz w:val="28"/>
                <w:szCs w:val="28"/>
                <w:lang w:eastAsia="uk-UA"/>
              </w:rPr>
              <w:t>Указ Президента України від 26.05.2015 № 285/2015, яким уведено в дію рішення Ради національної безпеки і оборони України від 6 травня 2015 року "Про стан виконання рішень Ради національної безпеки і оборони України та додаткові заходи щодо забезпечення обороноздатності держави";</w:t>
            </w:r>
          </w:p>
          <w:p w14:paraId="69B19513" w14:textId="77777777" w:rsidR="0061102C" w:rsidRPr="0013092A" w:rsidRDefault="0061102C" w:rsidP="0061102C">
            <w:pPr>
              <w:spacing w:after="120"/>
              <w:ind w:firstLine="509"/>
              <w:jc w:val="both"/>
              <w:rPr>
                <w:sz w:val="28"/>
                <w:szCs w:val="28"/>
                <w:lang w:eastAsia="uk-UA"/>
              </w:rPr>
            </w:pPr>
            <w:r w:rsidRPr="0013092A">
              <w:rPr>
                <w:sz w:val="28"/>
                <w:szCs w:val="28"/>
                <w:lang w:eastAsia="uk-UA"/>
              </w:rPr>
              <w:t>Указ Президента України від 14.03.2016 № 62/2016, яким уведено в дію рішення Ради національної безпеки і оборони України від 4 березня 2016 року "Про Концепцію розвитку сектору безпеки і оборони України".</w:t>
            </w:r>
          </w:p>
          <w:p w14:paraId="5CB0DCE2" w14:textId="414941D5" w:rsidR="0061102C" w:rsidRPr="0013092A" w:rsidRDefault="0061102C" w:rsidP="0061102C">
            <w:pPr>
              <w:spacing w:after="120"/>
              <w:ind w:firstLine="509"/>
              <w:jc w:val="both"/>
              <w:rPr>
                <w:sz w:val="28"/>
                <w:szCs w:val="28"/>
                <w:lang w:eastAsia="uk-UA"/>
              </w:rPr>
            </w:pPr>
            <w:r w:rsidRPr="0013092A">
              <w:rPr>
                <w:sz w:val="28"/>
                <w:szCs w:val="28"/>
                <w:lang w:eastAsia="uk-UA"/>
              </w:rPr>
              <w:t>Розпорядження Кабінету Міністрів України від 27.05.2016 № 418-р "Про затвердження плану пріоритетних дій Уряду на 2016 рік" (пункт 12 розділу ІІ).</w:t>
            </w:r>
          </w:p>
          <w:p w14:paraId="6EEBE353" w14:textId="044E33E4" w:rsidR="00CA59FC" w:rsidRPr="0013092A" w:rsidRDefault="00CA59FC" w:rsidP="00CA59FC">
            <w:pPr>
              <w:spacing w:after="120"/>
              <w:ind w:firstLine="509"/>
              <w:jc w:val="both"/>
              <w:rPr>
                <w:sz w:val="28"/>
                <w:szCs w:val="28"/>
                <w:lang w:eastAsia="uk-UA"/>
              </w:rPr>
            </w:pPr>
            <w:r w:rsidRPr="0013092A">
              <w:rPr>
                <w:sz w:val="28"/>
                <w:szCs w:val="28"/>
                <w:lang w:eastAsia="uk-UA"/>
              </w:rPr>
              <w:t xml:space="preserve">Відповідно до статті 10 Закону України </w:t>
            </w:r>
            <w:r w:rsidR="0061102C" w:rsidRPr="0013092A">
              <w:rPr>
                <w:sz w:val="28"/>
                <w:szCs w:val="28"/>
                <w:lang w:eastAsia="uk-UA"/>
              </w:rPr>
              <w:t>"</w:t>
            </w:r>
            <w:r w:rsidRPr="0013092A">
              <w:rPr>
                <w:sz w:val="28"/>
                <w:szCs w:val="28"/>
                <w:lang w:eastAsia="uk-UA"/>
              </w:rPr>
              <w:t>Про добровільне об’єднання територіальних громад</w:t>
            </w:r>
            <w:r w:rsidR="0061102C" w:rsidRPr="0013092A">
              <w:rPr>
                <w:sz w:val="28"/>
                <w:szCs w:val="28"/>
                <w:lang w:eastAsia="uk-UA"/>
              </w:rPr>
              <w:t>"</w:t>
            </w:r>
            <w:r w:rsidRPr="0013092A">
              <w:rPr>
                <w:sz w:val="28"/>
                <w:szCs w:val="28"/>
                <w:lang w:eastAsia="uk-UA"/>
              </w:rPr>
              <w:t xml:space="preserve"> держава здійснює фінансову підтримку добровільного об’єднання територіальних громад сіл, селищ, міст шляхом надання об’єднаній територіальній громаді коштів у вигляді субвенцій на формування відповідної інфраструктури. </w:t>
            </w:r>
          </w:p>
          <w:p w14:paraId="47296CF2" w14:textId="77777777" w:rsidR="00CA59FC" w:rsidRPr="0013092A" w:rsidRDefault="00CA59FC" w:rsidP="0061102C">
            <w:pPr>
              <w:spacing w:after="120"/>
              <w:ind w:firstLine="509"/>
              <w:jc w:val="both"/>
              <w:rPr>
                <w:sz w:val="28"/>
                <w:szCs w:val="28"/>
                <w:lang w:eastAsia="uk-UA"/>
              </w:rPr>
            </w:pPr>
            <w:r w:rsidRPr="0013092A">
              <w:rPr>
                <w:sz w:val="28"/>
                <w:szCs w:val="28"/>
                <w:lang w:eastAsia="uk-UA"/>
              </w:rPr>
              <w:t>Загальний обсяг субвенцій на формування відповідної інфраструктури об’єднаних територіальних громад визначається законом про Державний бюджет України.</w:t>
            </w:r>
          </w:p>
          <w:p w14:paraId="7DC7DA34" w14:textId="0AA60AA3" w:rsidR="0061102C" w:rsidRPr="0013092A" w:rsidRDefault="0061102C" w:rsidP="0061102C">
            <w:pPr>
              <w:spacing w:after="120"/>
              <w:ind w:firstLine="509"/>
              <w:jc w:val="both"/>
              <w:rPr>
                <w:color w:val="000000"/>
                <w:sz w:val="28"/>
                <w:szCs w:val="28"/>
                <w:lang w:eastAsia="uk-UA"/>
              </w:rPr>
            </w:pPr>
          </w:p>
        </w:tc>
      </w:tr>
      <w:tr w:rsidR="00760AB8" w:rsidRPr="00734BD4" w14:paraId="1FFE89EE"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05301247"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b/>
                <w:color w:val="000000" w:themeColor="text1"/>
                <w:sz w:val="28"/>
                <w:szCs w:val="28"/>
                <w:lang w:eastAsia="uk-UA"/>
              </w:rPr>
              <w:t>Стаття 12.</w:t>
            </w:r>
            <w:r w:rsidRPr="0013092A">
              <w:rPr>
                <w:color w:val="000000" w:themeColor="text1"/>
                <w:sz w:val="28"/>
                <w:szCs w:val="28"/>
                <w:lang w:eastAsia="uk-UA"/>
              </w:rPr>
              <w:t xml:space="preserve"> Установити, що джерелами формування спеціального фонду Державного бюджету України на 2017 рік у частині фінансування є надходження, визначені </w:t>
            </w:r>
            <w:hyperlink r:id="rId45" w:anchor="n305" w:tgtFrame="_blank" w:history="1">
              <w:r w:rsidRPr="0013092A">
                <w:rPr>
                  <w:color w:val="000000" w:themeColor="text1"/>
                  <w:sz w:val="28"/>
                  <w:szCs w:val="28"/>
                  <w:lang w:eastAsia="uk-UA"/>
                </w:rPr>
                <w:t>частиною третьою</w:t>
              </w:r>
            </w:hyperlink>
            <w:r w:rsidRPr="0013092A">
              <w:rPr>
                <w:color w:val="000000" w:themeColor="text1"/>
                <w:sz w:val="28"/>
                <w:szCs w:val="28"/>
                <w:lang w:eastAsia="uk-UA"/>
              </w:rPr>
              <w:t xml:space="preserve"> статті 15 Бюджетного кодексу України, а також такі надходження:</w:t>
            </w:r>
          </w:p>
          <w:p w14:paraId="425EDCB9" w14:textId="77777777" w:rsidR="00760AB8" w:rsidRPr="0013092A" w:rsidRDefault="00760AB8" w:rsidP="006B1B81">
            <w:pPr>
              <w:spacing w:before="100" w:beforeAutospacing="1" w:after="100" w:afterAutospacing="1"/>
              <w:ind w:firstLine="709"/>
              <w:jc w:val="both"/>
              <w:rPr>
                <w:sz w:val="28"/>
                <w:szCs w:val="28"/>
                <w:lang w:eastAsia="uk-UA"/>
              </w:rPr>
            </w:pPr>
            <w:bookmarkStart w:id="3" w:name="n51"/>
            <w:bookmarkEnd w:id="3"/>
          </w:p>
        </w:tc>
        <w:tc>
          <w:tcPr>
            <w:tcW w:w="6120" w:type="dxa"/>
            <w:tcBorders>
              <w:top w:val="single" w:sz="4" w:space="0" w:color="auto"/>
              <w:left w:val="single" w:sz="4" w:space="0" w:color="auto"/>
              <w:bottom w:val="single" w:sz="4" w:space="0" w:color="auto"/>
              <w:right w:val="single" w:sz="4" w:space="0" w:color="auto"/>
            </w:tcBorders>
          </w:tcPr>
          <w:p w14:paraId="4C466F89"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4531BBCD" w14:textId="77777777" w:rsidR="00760AB8" w:rsidRPr="0013092A" w:rsidRDefault="00760AB8" w:rsidP="00615FDF">
            <w:pPr>
              <w:pStyle w:val="a3"/>
              <w:spacing w:after="120"/>
              <w:ind w:firstLine="587"/>
              <w:jc w:val="both"/>
              <w:rPr>
                <w:b w:val="0"/>
                <w:sz w:val="28"/>
                <w:szCs w:val="28"/>
              </w:rPr>
            </w:pPr>
          </w:p>
        </w:tc>
      </w:tr>
      <w:tr w:rsidR="00760AB8" w:rsidRPr="00734BD4" w14:paraId="7163E772"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65D6FDDC"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1) залишок коштів, джерелом формування яких були надходження в рамках програм допомоги Європейського Союзу</w:t>
            </w:r>
            <w:r w:rsidRPr="0013092A">
              <w:rPr>
                <w:color w:val="000000"/>
                <w:sz w:val="28"/>
                <w:szCs w:val="28"/>
                <w:lang w:eastAsia="uk-UA"/>
              </w:rPr>
              <w:t>, урядів іноземних держав, міжнародних організацій, донорських установ</w:t>
            </w:r>
            <w:r w:rsidRPr="0013092A">
              <w:rPr>
                <w:color w:val="000000" w:themeColor="text1"/>
                <w:sz w:val="28"/>
                <w:szCs w:val="28"/>
                <w:lang w:eastAsia="uk-UA"/>
              </w:rPr>
              <w:t>;</w:t>
            </w:r>
          </w:p>
          <w:p w14:paraId="02FE3CDE" w14:textId="77777777" w:rsidR="00760AB8" w:rsidRPr="0013092A" w:rsidRDefault="00760AB8" w:rsidP="00A54DAB">
            <w:pPr>
              <w:spacing w:before="100" w:beforeAutospacing="1" w:after="100" w:afterAutospacing="1"/>
              <w:ind w:firstLine="709"/>
              <w:jc w:val="both"/>
              <w:rPr>
                <w:sz w:val="28"/>
                <w:szCs w:val="28"/>
                <w:lang w:eastAsia="uk-UA"/>
              </w:rPr>
            </w:pPr>
            <w:bookmarkStart w:id="4" w:name="n52"/>
            <w:bookmarkEnd w:id="4"/>
          </w:p>
        </w:tc>
        <w:tc>
          <w:tcPr>
            <w:tcW w:w="6120" w:type="dxa"/>
            <w:tcBorders>
              <w:top w:val="single" w:sz="4" w:space="0" w:color="auto"/>
              <w:left w:val="single" w:sz="4" w:space="0" w:color="auto"/>
              <w:bottom w:val="single" w:sz="4" w:space="0" w:color="auto"/>
              <w:right w:val="single" w:sz="4" w:space="0" w:color="auto"/>
            </w:tcBorders>
          </w:tcPr>
          <w:p w14:paraId="4A6FC709" w14:textId="54F824A4"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3) реалізацію програм допомоги Європейського Союзу, урядів іноземних держав, міжнародних організацій, донорських установ, що включає заходи щодо: розвитку галузі енергетики, ефективного використання енергетичних ресурсів та енергозбереження; захисту прав споживачів, стандартизації, метрології, сертифікації, підтвердження відповідності та управління якістю; підтримки реалізації державної екологічної політики; підтримки реалізації державної політики у сфері транспорту; управління державним кордоном, підтримки регіональної політики; підтримки державного управління,</w:t>
            </w:r>
            <w:r w:rsidRPr="0013092A">
              <w:rPr>
                <w:color w:val="000000"/>
                <w:sz w:val="28"/>
                <w:szCs w:val="28"/>
                <w:lang w:eastAsia="uk-UA"/>
              </w:rPr>
              <w:t xml:space="preserve"> у тому числі на формування фонду оплати праці державних службовців відповідно до частини четвертої статті 50 Закону України </w:t>
            </w:r>
            <w:r w:rsidRPr="0013092A">
              <w:rPr>
                <w:color w:val="000000" w:themeColor="text1"/>
                <w:sz w:val="28"/>
                <w:szCs w:val="28"/>
                <w:lang w:eastAsia="uk-UA"/>
              </w:rPr>
              <w:t>"</w:t>
            </w:r>
            <w:r w:rsidRPr="0013092A">
              <w:rPr>
                <w:color w:val="000000"/>
                <w:sz w:val="28"/>
                <w:szCs w:val="28"/>
                <w:lang w:eastAsia="uk-UA"/>
              </w:rPr>
              <w:t>Про державну службу</w:t>
            </w:r>
            <w:r w:rsidRPr="0013092A">
              <w:rPr>
                <w:color w:val="000000" w:themeColor="text1"/>
                <w:sz w:val="28"/>
                <w:szCs w:val="28"/>
                <w:lang w:eastAsia="uk-UA"/>
              </w:rPr>
              <w:t xml:space="preserve">"(за рахунок джерел, визначених </w:t>
            </w:r>
            <w:hyperlink r:id="rId46" w:anchor="n48" w:history="1">
              <w:r w:rsidRPr="0013092A">
                <w:rPr>
                  <w:color w:val="000000" w:themeColor="text1"/>
                  <w:sz w:val="28"/>
                  <w:szCs w:val="28"/>
                  <w:lang w:eastAsia="uk-UA"/>
                </w:rPr>
                <w:t xml:space="preserve">пунктом </w:t>
              </w:r>
              <w:r w:rsidR="00CE028B" w:rsidRPr="0013092A">
                <w:rPr>
                  <w:color w:val="000000" w:themeColor="text1"/>
                  <w:sz w:val="28"/>
                  <w:szCs w:val="28"/>
                  <w:lang w:eastAsia="uk-UA"/>
                </w:rPr>
                <w:t>2</w:t>
              </w:r>
              <w:r w:rsidRPr="0013092A">
                <w:rPr>
                  <w:color w:val="000000" w:themeColor="text1"/>
                  <w:sz w:val="28"/>
                  <w:szCs w:val="28"/>
                  <w:lang w:eastAsia="uk-UA"/>
                </w:rPr>
                <w:t xml:space="preserve"> статті 11</w:t>
              </w:r>
            </w:hyperlink>
            <w:r w:rsidRPr="0013092A">
              <w:rPr>
                <w:color w:val="000000" w:themeColor="text1"/>
                <w:sz w:val="28"/>
                <w:szCs w:val="28"/>
                <w:lang w:eastAsia="uk-UA"/>
              </w:rPr>
              <w:t xml:space="preserve"> та </w:t>
            </w:r>
            <w:hyperlink r:id="rId47" w:anchor="n51" w:history="1">
              <w:r w:rsidRPr="0013092A">
                <w:rPr>
                  <w:color w:val="000000" w:themeColor="text1"/>
                  <w:sz w:val="28"/>
                  <w:szCs w:val="28"/>
                  <w:lang w:eastAsia="uk-UA"/>
                </w:rPr>
                <w:t>пунктом 1 статті 12</w:t>
              </w:r>
            </w:hyperlink>
            <w:r w:rsidRPr="0013092A">
              <w:rPr>
                <w:color w:val="000000" w:themeColor="text1"/>
                <w:sz w:val="28"/>
                <w:szCs w:val="28"/>
                <w:lang w:eastAsia="uk-UA"/>
              </w:rPr>
              <w:t xml:space="preserve"> цього Закону);</w:t>
            </w:r>
          </w:p>
          <w:p w14:paraId="6E71B61C"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7384784B" w14:textId="77777777" w:rsidR="00350DC1" w:rsidRPr="0013092A" w:rsidRDefault="00350DC1" w:rsidP="00615FDF">
            <w:pPr>
              <w:spacing w:before="100" w:beforeAutospacing="1" w:after="100" w:afterAutospacing="1"/>
              <w:ind w:firstLine="587"/>
              <w:jc w:val="both"/>
              <w:rPr>
                <w:color w:val="000000"/>
                <w:sz w:val="28"/>
                <w:szCs w:val="28"/>
                <w:lang w:eastAsia="uk-UA"/>
              </w:rPr>
            </w:pPr>
            <w:r w:rsidRPr="0013092A">
              <w:rPr>
                <w:sz w:val="28"/>
                <w:szCs w:val="28"/>
              </w:rPr>
              <w:t xml:space="preserve">Функціонування дорожнього фонду відповідно до проекту Основних напрямів бюджетної політики на 2017 рік, схвалених розпорядженням Кабінету Міністрів України від 24.06.2016 № 478-р, і поданих Верховній Раді України (реєстр. №4971 від 13.07.2016); </w:t>
            </w:r>
            <w:r w:rsidRPr="0013092A">
              <w:rPr>
                <w:color w:val="000000"/>
                <w:sz w:val="28"/>
                <w:szCs w:val="28"/>
                <w:lang w:eastAsia="uk-UA"/>
              </w:rPr>
              <w:t>Програма діяльності Кабінету Міністрів України (Постанова Верховної Ради України від 14.04.2016 №1099-VIII); план пріоритетних дій Уряду (Розпорядження Кабінету Міністрів України від 27 травня 2016 р. № 418-р) 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1B64497C" w14:textId="77777777" w:rsidR="00760AB8" w:rsidRPr="0013092A" w:rsidRDefault="00760AB8" w:rsidP="00615FDF">
            <w:pPr>
              <w:pStyle w:val="a3"/>
              <w:spacing w:after="120"/>
              <w:ind w:firstLine="587"/>
              <w:jc w:val="both"/>
              <w:rPr>
                <w:b w:val="0"/>
                <w:sz w:val="28"/>
                <w:szCs w:val="28"/>
              </w:rPr>
            </w:pPr>
          </w:p>
        </w:tc>
      </w:tr>
      <w:tr w:rsidR="00760AB8" w:rsidRPr="00734BD4" w14:paraId="2185CCF0"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7BD7643F"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 статей 7 та 8 </w:t>
            </w:r>
            <w:hyperlink r:id="rId48" w:tgtFrame="_blank" w:history="1">
              <w:r w:rsidRPr="0013092A">
                <w:rPr>
                  <w:color w:val="000000" w:themeColor="text1"/>
                  <w:sz w:val="28"/>
                  <w:szCs w:val="28"/>
                  <w:lang w:eastAsia="uk-UA"/>
                </w:rPr>
                <w:t>Закону України</w:t>
              </w:r>
            </w:hyperlink>
            <w:r w:rsidRPr="0013092A">
              <w:rPr>
                <w:color w:val="000000" w:themeColor="text1"/>
                <w:sz w:val="28"/>
                <w:szCs w:val="28"/>
                <w:lang w:eastAsia="uk-UA"/>
              </w:rPr>
              <w:t xml:space="preserve"> "Про впорядкування питань, пов’язаних із забезпеченням ядерної безпеки", які надійшли у минулі періоди;</w:t>
            </w:r>
          </w:p>
          <w:p w14:paraId="5E5E9DDB" w14:textId="77777777" w:rsidR="00760AB8" w:rsidRPr="0013092A" w:rsidRDefault="00760AB8" w:rsidP="006B1B81">
            <w:pPr>
              <w:spacing w:before="100" w:beforeAutospacing="1" w:after="100" w:afterAutospacing="1"/>
              <w:ind w:firstLine="709"/>
              <w:jc w:val="both"/>
              <w:rPr>
                <w:sz w:val="28"/>
                <w:szCs w:val="28"/>
                <w:lang w:eastAsia="uk-UA"/>
              </w:rPr>
            </w:pPr>
            <w:bookmarkStart w:id="5" w:name="n53"/>
            <w:bookmarkEnd w:id="5"/>
          </w:p>
        </w:tc>
        <w:tc>
          <w:tcPr>
            <w:tcW w:w="6120" w:type="dxa"/>
            <w:tcBorders>
              <w:top w:val="single" w:sz="4" w:space="0" w:color="auto"/>
              <w:left w:val="single" w:sz="4" w:space="0" w:color="auto"/>
              <w:bottom w:val="single" w:sz="4" w:space="0" w:color="auto"/>
              <w:right w:val="single" w:sz="4" w:space="0" w:color="auto"/>
            </w:tcBorders>
          </w:tcPr>
          <w:p w14:paraId="01C3F192"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4) придбання Міністерством енергетики та вугільної промисловості України цінних паперів відповідно до </w:t>
            </w:r>
            <w:hyperlink r:id="rId49" w:tgtFrame="_blank" w:history="1">
              <w:r w:rsidRPr="0013092A">
                <w:rPr>
                  <w:color w:val="000000" w:themeColor="text1"/>
                  <w:sz w:val="28"/>
                  <w:szCs w:val="28"/>
                  <w:lang w:eastAsia="uk-UA"/>
                </w:rPr>
                <w:t>статті 9</w:t>
              </w:r>
            </w:hyperlink>
            <w:r w:rsidRPr="0013092A">
              <w:rPr>
                <w:color w:val="000000" w:themeColor="text1"/>
                <w:sz w:val="28"/>
                <w:szCs w:val="28"/>
                <w:lang w:eastAsia="uk-UA"/>
              </w:rPr>
              <w:t xml:space="preserve"> Закону України "Про впорядкування питань, пов’язаних із забезпеченням ядерної безпеки" (за рахунок джерел, визначених </w:t>
            </w:r>
            <w:hyperlink r:id="rId50" w:anchor="n52" w:history="1">
              <w:r w:rsidRPr="0013092A">
                <w:rPr>
                  <w:color w:val="000000" w:themeColor="text1"/>
                  <w:sz w:val="28"/>
                  <w:szCs w:val="28"/>
                  <w:lang w:eastAsia="uk-UA"/>
                </w:rPr>
                <w:t>пунктом 2 статті 12</w:t>
              </w:r>
            </w:hyperlink>
            <w:r w:rsidRPr="0013092A">
              <w:rPr>
                <w:color w:val="000000" w:themeColor="text1"/>
                <w:sz w:val="28"/>
                <w:szCs w:val="28"/>
                <w:lang w:eastAsia="uk-UA"/>
              </w:rPr>
              <w:t xml:space="preserve"> та </w:t>
            </w:r>
            <w:hyperlink r:id="rId51" w:anchor="n59" w:history="1">
              <w:r w:rsidRPr="0013092A">
                <w:rPr>
                  <w:color w:val="000000" w:themeColor="text1"/>
                  <w:sz w:val="28"/>
                  <w:szCs w:val="28"/>
                  <w:lang w:eastAsia="uk-UA"/>
                </w:rPr>
                <w:t>пунктом 5 статті 13</w:t>
              </w:r>
            </w:hyperlink>
            <w:r w:rsidRPr="0013092A">
              <w:rPr>
                <w:color w:val="000000" w:themeColor="text1"/>
                <w:sz w:val="28"/>
                <w:szCs w:val="28"/>
                <w:lang w:eastAsia="uk-UA"/>
              </w:rPr>
              <w:t xml:space="preserve"> цього Закону);</w:t>
            </w:r>
          </w:p>
          <w:p w14:paraId="6EDAC7A7"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A2A3D7D" w14:textId="468D4931" w:rsidR="00760AB8" w:rsidRPr="0013092A" w:rsidRDefault="007F5883" w:rsidP="00615FDF">
            <w:pPr>
              <w:pStyle w:val="a3"/>
              <w:spacing w:after="120"/>
              <w:ind w:firstLine="587"/>
              <w:jc w:val="both"/>
              <w:rPr>
                <w:b w:val="0"/>
                <w:sz w:val="28"/>
                <w:szCs w:val="28"/>
              </w:rPr>
            </w:pPr>
            <w:r w:rsidRPr="0013092A">
              <w:rPr>
                <w:b w:val="0"/>
                <w:sz w:val="28"/>
                <w:szCs w:val="28"/>
              </w:rPr>
              <w:t>Закон України від 24.06.2004 № 1868-ІV "Про впорядкування питань, пов`язаних із забезпеченням ядерної безпеки".</w:t>
            </w:r>
          </w:p>
        </w:tc>
      </w:tr>
      <w:tr w:rsidR="00760AB8" w:rsidRPr="00734BD4" w14:paraId="49354545"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F8BC720"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3) залишок коштів, джерелом формування яких були надходження Державного агентства автомобільних доріг України, одержані за рахунок запозичень, залучених під державні гарантії у 2012 і 2013 роках.</w:t>
            </w:r>
          </w:p>
          <w:p w14:paraId="2513D593"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29149996"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12) розвиток мережі та утримання автомобільних доріг загального користування (за рахунок джерел, визначених </w:t>
            </w:r>
            <w:r w:rsidRPr="0013092A">
              <w:rPr>
                <w:color w:val="000000"/>
                <w:sz w:val="28"/>
                <w:szCs w:val="28"/>
                <w:lang w:eastAsia="uk-UA"/>
              </w:rPr>
              <w:t xml:space="preserve">пунктами 5, 6, 7 та 8 статті 11 та </w:t>
            </w:r>
            <w:hyperlink r:id="rId52" w:anchor="n53"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12 цього Закону);</w:t>
            </w:r>
          </w:p>
          <w:p w14:paraId="04F53FB3"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2E82541" w14:textId="77777777" w:rsidR="003C33EF" w:rsidRPr="0013092A" w:rsidRDefault="003C33EF" w:rsidP="00615FDF">
            <w:pPr>
              <w:spacing w:before="100" w:beforeAutospacing="1" w:after="100" w:afterAutospacing="1"/>
              <w:ind w:firstLine="587"/>
              <w:jc w:val="both"/>
              <w:rPr>
                <w:color w:val="000000"/>
                <w:sz w:val="28"/>
                <w:szCs w:val="28"/>
                <w:lang w:eastAsia="uk-UA"/>
              </w:rPr>
            </w:pPr>
            <w:r w:rsidRPr="0013092A">
              <w:rPr>
                <w:sz w:val="28"/>
                <w:szCs w:val="28"/>
              </w:rPr>
              <w:t xml:space="preserve">Функціонування дорожнього фонду відповідно до проекту Основних напрямів бюджетної політики на 2017 рік, схвалених розпорядженням Кабінету Міністрів України від 24.06.2016 № 478-р, і поданих Верховній Раді України (реєстр. №4971 від 13.07.2016); </w:t>
            </w:r>
            <w:r w:rsidRPr="0013092A">
              <w:rPr>
                <w:color w:val="000000"/>
                <w:sz w:val="28"/>
                <w:szCs w:val="28"/>
                <w:lang w:eastAsia="uk-UA"/>
              </w:rPr>
              <w:t>Програма діяльності Кабінету Міністрів України (Постанова Верховної Ради України від 14.04.2016 №1099-VIII); план пріоритетних дій Уряду (Розпорядження Кабінету Міністрів України від 27 травня 2016 р. № 418-р) пункт 1 протоколу наради під головуванням Прем’єр-міністра України щодо складання проекту Закону України "Про Державний бюджет України на 2017 рік" (доручення Кабінету Міністрів України від 09.07.2016 №25168/0/1-16).</w:t>
            </w:r>
          </w:p>
          <w:p w14:paraId="4F995A97" w14:textId="77777777" w:rsidR="00760AB8" w:rsidRPr="0013092A" w:rsidRDefault="00760AB8" w:rsidP="00615FDF">
            <w:pPr>
              <w:pStyle w:val="a3"/>
              <w:spacing w:after="120"/>
              <w:ind w:firstLine="587"/>
              <w:jc w:val="both"/>
              <w:rPr>
                <w:b w:val="0"/>
                <w:sz w:val="28"/>
                <w:szCs w:val="28"/>
              </w:rPr>
            </w:pPr>
          </w:p>
        </w:tc>
      </w:tr>
      <w:tr w:rsidR="00CE028B" w:rsidRPr="00734BD4" w14:paraId="370F3815"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E06895F" w14:textId="77777777" w:rsidR="00CE028B" w:rsidRPr="0013092A" w:rsidRDefault="00CE028B" w:rsidP="00CE028B">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4) залишок коштів, джерелом формування яких були кошти, отримані від продажу частин встановленої кількості викидів парникових газів, передбаченого статтею 17 Кіотського протоколу до Рамкової конвенції Організації Об'єднаних Націй про зміну клімату.</w:t>
            </w:r>
          </w:p>
          <w:p w14:paraId="24367C2D" w14:textId="449E63AA" w:rsidR="00CE028B" w:rsidRPr="0013092A" w:rsidRDefault="00CE028B" w:rsidP="006B1B81">
            <w:pPr>
              <w:spacing w:before="100" w:beforeAutospacing="1" w:after="100" w:afterAutospacing="1"/>
              <w:ind w:firstLine="709"/>
              <w:jc w:val="both"/>
              <w:rPr>
                <w:color w:val="000000" w:themeColor="text1"/>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008C40DE" w14:textId="77777777" w:rsidR="00DC6461" w:rsidRPr="0013092A" w:rsidRDefault="00DC6461" w:rsidP="00DC646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2) державну підтримку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w:t>
            </w:r>
            <w:hyperlink r:id="rId53" w:anchor="n45" w:history="1">
              <w:r w:rsidRPr="0013092A">
                <w:rPr>
                  <w:color w:val="000000" w:themeColor="text1"/>
                  <w:sz w:val="28"/>
                  <w:szCs w:val="28"/>
                  <w:lang w:eastAsia="uk-UA"/>
                </w:rPr>
                <w:t>пунктом 4</w:t>
              </w:r>
            </w:hyperlink>
            <w:r w:rsidRPr="0013092A">
              <w:rPr>
                <w:color w:val="000000" w:themeColor="text1"/>
                <w:sz w:val="28"/>
                <w:szCs w:val="28"/>
                <w:lang w:eastAsia="uk-UA"/>
              </w:rPr>
              <w:t xml:space="preserve"> статті 12 цього Закону);</w:t>
            </w:r>
          </w:p>
          <w:p w14:paraId="59468FF4" w14:textId="77777777" w:rsidR="00CE028B" w:rsidRPr="0013092A" w:rsidRDefault="00CE028B"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030D7A08" w14:textId="29D61881" w:rsidR="00CE028B" w:rsidRPr="0013092A" w:rsidRDefault="003C33EF" w:rsidP="00615FDF">
            <w:pPr>
              <w:pStyle w:val="a3"/>
              <w:spacing w:after="120"/>
              <w:ind w:firstLine="587"/>
              <w:jc w:val="both"/>
              <w:rPr>
                <w:b w:val="0"/>
                <w:sz w:val="28"/>
                <w:szCs w:val="28"/>
              </w:rPr>
            </w:pPr>
            <w:r w:rsidRPr="0013092A">
              <w:rPr>
                <w:b w:val="0"/>
                <w:sz w:val="28"/>
                <w:szCs w:val="28"/>
              </w:rPr>
              <w:t>Закон України від 04.02.2004 № 1430-ІV "Про ратифікацію Кіотського протоколу до Рамкової конвенції Організації Об‘єднаних Націй про зміну клімату".</w:t>
            </w:r>
          </w:p>
        </w:tc>
      </w:tr>
      <w:tr w:rsidR="00760AB8" w:rsidRPr="00734BD4" w14:paraId="670D5B0C"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2DB344F7"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b/>
                <w:color w:val="000000" w:themeColor="text1"/>
                <w:sz w:val="28"/>
                <w:szCs w:val="28"/>
                <w:lang w:eastAsia="uk-UA"/>
              </w:rPr>
              <w:t>Стаття 13.</w:t>
            </w:r>
            <w:r w:rsidRPr="0013092A">
              <w:rPr>
                <w:color w:val="000000" w:themeColor="text1"/>
                <w:sz w:val="28"/>
                <w:szCs w:val="28"/>
                <w:lang w:eastAsia="uk-UA"/>
              </w:rPr>
              <w:t xml:space="preserve"> Установити, що джерелами формування спеціального фонду Державного бюджету України на 2017 рік у частині кредитування є надходження, визначені </w:t>
            </w:r>
            <w:hyperlink r:id="rId54" w:anchor="n659" w:tgtFrame="_blank" w:history="1">
              <w:r w:rsidRPr="0013092A">
                <w:rPr>
                  <w:color w:val="000000" w:themeColor="text1"/>
                  <w:sz w:val="28"/>
                  <w:szCs w:val="28"/>
                  <w:lang w:eastAsia="uk-UA"/>
                </w:rPr>
                <w:t>частиною третьою</w:t>
              </w:r>
            </w:hyperlink>
            <w:r w:rsidRPr="0013092A">
              <w:rPr>
                <w:color w:val="000000" w:themeColor="text1"/>
                <w:sz w:val="28"/>
                <w:szCs w:val="28"/>
                <w:lang w:eastAsia="uk-UA"/>
              </w:rPr>
              <w:t xml:space="preserve"> статті 30 Бюджетного кодексу України, а також такі надходження:</w:t>
            </w:r>
          </w:p>
          <w:p w14:paraId="1BAF4FEB" w14:textId="77777777" w:rsidR="00760AB8" w:rsidRPr="0013092A" w:rsidRDefault="00760AB8" w:rsidP="006B1B81">
            <w:pPr>
              <w:spacing w:before="100" w:beforeAutospacing="1" w:after="100" w:afterAutospacing="1"/>
              <w:ind w:firstLine="709"/>
              <w:jc w:val="both"/>
              <w:rPr>
                <w:sz w:val="28"/>
                <w:szCs w:val="28"/>
                <w:lang w:eastAsia="uk-UA"/>
              </w:rPr>
            </w:pPr>
            <w:bookmarkStart w:id="6" w:name="n55"/>
            <w:bookmarkEnd w:id="6"/>
          </w:p>
        </w:tc>
        <w:tc>
          <w:tcPr>
            <w:tcW w:w="6120" w:type="dxa"/>
            <w:tcBorders>
              <w:top w:val="single" w:sz="4" w:space="0" w:color="auto"/>
              <w:left w:val="single" w:sz="4" w:space="0" w:color="auto"/>
              <w:bottom w:val="single" w:sz="4" w:space="0" w:color="auto"/>
              <w:right w:val="single" w:sz="4" w:space="0" w:color="auto"/>
            </w:tcBorders>
          </w:tcPr>
          <w:p w14:paraId="2F99BAC5"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379EED96" w14:textId="77777777" w:rsidR="00760AB8" w:rsidRPr="0013092A" w:rsidRDefault="00760AB8" w:rsidP="00615FDF">
            <w:pPr>
              <w:pStyle w:val="a3"/>
              <w:spacing w:after="120"/>
              <w:ind w:firstLine="587"/>
              <w:jc w:val="both"/>
              <w:rPr>
                <w:b w:val="0"/>
                <w:sz w:val="28"/>
                <w:szCs w:val="28"/>
              </w:rPr>
            </w:pPr>
          </w:p>
        </w:tc>
      </w:tr>
      <w:tr w:rsidR="00760AB8" w:rsidRPr="00734BD4" w14:paraId="251A7E0F"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7382B833"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1) повернення бюджетних позичок, наданих на закупівлю сільськогосподарської продукції за державним замовленням (контрактом) 1994-1997 років;</w:t>
            </w:r>
          </w:p>
          <w:p w14:paraId="066AC71C" w14:textId="77777777" w:rsidR="00760AB8" w:rsidRPr="0013092A" w:rsidRDefault="00760AB8" w:rsidP="006B1B81">
            <w:pPr>
              <w:spacing w:before="100" w:beforeAutospacing="1" w:after="100" w:afterAutospacing="1"/>
              <w:ind w:firstLine="709"/>
              <w:jc w:val="both"/>
              <w:rPr>
                <w:sz w:val="28"/>
                <w:szCs w:val="28"/>
                <w:lang w:eastAsia="uk-UA"/>
              </w:rPr>
            </w:pPr>
            <w:bookmarkStart w:id="7" w:name="n56"/>
            <w:bookmarkEnd w:id="7"/>
          </w:p>
        </w:tc>
        <w:tc>
          <w:tcPr>
            <w:tcW w:w="6120" w:type="dxa"/>
            <w:tcBorders>
              <w:top w:val="single" w:sz="4" w:space="0" w:color="auto"/>
              <w:left w:val="single" w:sz="4" w:space="0" w:color="auto"/>
              <w:bottom w:val="single" w:sz="4" w:space="0" w:color="auto"/>
              <w:right w:val="single" w:sz="4" w:space="0" w:color="auto"/>
            </w:tcBorders>
          </w:tcPr>
          <w:p w14:paraId="2BA3DDB0"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5) заходи, пов’язані з формуванням державного резервного насіннєвого фонду (за рахунок джерел, визначених </w:t>
            </w:r>
            <w:hyperlink r:id="rId55" w:anchor="n55" w:history="1">
              <w:r w:rsidRPr="0013092A">
                <w:rPr>
                  <w:color w:val="000000" w:themeColor="text1"/>
                  <w:sz w:val="28"/>
                  <w:szCs w:val="28"/>
                  <w:lang w:eastAsia="uk-UA"/>
                </w:rPr>
                <w:t>пунктом 1</w:t>
              </w:r>
            </w:hyperlink>
            <w:r w:rsidRPr="0013092A">
              <w:rPr>
                <w:color w:val="000000" w:themeColor="text1"/>
                <w:sz w:val="28"/>
                <w:szCs w:val="28"/>
                <w:lang w:eastAsia="uk-UA"/>
              </w:rPr>
              <w:t xml:space="preserve"> статті 13 цього Закону);</w:t>
            </w:r>
          </w:p>
          <w:p w14:paraId="4965384A"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6ABD717C" w14:textId="77777777" w:rsidR="00760AB8" w:rsidRPr="0013092A" w:rsidRDefault="00DE22E2" w:rsidP="00615FDF">
            <w:pPr>
              <w:pStyle w:val="a3"/>
              <w:spacing w:after="120"/>
              <w:ind w:firstLine="587"/>
              <w:jc w:val="both"/>
              <w:rPr>
                <w:b w:val="0"/>
                <w:sz w:val="28"/>
                <w:szCs w:val="28"/>
              </w:rPr>
            </w:pPr>
            <w:r w:rsidRPr="0013092A">
              <w:rPr>
                <w:b w:val="0"/>
                <w:sz w:val="28"/>
                <w:szCs w:val="28"/>
              </w:rPr>
              <w:t>Закон України від 26.12.2002 №411 "Про насіння і садивний матеріал" (зі змінами); постанови Кабінету Міністрів України від 27.06.2003 № 977 "Деякі питання державного резервного насіннєвого фонду".</w:t>
            </w:r>
          </w:p>
          <w:p w14:paraId="4B2D54C9" w14:textId="685168E8" w:rsidR="0020559C" w:rsidRPr="0013092A" w:rsidRDefault="0020559C" w:rsidP="00615FDF">
            <w:pPr>
              <w:pStyle w:val="a3"/>
              <w:spacing w:after="120"/>
              <w:ind w:firstLine="587"/>
              <w:jc w:val="both"/>
              <w:rPr>
                <w:b w:val="0"/>
                <w:sz w:val="28"/>
                <w:szCs w:val="28"/>
              </w:rPr>
            </w:pPr>
          </w:p>
        </w:tc>
      </w:tr>
      <w:tr w:rsidR="00760AB8" w:rsidRPr="00734BD4" w14:paraId="26BE3837"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F82815E"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2) повернення коштів, наданих Міністерству аграрної політики та продовольства України для фінансової підтримки заходів в агропромисловому комплексі на умовах фінансового лізингу, а також закупівлі племінних нетелей та корів, вітчизняної техніки і обладнання для агропромислового комплексу, з наступною їх реалізацією сільськогосподарським підприємствам на умовах фінансового лізингу;</w:t>
            </w:r>
          </w:p>
          <w:p w14:paraId="0462D387" w14:textId="77777777" w:rsidR="00760AB8" w:rsidRPr="0013092A" w:rsidRDefault="00760AB8" w:rsidP="006B1B81">
            <w:pPr>
              <w:spacing w:before="100" w:beforeAutospacing="1" w:after="100" w:afterAutospacing="1"/>
              <w:ind w:firstLine="709"/>
              <w:jc w:val="both"/>
              <w:rPr>
                <w:sz w:val="28"/>
                <w:szCs w:val="28"/>
                <w:lang w:eastAsia="uk-UA"/>
              </w:rPr>
            </w:pPr>
            <w:bookmarkStart w:id="8" w:name="n57"/>
            <w:bookmarkEnd w:id="8"/>
          </w:p>
        </w:tc>
        <w:tc>
          <w:tcPr>
            <w:tcW w:w="6120" w:type="dxa"/>
            <w:tcBorders>
              <w:top w:val="single" w:sz="4" w:space="0" w:color="auto"/>
              <w:left w:val="single" w:sz="4" w:space="0" w:color="auto"/>
              <w:bottom w:val="single" w:sz="4" w:space="0" w:color="auto"/>
              <w:right w:val="single" w:sz="4" w:space="0" w:color="auto"/>
            </w:tcBorders>
          </w:tcPr>
          <w:p w14:paraId="1F321D61"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6) фінансову підтримку заходів в агропромисловому комплексі на умовах фінансового лізингу (за рахунок джерел, визначених </w:t>
            </w:r>
            <w:hyperlink r:id="rId56" w:anchor="n56" w:history="1">
              <w:r w:rsidRPr="0013092A">
                <w:rPr>
                  <w:color w:val="000000" w:themeColor="text1"/>
                  <w:sz w:val="28"/>
                  <w:szCs w:val="28"/>
                  <w:lang w:eastAsia="uk-UA"/>
                </w:rPr>
                <w:t>пунктом 2</w:t>
              </w:r>
            </w:hyperlink>
            <w:r w:rsidRPr="0013092A">
              <w:rPr>
                <w:color w:val="000000" w:themeColor="text1"/>
                <w:sz w:val="28"/>
                <w:szCs w:val="28"/>
                <w:lang w:eastAsia="uk-UA"/>
              </w:rPr>
              <w:t xml:space="preserve"> статті 13 цього Закону);</w:t>
            </w:r>
          </w:p>
          <w:p w14:paraId="5E599FDB"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00B7822F" w14:textId="77777777" w:rsidR="00760AB8" w:rsidRPr="0013092A" w:rsidRDefault="008558C2" w:rsidP="00615FDF">
            <w:pPr>
              <w:pStyle w:val="a3"/>
              <w:spacing w:after="120"/>
              <w:ind w:firstLine="587"/>
              <w:jc w:val="both"/>
              <w:rPr>
                <w:b w:val="0"/>
                <w:sz w:val="28"/>
                <w:szCs w:val="28"/>
              </w:rPr>
            </w:pPr>
            <w:r w:rsidRPr="0013092A">
              <w:rPr>
                <w:b w:val="0"/>
                <w:sz w:val="28"/>
                <w:szCs w:val="28"/>
              </w:rPr>
              <w:t>Закон України від 07.02.2002 № 3023 "Про стимулювання розвитку вітчизняного машинобудування для агропромислового комплексу (із змінами)"; Постанова Кабінету Міністрів України від 28.07.2010 № 648 "Про затвердження Порядку використання коштів, передбачених у державному бюджеті для закупівлі племінних нетелей та корів, вітчизняної техніки і обладнання для агропромислового комплексу, з наступною їх реалізацією сільськогосподарським підприємствам на умовах фінансового лізингу" (із змінами).</w:t>
            </w:r>
          </w:p>
          <w:p w14:paraId="2F568F25" w14:textId="56CDE27B" w:rsidR="0020559C" w:rsidRPr="0013092A" w:rsidRDefault="0020559C" w:rsidP="00615FDF">
            <w:pPr>
              <w:pStyle w:val="a3"/>
              <w:spacing w:after="120"/>
              <w:ind w:firstLine="587"/>
              <w:jc w:val="both"/>
              <w:rPr>
                <w:b w:val="0"/>
                <w:sz w:val="28"/>
                <w:szCs w:val="28"/>
              </w:rPr>
            </w:pPr>
          </w:p>
        </w:tc>
      </w:tr>
      <w:tr w:rsidR="00760AB8" w:rsidRPr="00734BD4" w14:paraId="2F57478D"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4043486"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3) повернення безвідсоткових бюджетних позик, наданих у 2004 році підприємствам державної форми власності паливно-енергетичного комплексу та у 2005 році підприємствам та організаціям вугільної промисловості на погашення заборгованості із заробітної плати працівникам;</w:t>
            </w:r>
          </w:p>
          <w:p w14:paraId="6A7F4B2D"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2AEAB98F"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7) реструктуризацію вугільної та торфодобувної промисловості (за рахунок джерел, визначених </w:t>
            </w:r>
            <w:hyperlink r:id="rId57" w:anchor="n57" w:history="1">
              <w:r w:rsidRPr="0013092A">
                <w:rPr>
                  <w:color w:val="000000" w:themeColor="text1"/>
                  <w:sz w:val="28"/>
                  <w:szCs w:val="28"/>
                  <w:lang w:eastAsia="uk-UA"/>
                </w:rPr>
                <w:t>пунктом 3</w:t>
              </w:r>
            </w:hyperlink>
            <w:r w:rsidRPr="0013092A">
              <w:rPr>
                <w:color w:val="000000" w:themeColor="text1"/>
                <w:sz w:val="28"/>
                <w:szCs w:val="28"/>
                <w:lang w:eastAsia="uk-UA"/>
              </w:rPr>
              <w:t xml:space="preserve"> статті 13 цього Закону);</w:t>
            </w:r>
          </w:p>
          <w:p w14:paraId="3073FC34"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04F6B5EE" w14:textId="77777777" w:rsidR="00DE22E2" w:rsidRPr="0013092A" w:rsidRDefault="00DE22E2" w:rsidP="00615FDF">
            <w:pPr>
              <w:pStyle w:val="a3"/>
              <w:spacing w:after="120"/>
              <w:ind w:left="57" w:right="150" w:firstLine="587"/>
              <w:jc w:val="both"/>
              <w:rPr>
                <w:b w:val="0"/>
                <w:sz w:val="28"/>
                <w:szCs w:val="28"/>
              </w:rPr>
            </w:pPr>
            <w:r w:rsidRPr="0013092A">
              <w:rPr>
                <w:b w:val="0"/>
                <w:sz w:val="28"/>
                <w:szCs w:val="28"/>
              </w:rPr>
              <w:t xml:space="preserve">Умови договорів </w:t>
            </w:r>
          </w:p>
          <w:p w14:paraId="6C9F1E38" w14:textId="07AE17D2" w:rsidR="00760AB8" w:rsidRPr="0013092A" w:rsidRDefault="00DE22E2" w:rsidP="00615FDF">
            <w:pPr>
              <w:pStyle w:val="a3"/>
              <w:spacing w:after="120"/>
              <w:ind w:firstLine="587"/>
              <w:jc w:val="both"/>
              <w:rPr>
                <w:b w:val="0"/>
                <w:sz w:val="28"/>
                <w:szCs w:val="28"/>
              </w:rPr>
            </w:pPr>
            <w:r w:rsidRPr="0013092A">
              <w:rPr>
                <w:b w:val="0"/>
                <w:sz w:val="28"/>
                <w:szCs w:val="28"/>
              </w:rPr>
              <w:t>Постанова Кабінету Міністрів України від 11.03.2011 № 236 "Про затвердження Порядку використання коштів, передбачених у державному бюджеті для реструктуризації вугільної та торфодобувної промисловості" (із змінами і доповненнями).</w:t>
            </w:r>
          </w:p>
        </w:tc>
      </w:tr>
      <w:tr w:rsidR="00760AB8" w:rsidRPr="00734BD4" w14:paraId="17412871"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A5C9228"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bookmarkStart w:id="9" w:name="n58"/>
            <w:bookmarkEnd w:id="9"/>
            <w:r w:rsidRPr="0013092A">
              <w:rPr>
                <w:color w:val="000000" w:themeColor="text1"/>
                <w:sz w:val="28"/>
                <w:szCs w:val="28"/>
                <w:lang w:eastAsia="uk-UA"/>
              </w:rPr>
              <w:t>4)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і пеня;</w:t>
            </w:r>
          </w:p>
          <w:p w14:paraId="4260B3C8" w14:textId="77777777" w:rsidR="00760AB8" w:rsidRPr="0013092A" w:rsidRDefault="00760AB8" w:rsidP="006B1B81">
            <w:pPr>
              <w:spacing w:before="100" w:beforeAutospacing="1" w:after="100" w:afterAutospacing="1"/>
              <w:ind w:firstLine="709"/>
              <w:jc w:val="both"/>
              <w:rPr>
                <w:sz w:val="28"/>
                <w:szCs w:val="28"/>
                <w:lang w:eastAsia="uk-UA"/>
              </w:rPr>
            </w:pPr>
            <w:bookmarkStart w:id="10" w:name="n59"/>
            <w:bookmarkEnd w:id="10"/>
          </w:p>
        </w:tc>
        <w:tc>
          <w:tcPr>
            <w:tcW w:w="6120" w:type="dxa"/>
            <w:tcBorders>
              <w:top w:val="single" w:sz="4" w:space="0" w:color="auto"/>
              <w:left w:val="single" w:sz="4" w:space="0" w:color="auto"/>
              <w:bottom w:val="single" w:sz="4" w:space="0" w:color="auto"/>
              <w:right w:val="single" w:sz="4" w:space="0" w:color="auto"/>
            </w:tcBorders>
          </w:tcPr>
          <w:p w14:paraId="1BB907A9"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8) надання кредитів на будівництво (придбання) житла для науково-педагогічних та педагогічних працівників (за рахунок джерел, визначених </w:t>
            </w:r>
            <w:hyperlink r:id="rId58" w:anchor="n58" w:history="1">
              <w:r w:rsidRPr="0013092A">
                <w:rPr>
                  <w:color w:val="000000" w:themeColor="text1"/>
                  <w:sz w:val="28"/>
                  <w:szCs w:val="28"/>
                  <w:lang w:eastAsia="uk-UA"/>
                </w:rPr>
                <w:t>пунктом 4</w:t>
              </w:r>
            </w:hyperlink>
            <w:r w:rsidRPr="0013092A">
              <w:rPr>
                <w:color w:val="000000" w:themeColor="text1"/>
                <w:sz w:val="28"/>
                <w:szCs w:val="28"/>
                <w:lang w:eastAsia="uk-UA"/>
              </w:rPr>
              <w:t xml:space="preserve"> статті 13 цього Закону);</w:t>
            </w:r>
          </w:p>
          <w:p w14:paraId="12DDC50B"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60DCF21D" w14:textId="41318A66" w:rsidR="00760AB8" w:rsidRPr="0013092A" w:rsidRDefault="0030282D" w:rsidP="00615FDF">
            <w:pPr>
              <w:pStyle w:val="a3"/>
              <w:spacing w:after="120"/>
              <w:ind w:firstLine="587"/>
              <w:jc w:val="both"/>
              <w:rPr>
                <w:b w:val="0"/>
                <w:sz w:val="28"/>
                <w:szCs w:val="28"/>
              </w:rPr>
            </w:pPr>
            <w:r w:rsidRPr="0013092A">
              <w:rPr>
                <w:b w:val="0"/>
                <w:sz w:val="28"/>
                <w:szCs w:val="28"/>
              </w:rPr>
              <w:t>Закон України від 23.05.1991 № 1060-ХІІ "Про освіту" (стаття 55).</w:t>
            </w:r>
          </w:p>
        </w:tc>
      </w:tr>
      <w:tr w:rsidR="00760AB8" w:rsidRPr="00734BD4" w14:paraId="360E8B7B"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4F368E5"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5) повернення кредитів у сумі 6.745,1 тис. гривень, наданих у 2007 році з Державного бюджету України на реалізацію інноваційних та інвестиційних проектів у галузях економіки, у першу чергу із впровадження передових енергозберігаючих технологій і технологій з виробництва альтернативних джерел палива;</w:t>
            </w:r>
          </w:p>
          <w:p w14:paraId="39B92BBA" w14:textId="77777777" w:rsidR="00760AB8" w:rsidRPr="0013092A" w:rsidRDefault="00760AB8" w:rsidP="006B1B81">
            <w:pPr>
              <w:spacing w:before="100" w:beforeAutospacing="1" w:after="100" w:afterAutospacing="1"/>
              <w:ind w:firstLine="709"/>
              <w:jc w:val="both"/>
              <w:rPr>
                <w:sz w:val="28"/>
                <w:szCs w:val="28"/>
                <w:lang w:eastAsia="uk-UA"/>
              </w:rPr>
            </w:pPr>
            <w:bookmarkStart w:id="11" w:name="n60"/>
            <w:bookmarkEnd w:id="11"/>
          </w:p>
        </w:tc>
        <w:tc>
          <w:tcPr>
            <w:tcW w:w="6120" w:type="dxa"/>
            <w:tcBorders>
              <w:top w:val="single" w:sz="4" w:space="0" w:color="auto"/>
              <w:left w:val="single" w:sz="4" w:space="0" w:color="auto"/>
              <w:bottom w:val="single" w:sz="4" w:space="0" w:color="auto"/>
              <w:right w:val="single" w:sz="4" w:space="0" w:color="auto"/>
            </w:tcBorders>
          </w:tcPr>
          <w:p w14:paraId="26B939F6"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4) придбання Міністерством енергетики та вугільної промисловості України цінних паперів відповідно до </w:t>
            </w:r>
            <w:hyperlink r:id="rId59" w:tgtFrame="_blank" w:history="1">
              <w:r w:rsidRPr="0013092A">
                <w:rPr>
                  <w:color w:val="000000" w:themeColor="text1"/>
                  <w:sz w:val="28"/>
                  <w:szCs w:val="28"/>
                  <w:lang w:eastAsia="uk-UA"/>
                </w:rPr>
                <w:t>статті 9</w:t>
              </w:r>
            </w:hyperlink>
            <w:r w:rsidRPr="0013092A">
              <w:rPr>
                <w:color w:val="000000" w:themeColor="text1"/>
                <w:sz w:val="28"/>
                <w:szCs w:val="28"/>
                <w:lang w:eastAsia="uk-UA"/>
              </w:rPr>
              <w:t xml:space="preserve"> Закону України "Про впорядкування питань, пов’язаних із забезпеченням ядерної безпеки" (за рахунок джерел, визначених </w:t>
            </w:r>
            <w:hyperlink r:id="rId60" w:anchor="n52" w:history="1">
              <w:r w:rsidRPr="0013092A">
                <w:rPr>
                  <w:color w:val="000000" w:themeColor="text1"/>
                  <w:sz w:val="28"/>
                  <w:szCs w:val="28"/>
                  <w:lang w:eastAsia="uk-UA"/>
                </w:rPr>
                <w:t>пунктом 2 статті 12</w:t>
              </w:r>
            </w:hyperlink>
            <w:r w:rsidRPr="0013092A">
              <w:rPr>
                <w:color w:val="000000" w:themeColor="text1"/>
                <w:sz w:val="28"/>
                <w:szCs w:val="28"/>
                <w:lang w:eastAsia="uk-UA"/>
              </w:rPr>
              <w:t xml:space="preserve"> та </w:t>
            </w:r>
            <w:hyperlink r:id="rId61" w:anchor="n59" w:history="1">
              <w:r w:rsidRPr="0013092A">
                <w:rPr>
                  <w:color w:val="000000" w:themeColor="text1"/>
                  <w:sz w:val="28"/>
                  <w:szCs w:val="28"/>
                  <w:lang w:eastAsia="uk-UA"/>
                </w:rPr>
                <w:t>пунктом 5 статті 13</w:t>
              </w:r>
            </w:hyperlink>
            <w:r w:rsidRPr="0013092A">
              <w:rPr>
                <w:color w:val="000000" w:themeColor="text1"/>
                <w:sz w:val="28"/>
                <w:szCs w:val="28"/>
                <w:lang w:eastAsia="uk-UA"/>
              </w:rPr>
              <w:t xml:space="preserve"> цього Закону);</w:t>
            </w:r>
          </w:p>
          <w:p w14:paraId="0FCF4CA6"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1EBC3A1F" w14:textId="20C5D899" w:rsidR="00760AB8" w:rsidRPr="0013092A" w:rsidRDefault="00D5203E" w:rsidP="00615FDF">
            <w:pPr>
              <w:pStyle w:val="a3"/>
              <w:spacing w:after="120"/>
              <w:ind w:firstLine="587"/>
              <w:jc w:val="both"/>
              <w:rPr>
                <w:b w:val="0"/>
                <w:sz w:val="28"/>
                <w:szCs w:val="28"/>
              </w:rPr>
            </w:pPr>
            <w:r w:rsidRPr="0013092A">
              <w:rPr>
                <w:b w:val="0"/>
                <w:sz w:val="28"/>
                <w:szCs w:val="28"/>
              </w:rPr>
              <w:t>Закон України від 24.06.2004 № 1868-ІV "Про впорядкування питань, пов`язаних із забезпеченням ядерної безпеки".</w:t>
            </w:r>
          </w:p>
        </w:tc>
      </w:tr>
      <w:tr w:rsidR="00760AB8" w:rsidRPr="00734BD4" w14:paraId="54B38AC5" w14:textId="77777777" w:rsidTr="00F11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6ACAC76" w14:textId="77777777" w:rsidR="006B1B81" w:rsidRPr="0013092A" w:rsidRDefault="006B1B81" w:rsidP="006B1B81">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6) повернення коштів, наданих публічному акціонерному товариству "Укргідроенерго" на поворотній основі для реалізації проектів соціально-економічного розвитку.</w:t>
            </w:r>
          </w:p>
          <w:p w14:paraId="1CC250EE" w14:textId="77777777" w:rsidR="00760AB8" w:rsidRPr="0013092A" w:rsidRDefault="00760AB8" w:rsidP="00F11061">
            <w:pPr>
              <w:spacing w:before="100" w:beforeAutospacing="1" w:after="100" w:afterAutospacing="1"/>
              <w:ind w:firstLine="709"/>
              <w:jc w:val="both"/>
              <w:rPr>
                <w:sz w:val="28"/>
                <w:szCs w:val="28"/>
                <w:lang w:eastAsia="uk-UA"/>
              </w:rPr>
            </w:pPr>
          </w:p>
        </w:tc>
        <w:tc>
          <w:tcPr>
            <w:tcW w:w="6120" w:type="dxa"/>
            <w:tcBorders>
              <w:top w:val="single" w:sz="4" w:space="0" w:color="auto"/>
              <w:left w:val="single" w:sz="4" w:space="0" w:color="auto"/>
              <w:bottom w:val="single" w:sz="4" w:space="0" w:color="auto"/>
              <w:right w:val="single" w:sz="4" w:space="0" w:color="auto"/>
            </w:tcBorders>
          </w:tcPr>
          <w:p w14:paraId="1FA5E801" w14:textId="77777777" w:rsidR="0067418F" w:rsidRPr="0013092A" w:rsidRDefault="0067418F" w:rsidP="0067418F">
            <w:pPr>
              <w:spacing w:before="100" w:beforeAutospacing="1" w:after="100" w:afterAutospacing="1"/>
              <w:ind w:firstLine="709"/>
              <w:jc w:val="both"/>
              <w:rPr>
                <w:color w:val="000000" w:themeColor="text1"/>
                <w:sz w:val="28"/>
                <w:szCs w:val="28"/>
                <w:lang w:eastAsia="uk-UA"/>
              </w:rPr>
            </w:pPr>
            <w:r w:rsidRPr="0013092A">
              <w:rPr>
                <w:color w:val="000000" w:themeColor="text1"/>
                <w:sz w:val="28"/>
                <w:szCs w:val="28"/>
                <w:lang w:eastAsia="uk-UA"/>
              </w:rPr>
              <w:t xml:space="preserve">9) виконання боргових зобов’язань за кредитами, залученими під державні гарантії, з метою реалізації проектів соціально-економічного розвитку (за рахунок джерел, визначених </w:t>
            </w:r>
            <w:hyperlink r:id="rId62" w:anchor="n60" w:history="1">
              <w:r w:rsidRPr="0013092A">
                <w:rPr>
                  <w:color w:val="000000" w:themeColor="text1"/>
                  <w:sz w:val="28"/>
                  <w:szCs w:val="28"/>
                  <w:lang w:eastAsia="uk-UA"/>
                </w:rPr>
                <w:t>пунктом 6</w:t>
              </w:r>
            </w:hyperlink>
            <w:r w:rsidRPr="0013092A">
              <w:rPr>
                <w:color w:val="000000" w:themeColor="text1"/>
                <w:sz w:val="28"/>
                <w:szCs w:val="28"/>
                <w:lang w:eastAsia="uk-UA"/>
              </w:rPr>
              <w:t xml:space="preserve"> статті 13 цього Закону);</w:t>
            </w:r>
          </w:p>
          <w:p w14:paraId="65A77CB2" w14:textId="77777777" w:rsidR="00760AB8" w:rsidRPr="0013092A" w:rsidRDefault="00760AB8" w:rsidP="004B7D5E">
            <w:pPr>
              <w:spacing w:before="100" w:beforeAutospacing="1" w:after="100" w:afterAutospacing="1"/>
              <w:ind w:firstLine="709"/>
              <w:jc w:val="both"/>
              <w:rPr>
                <w:color w:val="000000" w:themeColor="text1"/>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6567A861" w14:textId="4ADFFE54" w:rsidR="00760AB8" w:rsidRPr="0013092A" w:rsidRDefault="00226C24" w:rsidP="00615FDF">
            <w:pPr>
              <w:pStyle w:val="a3"/>
              <w:spacing w:after="120"/>
              <w:ind w:firstLine="587"/>
              <w:jc w:val="both"/>
              <w:rPr>
                <w:b w:val="0"/>
                <w:sz w:val="28"/>
                <w:szCs w:val="28"/>
              </w:rPr>
            </w:pPr>
            <w:r w:rsidRPr="0013092A">
              <w:rPr>
                <w:b w:val="0"/>
                <w:sz w:val="28"/>
                <w:szCs w:val="28"/>
              </w:rPr>
              <w:t>Постанова Кабінету Міністрів України від 17.07.2013 № 521 "Про схвалення проекту соціально-економічного розвитку "Будівництво першої черги Дністровської ГАЕС у складі трьох агрегатів" та затвердження умов надання у 2013 році державних гарантій для забезпечення виконання зобов'язань Міністерства енергетики та вугільної промисловості за запозиченням, що залучається для його реалізації".</w:t>
            </w:r>
          </w:p>
        </w:tc>
      </w:tr>
    </w:tbl>
    <w:p w14:paraId="3DB45ED4" w14:textId="77777777" w:rsidR="008B19BD" w:rsidRPr="003239ED" w:rsidRDefault="008B19BD" w:rsidP="003F05F4">
      <w:pPr>
        <w:pStyle w:val="a3"/>
        <w:spacing w:after="120"/>
        <w:ind w:right="57"/>
        <w:jc w:val="left"/>
        <w:rPr>
          <w:b w:val="0"/>
          <w:bCs/>
          <w:sz w:val="28"/>
          <w:szCs w:val="28"/>
        </w:rPr>
      </w:pPr>
    </w:p>
    <w:sectPr w:rsidR="008B19BD" w:rsidRPr="003239ED" w:rsidSect="00134FD8">
      <w:footerReference w:type="even" r:id="rId63"/>
      <w:footerReference w:type="default" r:id="rId64"/>
      <w:pgSz w:w="16840" w:h="11907" w:orient="landscape" w:code="9"/>
      <w:pgMar w:top="1134" w:right="85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45ED7" w14:textId="77777777" w:rsidR="006E4822" w:rsidRDefault="006E4822">
      <w:r>
        <w:separator/>
      </w:r>
    </w:p>
  </w:endnote>
  <w:endnote w:type="continuationSeparator" w:id="0">
    <w:p w14:paraId="3DB45ED8" w14:textId="77777777" w:rsidR="006E4822" w:rsidRDefault="006E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45ED9" w14:textId="77777777" w:rsidR="006E4822" w:rsidRDefault="006E4822" w:rsidP="006E364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DB45EDA" w14:textId="77777777" w:rsidR="006E4822" w:rsidRDefault="006E4822" w:rsidP="00BD788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45EDB" w14:textId="77777777" w:rsidR="006E4822" w:rsidRDefault="006E4822" w:rsidP="006E364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3092A">
      <w:rPr>
        <w:rStyle w:val="a6"/>
        <w:noProof/>
      </w:rPr>
      <w:t>17</w:t>
    </w:r>
    <w:r>
      <w:rPr>
        <w:rStyle w:val="a6"/>
      </w:rPr>
      <w:fldChar w:fldCharType="end"/>
    </w:r>
  </w:p>
  <w:p w14:paraId="3DB45EDC" w14:textId="77777777" w:rsidR="006E4822" w:rsidRDefault="006E4822" w:rsidP="00BD788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45ED5" w14:textId="77777777" w:rsidR="006E4822" w:rsidRDefault="006E4822">
      <w:r>
        <w:separator/>
      </w:r>
    </w:p>
  </w:footnote>
  <w:footnote w:type="continuationSeparator" w:id="0">
    <w:p w14:paraId="3DB45ED6" w14:textId="77777777" w:rsidR="006E4822" w:rsidRDefault="006E4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4FA2"/>
    <w:multiLevelType w:val="hybridMultilevel"/>
    <w:tmpl w:val="F7FC0EE4"/>
    <w:lvl w:ilvl="0" w:tplc="04190011">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00911"/>
    <w:multiLevelType w:val="singleLevel"/>
    <w:tmpl w:val="0419000F"/>
    <w:lvl w:ilvl="0">
      <w:start w:val="1"/>
      <w:numFmt w:val="decimal"/>
      <w:lvlText w:val="%1."/>
      <w:lvlJc w:val="left"/>
      <w:pPr>
        <w:tabs>
          <w:tab w:val="num" w:pos="360"/>
        </w:tabs>
        <w:ind w:left="360" w:hanging="360"/>
      </w:pPr>
    </w:lvl>
  </w:abstractNum>
  <w:abstractNum w:abstractNumId="2">
    <w:nsid w:val="12F20C62"/>
    <w:multiLevelType w:val="hybridMultilevel"/>
    <w:tmpl w:val="6E6C82EC"/>
    <w:lvl w:ilvl="0" w:tplc="ABDCAEC6">
      <w:start w:val="2"/>
      <w:numFmt w:val="decimal"/>
      <w:lvlText w:val="%1)"/>
      <w:lvlJc w:val="left"/>
      <w:pPr>
        <w:tabs>
          <w:tab w:val="num" w:pos="1984"/>
        </w:tabs>
        <w:ind w:left="1984" w:hanging="12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8A0701A"/>
    <w:multiLevelType w:val="hybridMultilevel"/>
    <w:tmpl w:val="C4F0C0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1C017951"/>
    <w:multiLevelType w:val="hybridMultilevel"/>
    <w:tmpl w:val="AC585BDE"/>
    <w:lvl w:ilvl="0" w:tplc="9D7AB96A">
      <w:start w:val="2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nsid w:val="22456C24"/>
    <w:multiLevelType w:val="hybridMultilevel"/>
    <w:tmpl w:val="9B86D42E"/>
    <w:lvl w:ilvl="0" w:tplc="27568CD2">
      <w:start w:val="1"/>
      <w:numFmt w:val="decimal"/>
      <w:lvlText w:val="%1)"/>
      <w:lvlJc w:val="left"/>
      <w:pPr>
        <w:tabs>
          <w:tab w:val="num" w:pos="1789"/>
        </w:tabs>
        <w:ind w:left="1789" w:hanging="1080"/>
      </w:pPr>
      <w:rPr>
        <w:rFonts w:hint="default"/>
      </w:rPr>
    </w:lvl>
    <w:lvl w:ilvl="1" w:tplc="0419000F">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2AA7E55"/>
    <w:multiLevelType w:val="hybridMultilevel"/>
    <w:tmpl w:val="9E6E93B8"/>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8B4407"/>
    <w:multiLevelType w:val="hybridMultilevel"/>
    <w:tmpl w:val="22325BC2"/>
    <w:lvl w:ilvl="0" w:tplc="9E1409FA">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8">
    <w:nsid w:val="3B6D7CE5"/>
    <w:multiLevelType w:val="hybridMultilevel"/>
    <w:tmpl w:val="DAFC7E16"/>
    <w:lvl w:ilvl="0" w:tplc="8B92C206">
      <w:start w:val="1"/>
      <w:numFmt w:val="decimal"/>
      <w:lvlText w:val="%1)"/>
      <w:lvlJc w:val="left"/>
      <w:pPr>
        <w:tabs>
          <w:tab w:val="num" w:pos="1714"/>
        </w:tabs>
        <w:ind w:left="1714"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BEF1153"/>
    <w:multiLevelType w:val="hybridMultilevel"/>
    <w:tmpl w:val="727C93BA"/>
    <w:lvl w:ilvl="0" w:tplc="CCFEDCF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74483314"/>
    <w:multiLevelType w:val="hybridMultilevel"/>
    <w:tmpl w:val="F746D92E"/>
    <w:lvl w:ilvl="0" w:tplc="8B92C20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7C1B7A8A"/>
    <w:multiLevelType w:val="singleLevel"/>
    <w:tmpl w:val="85266528"/>
    <w:lvl w:ilvl="0">
      <w:start w:val="1"/>
      <w:numFmt w:val="decimal"/>
      <w:lvlText w:val="%1)"/>
      <w:lvlJc w:val="left"/>
      <w:pPr>
        <w:tabs>
          <w:tab w:val="num" w:pos="1069"/>
        </w:tabs>
        <w:ind w:left="1069" w:hanging="360"/>
      </w:pPr>
      <w:rPr>
        <w:rFonts w:hint="default"/>
      </w:rPr>
    </w:lvl>
  </w:abstractNum>
  <w:num w:numId="1">
    <w:abstractNumId w:val="11"/>
  </w:num>
  <w:num w:numId="2">
    <w:abstractNumId w:val="1"/>
  </w:num>
  <w:num w:numId="3">
    <w:abstractNumId w:val="2"/>
  </w:num>
  <w:num w:numId="4">
    <w:abstractNumId w:val="10"/>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8"/>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67C91"/>
    <w:rsid w:val="000009C2"/>
    <w:rsid w:val="0000209A"/>
    <w:rsid w:val="00002B46"/>
    <w:rsid w:val="0000623B"/>
    <w:rsid w:val="00010B55"/>
    <w:rsid w:val="00010BFD"/>
    <w:rsid w:val="00010F75"/>
    <w:rsid w:val="00011BCF"/>
    <w:rsid w:val="00012433"/>
    <w:rsid w:val="00013874"/>
    <w:rsid w:val="00014C5E"/>
    <w:rsid w:val="00014D6E"/>
    <w:rsid w:val="00014EE3"/>
    <w:rsid w:val="00015153"/>
    <w:rsid w:val="00017A2D"/>
    <w:rsid w:val="00020DD1"/>
    <w:rsid w:val="000211D5"/>
    <w:rsid w:val="00021AAB"/>
    <w:rsid w:val="00023A50"/>
    <w:rsid w:val="00023D5D"/>
    <w:rsid w:val="00026C42"/>
    <w:rsid w:val="00027799"/>
    <w:rsid w:val="000303DD"/>
    <w:rsid w:val="00030EA6"/>
    <w:rsid w:val="00030F03"/>
    <w:rsid w:val="000323A3"/>
    <w:rsid w:val="000346A7"/>
    <w:rsid w:val="0003666A"/>
    <w:rsid w:val="000401EF"/>
    <w:rsid w:val="0004029D"/>
    <w:rsid w:val="00040521"/>
    <w:rsid w:val="00040A1F"/>
    <w:rsid w:val="0004346B"/>
    <w:rsid w:val="00043974"/>
    <w:rsid w:val="00045382"/>
    <w:rsid w:val="00051DFB"/>
    <w:rsid w:val="00052346"/>
    <w:rsid w:val="000554EE"/>
    <w:rsid w:val="000608CA"/>
    <w:rsid w:val="00062EB3"/>
    <w:rsid w:val="000631DB"/>
    <w:rsid w:val="0007027F"/>
    <w:rsid w:val="000716AE"/>
    <w:rsid w:val="000717F3"/>
    <w:rsid w:val="00075689"/>
    <w:rsid w:val="00077D98"/>
    <w:rsid w:val="0008053F"/>
    <w:rsid w:val="00081AB0"/>
    <w:rsid w:val="00082358"/>
    <w:rsid w:val="000851FB"/>
    <w:rsid w:val="00086022"/>
    <w:rsid w:val="000872FE"/>
    <w:rsid w:val="00092933"/>
    <w:rsid w:val="000930C8"/>
    <w:rsid w:val="00096B51"/>
    <w:rsid w:val="000A014E"/>
    <w:rsid w:val="000A155D"/>
    <w:rsid w:val="000A1CFF"/>
    <w:rsid w:val="000A1D61"/>
    <w:rsid w:val="000A3214"/>
    <w:rsid w:val="000A4E4A"/>
    <w:rsid w:val="000A5114"/>
    <w:rsid w:val="000A7EB6"/>
    <w:rsid w:val="000B0F7F"/>
    <w:rsid w:val="000B1C95"/>
    <w:rsid w:val="000B1D69"/>
    <w:rsid w:val="000B231A"/>
    <w:rsid w:val="000B24B8"/>
    <w:rsid w:val="000B25A5"/>
    <w:rsid w:val="000B2621"/>
    <w:rsid w:val="000B3A42"/>
    <w:rsid w:val="000B690D"/>
    <w:rsid w:val="000B6CCA"/>
    <w:rsid w:val="000B6D68"/>
    <w:rsid w:val="000C012F"/>
    <w:rsid w:val="000C01AE"/>
    <w:rsid w:val="000C1D4C"/>
    <w:rsid w:val="000C3C97"/>
    <w:rsid w:val="000C7776"/>
    <w:rsid w:val="000D0503"/>
    <w:rsid w:val="000D06D9"/>
    <w:rsid w:val="000D2D20"/>
    <w:rsid w:val="000D63B1"/>
    <w:rsid w:val="000E1062"/>
    <w:rsid w:val="000E6534"/>
    <w:rsid w:val="000F2FC8"/>
    <w:rsid w:val="000F448E"/>
    <w:rsid w:val="000F4938"/>
    <w:rsid w:val="000F7AFE"/>
    <w:rsid w:val="00101978"/>
    <w:rsid w:val="0010240A"/>
    <w:rsid w:val="001027B8"/>
    <w:rsid w:val="001029C1"/>
    <w:rsid w:val="00102AB9"/>
    <w:rsid w:val="00102C62"/>
    <w:rsid w:val="001036B0"/>
    <w:rsid w:val="00105A12"/>
    <w:rsid w:val="00105E08"/>
    <w:rsid w:val="00106579"/>
    <w:rsid w:val="001077B9"/>
    <w:rsid w:val="00107A46"/>
    <w:rsid w:val="001104F6"/>
    <w:rsid w:val="001121CA"/>
    <w:rsid w:val="00116ECC"/>
    <w:rsid w:val="001178A0"/>
    <w:rsid w:val="00117D1F"/>
    <w:rsid w:val="00120AB4"/>
    <w:rsid w:val="00123935"/>
    <w:rsid w:val="00125FE2"/>
    <w:rsid w:val="00126063"/>
    <w:rsid w:val="0013092A"/>
    <w:rsid w:val="00130C9C"/>
    <w:rsid w:val="0013128F"/>
    <w:rsid w:val="001315AF"/>
    <w:rsid w:val="001343E3"/>
    <w:rsid w:val="00134FD8"/>
    <w:rsid w:val="00135E14"/>
    <w:rsid w:val="00137622"/>
    <w:rsid w:val="00142180"/>
    <w:rsid w:val="0014254D"/>
    <w:rsid w:val="00144C48"/>
    <w:rsid w:val="00146B70"/>
    <w:rsid w:val="001474A9"/>
    <w:rsid w:val="00150452"/>
    <w:rsid w:val="0015574E"/>
    <w:rsid w:val="00157471"/>
    <w:rsid w:val="0016036A"/>
    <w:rsid w:val="00161780"/>
    <w:rsid w:val="00163361"/>
    <w:rsid w:val="00163FCF"/>
    <w:rsid w:val="001640DB"/>
    <w:rsid w:val="00164345"/>
    <w:rsid w:val="00167C91"/>
    <w:rsid w:val="00171322"/>
    <w:rsid w:val="00173BDE"/>
    <w:rsid w:val="001758D0"/>
    <w:rsid w:val="00175F8A"/>
    <w:rsid w:val="00176B2A"/>
    <w:rsid w:val="00180AB7"/>
    <w:rsid w:val="00181B13"/>
    <w:rsid w:val="00182379"/>
    <w:rsid w:val="001841E2"/>
    <w:rsid w:val="00185DDC"/>
    <w:rsid w:val="00185F9B"/>
    <w:rsid w:val="001910D9"/>
    <w:rsid w:val="001911F3"/>
    <w:rsid w:val="001916EB"/>
    <w:rsid w:val="00192B8F"/>
    <w:rsid w:val="00192F3C"/>
    <w:rsid w:val="0019445C"/>
    <w:rsid w:val="001A52B6"/>
    <w:rsid w:val="001A6314"/>
    <w:rsid w:val="001A6970"/>
    <w:rsid w:val="001B2BF0"/>
    <w:rsid w:val="001B57BA"/>
    <w:rsid w:val="001B6410"/>
    <w:rsid w:val="001B6866"/>
    <w:rsid w:val="001B68FA"/>
    <w:rsid w:val="001C1F2F"/>
    <w:rsid w:val="001C4DEC"/>
    <w:rsid w:val="001D3A28"/>
    <w:rsid w:val="001D578F"/>
    <w:rsid w:val="001D6315"/>
    <w:rsid w:val="001D65A0"/>
    <w:rsid w:val="001D6C63"/>
    <w:rsid w:val="001D796A"/>
    <w:rsid w:val="001D7D77"/>
    <w:rsid w:val="001E1EF4"/>
    <w:rsid w:val="001E3360"/>
    <w:rsid w:val="001E34D5"/>
    <w:rsid w:val="001E35C6"/>
    <w:rsid w:val="001E4E65"/>
    <w:rsid w:val="001E7D11"/>
    <w:rsid w:val="001E7F4B"/>
    <w:rsid w:val="001F0297"/>
    <w:rsid w:val="001F3D42"/>
    <w:rsid w:val="001F4551"/>
    <w:rsid w:val="002009E8"/>
    <w:rsid w:val="00203389"/>
    <w:rsid w:val="002035ED"/>
    <w:rsid w:val="00203CE8"/>
    <w:rsid w:val="00204077"/>
    <w:rsid w:val="0020559C"/>
    <w:rsid w:val="00207BA5"/>
    <w:rsid w:val="00207ED8"/>
    <w:rsid w:val="0021148F"/>
    <w:rsid w:val="00211DC1"/>
    <w:rsid w:val="00212523"/>
    <w:rsid w:val="002127C3"/>
    <w:rsid w:val="00212808"/>
    <w:rsid w:val="00212DA4"/>
    <w:rsid w:val="00213DE8"/>
    <w:rsid w:val="00216E8F"/>
    <w:rsid w:val="00220B8A"/>
    <w:rsid w:val="00222279"/>
    <w:rsid w:val="002228E2"/>
    <w:rsid w:val="00222C50"/>
    <w:rsid w:val="002239CC"/>
    <w:rsid w:val="002243C6"/>
    <w:rsid w:val="00224D27"/>
    <w:rsid w:val="00224F38"/>
    <w:rsid w:val="00225356"/>
    <w:rsid w:val="00226213"/>
    <w:rsid w:val="00226C24"/>
    <w:rsid w:val="002274AB"/>
    <w:rsid w:val="002279BF"/>
    <w:rsid w:val="00230A93"/>
    <w:rsid w:val="00231860"/>
    <w:rsid w:val="00231920"/>
    <w:rsid w:val="00232436"/>
    <w:rsid w:val="00232F08"/>
    <w:rsid w:val="0023465A"/>
    <w:rsid w:val="00235CF6"/>
    <w:rsid w:val="00236E8A"/>
    <w:rsid w:val="00237248"/>
    <w:rsid w:val="0024080B"/>
    <w:rsid w:val="00242079"/>
    <w:rsid w:val="0024216D"/>
    <w:rsid w:val="0024280C"/>
    <w:rsid w:val="002461A6"/>
    <w:rsid w:val="00250EB2"/>
    <w:rsid w:val="002514F1"/>
    <w:rsid w:val="0025154A"/>
    <w:rsid w:val="0025776A"/>
    <w:rsid w:val="00260FBF"/>
    <w:rsid w:val="00264CA3"/>
    <w:rsid w:val="002663A4"/>
    <w:rsid w:val="002664CE"/>
    <w:rsid w:val="002669C6"/>
    <w:rsid w:val="002673F7"/>
    <w:rsid w:val="00267A50"/>
    <w:rsid w:val="00270626"/>
    <w:rsid w:val="002713A3"/>
    <w:rsid w:val="002717C2"/>
    <w:rsid w:val="00271A33"/>
    <w:rsid w:val="002735EF"/>
    <w:rsid w:val="002736BE"/>
    <w:rsid w:val="002746A2"/>
    <w:rsid w:val="00276412"/>
    <w:rsid w:val="00276ACC"/>
    <w:rsid w:val="00276DC9"/>
    <w:rsid w:val="00281163"/>
    <w:rsid w:val="002822E4"/>
    <w:rsid w:val="00282900"/>
    <w:rsid w:val="002854D3"/>
    <w:rsid w:val="002905E4"/>
    <w:rsid w:val="00295DEA"/>
    <w:rsid w:val="002A0515"/>
    <w:rsid w:val="002A0E3D"/>
    <w:rsid w:val="002A2CF4"/>
    <w:rsid w:val="002A2D40"/>
    <w:rsid w:val="002A73C8"/>
    <w:rsid w:val="002B02B4"/>
    <w:rsid w:val="002B0455"/>
    <w:rsid w:val="002B1C8F"/>
    <w:rsid w:val="002B27B2"/>
    <w:rsid w:val="002B3673"/>
    <w:rsid w:val="002B478A"/>
    <w:rsid w:val="002B7FF7"/>
    <w:rsid w:val="002C155C"/>
    <w:rsid w:val="002C166F"/>
    <w:rsid w:val="002C2130"/>
    <w:rsid w:val="002C44ED"/>
    <w:rsid w:val="002C4625"/>
    <w:rsid w:val="002C659C"/>
    <w:rsid w:val="002C6916"/>
    <w:rsid w:val="002C6F20"/>
    <w:rsid w:val="002D36D1"/>
    <w:rsid w:val="002D4BF0"/>
    <w:rsid w:val="002D561B"/>
    <w:rsid w:val="002D5C66"/>
    <w:rsid w:val="002D6401"/>
    <w:rsid w:val="002E0C1A"/>
    <w:rsid w:val="002E15C9"/>
    <w:rsid w:val="002E4C94"/>
    <w:rsid w:val="002E70AE"/>
    <w:rsid w:val="002E7E62"/>
    <w:rsid w:val="002F0D43"/>
    <w:rsid w:val="002F1C57"/>
    <w:rsid w:val="002F3097"/>
    <w:rsid w:val="002F356A"/>
    <w:rsid w:val="002F3ED3"/>
    <w:rsid w:val="002F4D4E"/>
    <w:rsid w:val="002F589D"/>
    <w:rsid w:val="0030282D"/>
    <w:rsid w:val="00302BC4"/>
    <w:rsid w:val="0030334C"/>
    <w:rsid w:val="00303D94"/>
    <w:rsid w:val="0030587E"/>
    <w:rsid w:val="00307D37"/>
    <w:rsid w:val="00310020"/>
    <w:rsid w:val="003107CF"/>
    <w:rsid w:val="003117FE"/>
    <w:rsid w:val="00313563"/>
    <w:rsid w:val="00315B8A"/>
    <w:rsid w:val="00316F3F"/>
    <w:rsid w:val="00317628"/>
    <w:rsid w:val="00322095"/>
    <w:rsid w:val="003239ED"/>
    <w:rsid w:val="00324215"/>
    <w:rsid w:val="00324571"/>
    <w:rsid w:val="003247E5"/>
    <w:rsid w:val="0032577E"/>
    <w:rsid w:val="00327A5F"/>
    <w:rsid w:val="0033085D"/>
    <w:rsid w:val="00335E84"/>
    <w:rsid w:val="00335EA1"/>
    <w:rsid w:val="00336152"/>
    <w:rsid w:val="003379A0"/>
    <w:rsid w:val="00337DCA"/>
    <w:rsid w:val="00340936"/>
    <w:rsid w:val="00343E33"/>
    <w:rsid w:val="00344C9B"/>
    <w:rsid w:val="00344E53"/>
    <w:rsid w:val="00345F3C"/>
    <w:rsid w:val="003472F4"/>
    <w:rsid w:val="00350AE2"/>
    <w:rsid w:val="00350DC1"/>
    <w:rsid w:val="00356017"/>
    <w:rsid w:val="00357F1C"/>
    <w:rsid w:val="00362DE8"/>
    <w:rsid w:val="00365C11"/>
    <w:rsid w:val="00365EB9"/>
    <w:rsid w:val="00366065"/>
    <w:rsid w:val="00370C65"/>
    <w:rsid w:val="00371080"/>
    <w:rsid w:val="0037481F"/>
    <w:rsid w:val="00376FF0"/>
    <w:rsid w:val="003774E2"/>
    <w:rsid w:val="00381BD7"/>
    <w:rsid w:val="00382EE0"/>
    <w:rsid w:val="003840A4"/>
    <w:rsid w:val="003846A1"/>
    <w:rsid w:val="003849C4"/>
    <w:rsid w:val="00384E3D"/>
    <w:rsid w:val="003852CB"/>
    <w:rsid w:val="00386DD7"/>
    <w:rsid w:val="003900F7"/>
    <w:rsid w:val="00390807"/>
    <w:rsid w:val="00392976"/>
    <w:rsid w:val="00392D85"/>
    <w:rsid w:val="00394773"/>
    <w:rsid w:val="00394ED3"/>
    <w:rsid w:val="003A1073"/>
    <w:rsid w:val="003A118D"/>
    <w:rsid w:val="003A34DA"/>
    <w:rsid w:val="003A41E6"/>
    <w:rsid w:val="003A48D7"/>
    <w:rsid w:val="003A50A2"/>
    <w:rsid w:val="003A5F90"/>
    <w:rsid w:val="003A6019"/>
    <w:rsid w:val="003A6A59"/>
    <w:rsid w:val="003A7DAC"/>
    <w:rsid w:val="003B0466"/>
    <w:rsid w:val="003B1E19"/>
    <w:rsid w:val="003B2355"/>
    <w:rsid w:val="003B30D9"/>
    <w:rsid w:val="003B39FF"/>
    <w:rsid w:val="003B40CC"/>
    <w:rsid w:val="003B46A7"/>
    <w:rsid w:val="003B50A9"/>
    <w:rsid w:val="003B5C93"/>
    <w:rsid w:val="003C05BA"/>
    <w:rsid w:val="003C29E5"/>
    <w:rsid w:val="003C33EF"/>
    <w:rsid w:val="003C34F2"/>
    <w:rsid w:val="003C4499"/>
    <w:rsid w:val="003C467D"/>
    <w:rsid w:val="003C7C96"/>
    <w:rsid w:val="003C7FB1"/>
    <w:rsid w:val="003D007F"/>
    <w:rsid w:val="003D1D06"/>
    <w:rsid w:val="003D32E1"/>
    <w:rsid w:val="003D7C8D"/>
    <w:rsid w:val="003E0E4B"/>
    <w:rsid w:val="003E5B16"/>
    <w:rsid w:val="003E612B"/>
    <w:rsid w:val="003E66F8"/>
    <w:rsid w:val="003F05F4"/>
    <w:rsid w:val="003F1205"/>
    <w:rsid w:val="003F4DF0"/>
    <w:rsid w:val="003F4EEB"/>
    <w:rsid w:val="003F5D0B"/>
    <w:rsid w:val="003F73A7"/>
    <w:rsid w:val="00404FAA"/>
    <w:rsid w:val="004111C1"/>
    <w:rsid w:val="0041139A"/>
    <w:rsid w:val="00411EB4"/>
    <w:rsid w:val="0041417A"/>
    <w:rsid w:val="004157B1"/>
    <w:rsid w:val="00421A38"/>
    <w:rsid w:val="00421D76"/>
    <w:rsid w:val="00422008"/>
    <w:rsid w:val="0042558D"/>
    <w:rsid w:val="00425CE7"/>
    <w:rsid w:val="00430556"/>
    <w:rsid w:val="00433650"/>
    <w:rsid w:val="0043580C"/>
    <w:rsid w:val="0043596C"/>
    <w:rsid w:val="00436B2D"/>
    <w:rsid w:val="00437225"/>
    <w:rsid w:val="004403B3"/>
    <w:rsid w:val="0044174A"/>
    <w:rsid w:val="004419BD"/>
    <w:rsid w:val="0044217A"/>
    <w:rsid w:val="004456F5"/>
    <w:rsid w:val="004461E8"/>
    <w:rsid w:val="00451DC9"/>
    <w:rsid w:val="00453A31"/>
    <w:rsid w:val="00455B8C"/>
    <w:rsid w:val="00457633"/>
    <w:rsid w:val="00462014"/>
    <w:rsid w:val="0046249C"/>
    <w:rsid w:val="0046293E"/>
    <w:rsid w:val="004641E4"/>
    <w:rsid w:val="0046671C"/>
    <w:rsid w:val="00466C00"/>
    <w:rsid w:val="004671CE"/>
    <w:rsid w:val="004675CB"/>
    <w:rsid w:val="00473757"/>
    <w:rsid w:val="00473FB0"/>
    <w:rsid w:val="004742FA"/>
    <w:rsid w:val="004744CA"/>
    <w:rsid w:val="004811B4"/>
    <w:rsid w:val="00483B45"/>
    <w:rsid w:val="004854B3"/>
    <w:rsid w:val="00485B92"/>
    <w:rsid w:val="00486367"/>
    <w:rsid w:val="00486771"/>
    <w:rsid w:val="0048680F"/>
    <w:rsid w:val="004875FD"/>
    <w:rsid w:val="0049625C"/>
    <w:rsid w:val="004962CF"/>
    <w:rsid w:val="004976BD"/>
    <w:rsid w:val="004A07A3"/>
    <w:rsid w:val="004A4CD8"/>
    <w:rsid w:val="004A6F34"/>
    <w:rsid w:val="004B1830"/>
    <w:rsid w:val="004B1D0C"/>
    <w:rsid w:val="004B271D"/>
    <w:rsid w:val="004B4302"/>
    <w:rsid w:val="004B4AA2"/>
    <w:rsid w:val="004B526E"/>
    <w:rsid w:val="004B53A3"/>
    <w:rsid w:val="004B560C"/>
    <w:rsid w:val="004B6220"/>
    <w:rsid w:val="004B6884"/>
    <w:rsid w:val="004B78A4"/>
    <w:rsid w:val="004B7D5E"/>
    <w:rsid w:val="004C042C"/>
    <w:rsid w:val="004C0E79"/>
    <w:rsid w:val="004C2278"/>
    <w:rsid w:val="004C4F21"/>
    <w:rsid w:val="004C5355"/>
    <w:rsid w:val="004C67E5"/>
    <w:rsid w:val="004C767D"/>
    <w:rsid w:val="004D0414"/>
    <w:rsid w:val="004D053A"/>
    <w:rsid w:val="004D3B72"/>
    <w:rsid w:val="004D414B"/>
    <w:rsid w:val="004D4A69"/>
    <w:rsid w:val="004E06CC"/>
    <w:rsid w:val="004E2057"/>
    <w:rsid w:val="004E67D7"/>
    <w:rsid w:val="004E74B0"/>
    <w:rsid w:val="004F01B9"/>
    <w:rsid w:val="004F1939"/>
    <w:rsid w:val="004F6C25"/>
    <w:rsid w:val="004F7E0F"/>
    <w:rsid w:val="00500920"/>
    <w:rsid w:val="005016A7"/>
    <w:rsid w:val="00502D32"/>
    <w:rsid w:val="00503A64"/>
    <w:rsid w:val="00506F03"/>
    <w:rsid w:val="00507C71"/>
    <w:rsid w:val="00511583"/>
    <w:rsid w:val="00512414"/>
    <w:rsid w:val="00513169"/>
    <w:rsid w:val="0051339F"/>
    <w:rsid w:val="005233B4"/>
    <w:rsid w:val="00523BDA"/>
    <w:rsid w:val="005247ED"/>
    <w:rsid w:val="0052544C"/>
    <w:rsid w:val="00531081"/>
    <w:rsid w:val="00535BAF"/>
    <w:rsid w:val="00537F8D"/>
    <w:rsid w:val="00540972"/>
    <w:rsid w:val="00541C22"/>
    <w:rsid w:val="00541D52"/>
    <w:rsid w:val="005425C7"/>
    <w:rsid w:val="00542BDE"/>
    <w:rsid w:val="005448D7"/>
    <w:rsid w:val="00546C9B"/>
    <w:rsid w:val="0054700A"/>
    <w:rsid w:val="005510AE"/>
    <w:rsid w:val="00551821"/>
    <w:rsid w:val="0055274D"/>
    <w:rsid w:val="005527B6"/>
    <w:rsid w:val="00552F3E"/>
    <w:rsid w:val="00555B0A"/>
    <w:rsid w:val="00555EFB"/>
    <w:rsid w:val="0055600C"/>
    <w:rsid w:val="00556E02"/>
    <w:rsid w:val="005667C9"/>
    <w:rsid w:val="00566EEB"/>
    <w:rsid w:val="005726FD"/>
    <w:rsid w:val="00574784"/>
    <w:rsid w:val="005800CB"/>
    <w:rsid w:val="00584BF5"/>
    <w:rsid w:val="005875AE"/>
    <w:rsid w:val="00587CF9"/>
    <w:rsid w:val="005904A5"/>
    <w:rsid w:val="00590603"/>
    <w:rsid w:val="00590A10"/>
    <w:rsid w:val="00591670"/>
    <w:rsid w:val="00594812"/>
    <w:rsid w:val="00594C81"/>
    <w:rsid w:val="0059503B"/>
    <w:rsid w:val="005978EA"/>
    <w:rsid w:val="005A109E"/>
    <w:rsid w:val="005A246D"/>
    <w:rsid w:val="005A5634"/>
    <w:rsid w:val="005A74C7"/>
    <w:rsid w:val="005A7E6F"/>
    <w:rsid w:val="005B2DFF"/>
    <w:rsid w:val="005C10DD"/>
    <w:rsid w:val="005C3D0E"/>
    <w:rsid w:val="005C664E"/>
    <w:rsid w:val="005D1134"/>
    <w:rsid w:val="005D1BB4"/>
    <w:rsid w:val="005D2CBA"/>
    <w:rsid w:val="005D44D2"/>
    <w:rsid w:val="005D4AC4"/>
    <w:rsid w:val="005D6092"/>
    <w:rsid w:val="005D6BC5"/>
    <w:rsid w:val="005D7069"/>
    <w:rsid w:val="005D7389"/>
    <w:rsid w:val="005E1307"/>
    <w:rsid w:val="005E78CC"/>
    <w:rsid w:val="005F57DC"/>
    <w:rsid w:val="005F6444"/>
    <w:rsid w:val="006010B2"/>
    <w:rsid w:val="00602090"/>
    <w:rsid w:val="00602B22"/>
    <w:rsid w:val="00602BD5"/>
    <w:rsid w:val="0060410F"/>
    <w:rsid w:val="006045A7"/>
    <w:rsid w:val="006067EF"/>
    <w:rsid w:val="00606810"/>
    <w:rsid w:val="0061102C"/>
    <w:rsid w:val="00611414"/>
    <w:rsid w:val="00612C3D"/>
    <w:rsid w:val="00615A91"/>
    <w:rsid w:val="00615F02"/>
    <w:rsid w:val="00615FDF"/>
    <w:rsid w:val="00621A2D"/>
    <w:rsid w:val="00621D10"/>
    <w:rsid w:val="00623B48"/>
    <w:rsid w:val="006250F7"/>
    <w:rsid w:val="0062647F"/>
    <w:rsid w:val="00627D10"/>
    <w:rsid w:val="00630778"/>
    <w:rsid w:val="006311BD"/>
    <w:rsid w:val="006318CB"/>
    <w:rsid w:val="0063201D"/>
    <w:rsid w:val="006362FA"/>
    <w:rsid w:val="00643B1A"/>
    <w:rsid w:val="006452EA"/>
    <w:rsid w:val="00645485"/>
    <w:rsid w:val="006454CE"/>
    <w:rsid w:val="00646376"/>
    <w:rsid w:val="00646BB8"/>
    <w:rsid w:val="006472EA"/>
    <w:rsid w:val="00647A67"/>
    <w:rsid w:val="006510B9"/>
    <w:rsid w:val="00651548"/>
    <w:rsid w:val="006516BC"/>
    <w:rsid w:val="00651FA1"/>
    <w:rsid w:val="00655DC7"/>
    <w:rsid w:val="0066095D"/>
    <w:rsid w:val="00661507"/>
    <w:rsid w:val="00661DEF"/>
    <w:rsid w:val="00665CF9"/>
    <w:rsid w:val="00665F9C"/>
    <w:rsid w:val="006700A7"/>
    <w:rsid w:val="00670E99"/>
    <w:rsid w:val="00673551"/>
    <w:rsid w:val="0067418F"/>
    <w:rsid w:val="00675E1A"/>
    <w:rsid w:val="00676590"/>
    <w:rsid w:val="00676EC2"/>
    <w:rsid w:val="006813F6"/>
    <w:rsid w:val="00682F16"/>
    <w:rsid w:val="00683ACC"/>
    <w:rsid w:val="006865D3"/>
    <w:rsid w:val="00690776"/>
    <w:rsid w:val="00691AB4"/>
    <w:rsid w:val="00691C93"/>
    <w:rsid w:val="00694C7E"/>
    <w:rsid w:val="00695CBF"/>
    <w:rsid w:val="006A035F"/>
    <w:rsid w:val="006A24EF"/>
    <w:rsid w:val="006A2C16"/>
    <w:rsid w:val="006A3A94"/>
    <w:rsid w:val="006A77D3"/>
    <w:rsid w:val="006A796E"/>
    <w:rsid w:val="006B0609"/>
    <w:rsid w:val="006B151D"/>
    <w:rsid w:val="006B1B81"/>
    <w:rsid w:val="006B3CD9"/>
    <w:rsid w:val="006B4786"/>
    <w:rsid w:val="006B6885"/>
    <w:rsid w:val="006C1401"/>
    <w:rsid w:val="006C15EE"/>
    <w:rsid w:val="006C63C8"/>
    <w:rsid w:val="006D06F9"/>
    <w:rsid w:val="006D074B"/>
    <w:rsid w:val="006D1666"/>
    <w:rsid w:val="006D19CF"/>
    <w:rsid w:val="006D28E7"/>
    <w:rsid w:val="006D5FF0"/>
    <w:rsid w:val="006E3619"/>
    <w:rsid w:val="006E364D"/>
    <w:rsid w:val="006E4822"/>
    <w:rsid w:val="006E689F"/>
    <w:rsid w:val="006E6DDE"/>
    <w:rsid w:val="006E7290"/>
    <w:rsid w:val="006F0CDE"/>
    <w:rsid w:val="006F1487"/>
    <w:rsid w:val="006F1641"/>
    <w:rsid w:val="006F39F3"/>
    <w:rsid w:val="006F3F00"/>
    <w:rsid w:val="00701AAB"/>
    <w:rsid w:val="00701F20"/>
    <w:rsid w:val="007022DC"/>
    <w:rsid w:val="007023E2"/>
    <w:rsid w:val="00702405"/>
    <w:rsid w:val="0070423D"/>
    <w:rsid w:val="00704569"/>
    <w:rsid w:val="00705698"/>
    <w:rsid w:val="00711252"/>
    <w:rsid w:val="0072057E"/>
    <w:rsid w:val="00721D3E"/>
    <w:rsid w:val="00722DA5"/>
    <w:rsid w:val="007241A2"/>
    <w:rsid w:val="00726989"/>
    <w:rsid w:val="00726B3A"/>
    <w:rsid w:val="007305E1"/>
    <w:rsid w:val="00732BEB"/>
    <w:rsid w:val="00732FAC"/>
    <w:rsid w:val="00733917"/>
    <w:rsid w:val="0073433D"/>
    <w:rsid w:val="00734BD4"/>
    <w:rsid w:val="007357E6"/>
    <w:rsid w:val="007379AF"/>
    <w:rsid w:val="00741A74"/>
    <w:rsid w:val="00742FD6"/>
    <w:rsid w:val="00744253"/>
    <w:rsid w:val="00745120"/>
    <w:rsid w:val="00750A57"/>
    <w:rsid w:val="0075264A"/>
    <w:rsid w:val="00753193"/>
    <w:rsid w:val="00757FCA"/>
    <w:rsid w:val="0076025E"/>
    <w:rsid w:val="00760460"/>
    <w:rsid w:val="00760AB8"/>
    <w:rsid w:val="00762BAB"/>
    <w:rsid w:val="00763162"/>
    <w:rsid w:val="0076361A"/>
    <w:rsid w:val="007649AD"/>
    <w:rsid w:val="007653A0"/>
    <w:rsid w:val="0076658E"/>
    <w:rsid w:val="00766CE0"/>
    <w:rsid w:val="0077069F"/>
    <w:rsid w:val="007710E5"/>
    <w:rsid w:val="00771802"/>
    <w:rsid w:val="007755F9"/>
    <w:rsid w:val="00781A33"/>
    <w:rsid w:val="00781AD4"/>
    <w:rsid w:val="007823EE"/>
    <w:rsid w:val="0078287D"/>
    <w:rsid w:val="0078302C"/>
    <w:rsid w:val="00785CE9"/>
    <w:rsid w:val="007868D4"/>
    <w:rsid w:val="00787AD9"/>
    <w:rsid w:val="00790801"/>
    <w:rsid w:val="00790E86"/>
    <w:rsid w:val="00790F78"/>
    <w:rsid w:val="00791D16"/>
    <w:rsid w:val="00793036"/>
    <w:rsid w:val="00795A5F"/>
    <w:rsid w:val="00796B71"/>
    <w:rsid w:val="0079771E"/>
    <w:rsid w:val="007A0392"/>
    <w:rsid w:val="007A116D"/>
    <w:rsid w:val="007A1434"/>
    <w:rsid w:val="007A4F96"/>
    <w:rsid w:val="007A573F"/>
    <w:rsid w:val="007A5935"/>
    <w:rsid w:val="007A7529"/>
    <w:rsid w:val="007B01E4"/>
    <w:rsid w:val="007B1739"/>
    <w:rsid w:val="007B26BE"/>
    <w:rsid w:val="007B27C0"/>
    <w:rsid w:val="007B4E9C"/>
    <w:rsid w:val="007B55F2"/>
    <w:rsid w:val="007B754C"/>
    <w:rsid w:val="007B7D2E"/>
    <w:rsid w:val="007C20C3"/>
    <w:rsid w:val="007C3849"/>
    <w:rsid w:val="007C5953"/>
    <w:rsid w:val="007D07D7"/>
    <w:rsid w:val="007D0C8F"/>
    <w:rsid w:val="007D0D71"/>
    <w:rsid w:val="007D38A8"/>
    <w:rsid w:val="007D3DF7"/>
    <w:rsid w:val="007D5FEC"/>
    <w:rsid w:val="007D7BEA"/>
    <w:rsid w:val="007E0786"/>
    <w:rsid w:val="007E2254"/>
    <w:rsid w:val="007E3B92"/>
    <w:rsid w:val="007E3C84"/>
    <w:rsid w:val="007E46FE"/>
    <w:rsid w:val="007E699C"/>
    <w:rsid w:val="007F038E"/>
    <w:rsid w:val="007F39CE"/>
    <w:rsid w:val="007F583A"/>
    <w:rsid w:val="007F5883"/>
    <w:rsid w:val="007F6253"/>
    <w:rsid w:val="00800F8E"/>
    <w:rsid w:val="00804F76"/>
    <w:rsid w:val="00806076"/>
    <w:rsid w:val="00807645"/>
    <w:rsid w:val="008101BE"/>
    <w:rsid w:val="0081331A"/>
    <w:rsid w:val="00813AAB"/>
    <w:rsid w:val="00813D00"/>
    <w:rsid w:val="00814297"/>
    <w:rsid w:val="00822EF5"/>
    <w:rsid w:val="008251C8"/>
    <w:rsid w:val="0082776D"/>
    <w:rsid w:val="00827E0F"/>
    <w:rsid w:val="00832AA2"/>
    <w:rsid w:val="0083401F"/>
    <w:rsid w:val="00836A70"/>
    <w:rsid w:val="008405EF"/>
    <w:rsid w:val="008413AF"/>
    <w:rsid w:val="00841E6F"/>
    <w:rsid w:val="0084223A"/>
    <w:rsid w:val="0084272C"/>
    <w:rsid w:val="008429F2"/>
    <w:rsid w:val="00842A06"/>
    <w:rsid w:val="00844DD1"/>
    <w:rsid w:val="00845222"/>
    <w:rsid w:val="00845EF5"/>
    <w:rsid w:val="00846988"/>
    <w:rsid w:val="008504A1"/>
    <w:rsid w:val="008515C6"/>
    <w:rsid w:val="0085408C"/>
    <w:rsid w:val="00854D19"/>
    <w:rsid w:val="008558C2"/>
    <w:rsid w:val="008602C2"/>
    <w:rsid w:val="00861D15"/>
    <w:rsid w:val="008625D8"/>
    <w:rsid w:val="0086485C"/>
    <w:rsid w:val="00864D7F"/>
    <w:rsid w:val="0086550E"/>
    <w:rsid w:val="00865F88"/>
    <w:rsid w:val="00867E84"/>
    <w:rsid w:val="00867EB4"/>
    <w:rsid w:val="00870343"/>
    <w:rsid w:val="0087496D"/>
    <w:rsid w:val="00875001"/>
    <w:rsid w:val="00875D7C"/>
    <w:rsid w:val="0087636A"/>
    <w:rsid w:val="0088062B"/>
    <w:rsid w:val="008811A0"/>
    <w:rsid w:val="008847EE"/>
    <w:rsid w:val="00884A6C"/>
    <w:rsid w:val="0088650F"/>
    <w:rsid w:val="00887564"/>
    <w:rsid w:val="00891ADD"/>
    <w:rsid w:val="00892032"/>
    <w:rsid w:val="00892F2B"/>
    <w:rsid w:val="0089401E"/>
    <w:rsid w:val="008949F6"/>
    <w:rsid w:val="008A174E"/>
    <w:rsid w:val="008A3444"/>
    <w:rsid w:val="008A474E"/>
    <w:rsid w:val="008A6728"/>
    <w:rsid w:val="008A6AEA"/>
    <w:rsid w:val="008B10B1"/>
    <w:rsid w:val="008B19BD"/>
    <w:rsid w:val="008B1B1B"/>
    <w:rsid w:val="008B1D31"/>
    <w:rsid w:val="008B3785"/>
    <w:rsid w:val="008B60AE"/>
    <w:rsid w:val="008B6CFD"/>
    <w:rsid w:val="008B7865"/>
    <w:rsid w:val="008C06C2"/>
    <w:rsid w:val="008C1E19"/>
    <w:rsid w:val="008C2729"/>
    <w:rsid w:val="008C2A42"/>
    <w:rsid w:val="008C38CC"/>
    <w:rsid w:val="008D2F87"/>
    <w:rsid w:val="008D644C"/>
    <w:rsid w:val="008D67FD"/>
    <w:rsid w:val="008D7099"/>
    <w:rsid w:val="008E028B"/>
    <w:rsid w:val="008E18D1"/>
    <w:rsid w:val="008E2DA2"/>
    <w:rsid w:val="008E3918"/>
    <w:rsid w:val="008F061E"/>
    <w:rsid w:val="008F332E"/>
    <w:rsid w:val="008F3973"/>
    <w:rsid w:val="008F5B9D"/>
    <w:rsid w:val="008F6019"/>
    <w:rsid w:val="008F6CB8"/>
    <w:rsid w:val="008F7ABD"/>
    <w:rsid w:val="00902728"/>
    <w:rsid w:val="009043F3"/>
    <w:rsid w:val="0091150A"/>
    <w:rsid w:val="009127A6"/>
    <w:rsid w:val="00913C44"/>
    <w:rsid w:val="009164D2"/>
    <w:rsid w:val="00916E3C"/>
    <w:rsid w:val="00920314"/>
    <w:rsid w:val="00920345"/>
    <w:rsid w:val="00927920"/>
    <w:rsid w:val="00927922"/>
    <w:rsid w:val="00927EB1"/>
    <w:rsid w:val="0093089D"/>
    <w:rsid w:val="00935FDD"/>
    <w:rsid w:val="00936F0F"/>
    <w:rsid w:val="00940CEA"/>
    <w:rsid w:val="0094114C"/>
    <w:rsid w:val="00941A95"/>
    <w:rsid w:val="00941F92"/>
    <w:rsid w:val="00942602"/>
    <w:rsid w:val="00947F3A"/>
    <w:rsid w:val="00953D84"/>
    <w:rsid w:val="00954805"/>
    <w:rsid w:val="0095634A"/>
    <w:rsid w:val="00957061"/>
    <w:rsid w:val="009573D8"/>
    <w:rsid w:val="0096126C"/>
    <w:rsid w:val="009623A5"/>
    <w:rsid w:val="00966996"/>
    <w:rsid w:val="00972AFF"/>
    <w:rsid w:val="009760C9"/>
    <w:rsid w:val="0097647F"/>
    <w:rsid w:val="0097777C"/>
    <w:rsid w:val="00984076"/>
    <w:rsid w:val="00986395"/>
    <w:rsid w:val="009922D5"/>
    <w:rsid w:val="00993952"/>
    <w:rsid w:val="00996450"/>
    <w:rsid w:val="00997173"/>
    <w:rsid w:val="009A08C9"/>
    <w:rsid w:val="009A3C87"/>
    <w:rsid w:val="009A4750"/>
    <w:rsid w:val="009A4F61"/>
    <w:rsid w:val="009A6F99"/>
    <w:rsid w:val="009A773C"/>
    <w:rsid w:val="009B1262"/>
    <w:rsid w:val="009B5840"/>
    <w:rsid w:val="009B5D52"/>
    <w:rsid w:val="009B76F3"/>
    <w:rsid w:val="009C01F2"/>
    <w:rsid w:val="009C06B3"/>
    <w:rsid w:val="009C1EDE"/>
    <w:rsid w:val="009C2E81"/>
    <w:rsid w:val="009C30F3"/>
    <w:rsid w:val="009C3646"/>
    <w:rsid w:val="009C5DD9"/>
    <w:rsid w:val="009C6113"/>
    <w:rsid w:val="009C6476"/>
    <w:rsid w:val="009C6B8D"/>
    <w:rsid w:val="009C79DD"/>
    <w:rsid w:val="009D007D"/>
    <w:rsid w:val="009D0586"/>
    <w:rsid w:val="009D313D"/>
    <w:rsid w:val="009D56DF"/>
    <w:rsid w:val="009D6003"/>
    <w:rsid w:val="009E0312"/>
    <w:rsid w:val="009E0A14"/>
    <w:rsid w:val="009E19A8"/>
    <w:rsid w:val="009E1E11"/>
    <w:rsid w:val="009E2364"/>
    <w:rsid w:val="009E4974"/>
    <w:rsid w:val="009E5A94"/>
    <w:rsid w:val="009F21EE"/>
    <w:rsid w:val="009F2457"/>
    <w:rsid w:val="00A02D3B"/>
    <w:rsid w:val="00A04FEB"/>
    <w:rsid w:val="00A05F22"/>
    <w:rsid w:val="00A1406E"/>
    <w:rsid w:val="00A14B94"/>
    <w:rsid w:val="00A15DED"/>
    <w:rsid w:val="00A16981"/>
    <w:rsid w:val="00A16A31"/>
    <w:rsid w:val="00A21829"/>
    <w:rsid w:val="00A21D01"/>
    <w:rsid w:val="00A238E7"/>
    <w:rsid w:val="00A23FD9"/>
    <w:rsid w:val="00A24EF9"/>
    <w:rsid w:val="00A30C23"/>
    <w:rsid w:val="00A31000"/>
    <w:rsid w:val="00A326FA"/>
    <w:rsid w:val="00A34B61"/>
    <w:rsid w:val="00A374E5"/>
    <w:rsid w:val="00A40A49"/>
    <w:rsid w:val="00A416DB"/>
    <w:rsid w:val="00A4267A"/>
    <w:rsid w:val="00A43684"/>
    <w:rsid w:val="00A4375E"/>
    <w:rsid w:val="00A44ABD"/>
    <w:rsid w:val="00A45955"/>
    <w:rsid w:val="00A46C4E"/>
    <w:rsid w:val="00A471A4"/>
    <w:rsid w:val="00A51667"/>
    <w:rsid w:val="00A5342A"/>
    <w:rsid w:val="00A54DAB"/>
    <w:rsid w:val="00A5708C"/>
    <w:rsid w:val="00A575B5"/>
    <w:rsid w:val="00A6026F"/>
    <w:rsid w:val="00A65BB7"/>
    <w:rsid w:val="00A65D97"/>
    <w:rsid w:val="00A6680D"/>
    <w:rsid w:val="00A7178E"/>
    <w:rsid w:val="00A74320"/>
    <w:rsid w:val="00A7667D"/>
    <w:rsid w:val="00A77FDC"/>
    <w:rsid w:val="00A81CF2"/>
    <w:rsid w:val="00A8425C"/>
    <w:rsid w:val="00A90F30"/>
    <w:rsid w:val="00A91340"/>
    <w:rsid w:val="00A91E9D"/>
    <w:rsid w:val="00A92568"/>
    <w:rsid w:val="00A92F1A"/>
    <w:rsid w:val="00A939DD"/>
    <w:rsid w:val="00A93E7C"/>
    <w:rsid w:val="00A9404E"/>
    <w:rsid w:val="00A94AAD"/>
    <w:rsid w:val="00A9532B"/>
    <w:rsid w:val="00AA293C"/>
    <w:rsid w:val="00AA6667"/>
    <w:rsid w:val="00AB3A0B"/>
    <w:rsid w:val="00AB563B"/>
    <w:rsid w:val="00AC201C"/>
    <w:rsid w:val="00AC4499"/>
    <w:rsid w:val="00AC52A6"/>
    <w:rsid w:val="00AC78C4"/>
    <w:rsid w:val="00AD131F"/>
    <w:rsid w:val="00AD3607"/>
    <w:rsid w:val="00AD6449"/>
    <w:rsid w:val="00AD657F"/>
    <w:rsid w:val="00AD6A55"/>
    <w:rsid w:val="00AD6D49"/>
    <w:rsid w:val="00AE057D"/>
    <w:rsid w:val="00AE0D33"/>
    <w:rsid w:val="00AE2470"/>
    <w:rsid w:val="00AE354F"/>
    <w:rsid w:val="00AE36E9"/>
    <w:rsid w:val="00AE4E0D"/>
    <w:rsid w:val="00AE573A"/>
    <w:rsid w:val="00AE5742"/>
    <w:rsid w:val="00AE5D42"/>
    <w:rsid w:val="00AF220E"/>
    <w:rsid w:val="00AF2C76"/>
    <w:rsid w:val="00AF3ECE"/>
    <w:rsid w:val="00AF471F"/>
    <w:rsid w:val="00AF6012"/>
    <w:rsid w:val="00AF61ED"/>
    <w:rsid w:val="00AF67F0"/>
    <w:rsid w:val="00AF6B77"/>
    <w:rsid w:val="00AF6D22"/>
    <w:rsid w:val="00AF7FEC"/>
    <w:rsid w:val="00B015D1"/>
    <w:rsid w:val="00B03C78"/>
    <w:rsid w:val="00B058C1"/>
    <w:rsid w:val="00B0626C"/>
    <w:rsid w:val="00B06823"/>
    <w:rsid w:val="00B1173D"/>
    <w:rsid w:val="00B1267E"/>
    <w:rsid w:val="00B132C6"/>
    <w:rsid w:val="00B13DC9"/>
    <w:rsid w:val="00B20B27"/>
    <w:rsid w:val="00B2337C"/>
    <w:rsid w:val="00B2485D"/>
    <w:rsid w:val="00B24DA0"/>
    <w:rsid w:val="00B258AE"/>
    <w:rsid w:val="00B266A1"/>
    <w:rsid w:val="00B30189"/>
    <w:rsid w:val="00B35D90"/>
    <w:rsid w:val="00B36BC5"/>
    <w:rsid w:val="00B377FD"/>
    <w:rsid w:val="00B40FE2"/>
    <w:rsid w:val="00B4204B"/>
    <w:rsid w:val="00B436F4"/>
    <w:rsid w:val="00B44565"/>
    <w:rsid w:val="00B4469B"/>
    <w:rsid w:val="00B44BEA"/>
    <w:rsid w:val="00B4761A"/>
    <w:rsid w:val="00B5024D"/>
    <w:rsid w:val="00B50282"/>
    <w:rsid w:val="00B508BA"/>
    <w:rsid w:val="00B54104"/>
    <w:rsid w:val="00B55FE7"/>
    <w:rsid w:val="00B56BA7"/>
    <w:rsid w:val="00B57C83"/>
    <w:rsid w:val="00B60AC4"/>
    <w:rsid w:val="00B6264D"/>
    <w:rsid w:val="00B6747E"/>
    <w:rsid w:val="00B67C41"/>
    <w:rsid w:val="00B7331D"/>
    <w:rsid w:val="00B76E9D"/>
    <w:rsid w:val="00B770FB"/>
    <w:rsid w:val="00B7728B"/>
    <w:rsid w:val="00B8763B"/>
    <w:rsid w:val="00B93587"/>
    <w:rsid w:val="00B977AC"/>
    <w:rsid w:val="00B97E13"/>
    <w:rsid w:val="00BA3303"/>
    <w:rsid w:val="00BA4FA3"/>
    <w:rsid w:val="00BA6AA9"/>
    <w:rsid w:val="00BB0498"/>
    <w:rsid w:val="00BB109B"/>
    <w:rsid w:val="00BB15EB"/>
    <w:rsid w:val="00BB3AB3"/>
    <w:rsid w:val="00BB5C9A"/>
    <w:rsid w:val="00BB6320"/>
    <w:rsid w:val="00BB63D4"/>
    <w:rsid w:val="00BC0813"/>
    <w:rsid w:val="00BC66FC"/>
    <w:rsid w:val="00BC6FCE"/>
    <w:rsid w:val="00BD196F"/>
    <w:rsid w:val="00BD25FC"/>
    <w:rsid w:val="00BD3271"/>
    <w:rsid w:val="00BD3504"/>
    <w:rsid w:val="00BD52D3"/>
    <w:rsid w:val="00BD7825"/>
    <w:rsid w:val="00BD7883"/>
    <w:rsid w:val="00BD7FE2"/>
    <w:rsid w:val="00BE09E7"/>
    <w:rsid w:val="00BE0D70"/>
    <w:rsid w:val="00BE0F0A"/>
    <w:rsid w:val="00BE2D57"/>
    <w:rsid w:val="00BE47E7"/>
    <w:rsid w:val="00BE4B53"/>
    <w:rsid w:val="00BE4BFB"/>
    <w:rsid w:val="00BE63EA"/>
    <w:rsid w:val="00BE6570"/>
    <w:rsid w:val="00BE715A"/>
    <w:rsid w:val="00BE761F"/>
    <w:rsid w:val="00BF3934"/>
    <w:rsid w:val="00BF47C1"/>
    <w:rsid w:val="00BF59A2"/>
    <w:rsid w:val="00C112A9"/>
    <w:rsid w:val="00C11D41"/>
    <w:rsid w:val="00C13B6F"/>
    <w:rsid w:val="00C14B77"/>
    <w:rsid w:val="00C15B2B"/>
    <w:rsid w:val="00C15D82"/>
    <w:rsid w:val="00C17631"/>
    <w:rsid w:val="00C217D3"/>
    <w:rsid w:val="00C22FD7"/>
    <w:rsid w:val="00C23851"/>
    <w:rsid w:val="00C23B5A"/>
    <w:rsid w:val="00C24288"/>
    <w:rsid w:val="00C278A6"/>
    <w:rsid w:val="00C342BF"/>
    <w:rsid w:val="00C34D27"/>
    <w:rsid w:val="00C3755A"/>
    <w:rsid w:val="00C37E6C"/>
    <w:rsid w:val="00C40C2A"/>
    <w:rsid w:val="00C411AC"/>
    <w:rsid w:val="00C47FF0"/>
    <w:rsid w:val="00C51AC5"/>
    <w:rsid w:val="00C51EED"/>
    <w:rsid w:val="00C52F2E"/>
    <w:rsid w:val="00C54A80"/>
    <w:rsid w:val="00C56537"/>
    <w:rsid w:val="00C56FC6"/>
    <w:rsid w:val="00C5790A"/>
    <w:rsid w:val="00C57923"/>
    <w:rsid w:val="00C57A01"/>
    <w:rsid w:val="00C57F14"/>
    <w:rsid w:val="00C63112"/>
    <w:rsid w:val="00C6458C"/>
    <w:rsid w:val="00C64DB0"/>
    <w:rsid w:val="00C64DE9"/>
    <w:rsid w:val="00C65DD5"/>
    <w:rsid w:val="00C67C4D"/>
    <w:rsid w:val="00C723A0"/>
    <w:rsid w:val="00C72B17"/>
    <w:rsid w:val="00C73086"/>
    <w:rsid w:val="00C7311C"/>
    <w:rsid w:val="00C742AF"/>
    <w:rsid w:val="00C74479"/>
    <w:rsid w:val="00C75A9C"/>
    <w:rsid w:val="00C75FED"/>
    <w:rsid w:val="00C76DA7"/>
    <w:rsid w:val="00C77E02"/>
    <w:rsid w:val="00C82A77"/>
    <w:rsid w:val="00C82A87"/>
    <w:rsid w:val="00C82FF1"/>
    <w:rsid w:val="00C85CAA"/>
    <w:rsid w:val="00C87535"/>
    <w:rsid w:val="00C87BD5"/>
    <w:rsid w:val="00C87E77"/>
    <w:rsid w:val="00C90FE6"/>
    <w:rsid w:val="00C912D1"/>
    <w:rsid w:val="00C923D5"/>
    <w:rsid w:val="00C937C4"/>
    <w:rsid w:val="00C94964"/>
    <w:rsid w:val="00C94B26"/>
    <w:rsid w:val="00C9674E"/>
    <w:rsid w:val="00C97D64"/>
    <w:rsid w:val="00CA02BD"/>
    <w:rsid w:val="00CA0B87"/>
    <w:rsid w:val="00CA198A"/>
    <w:rsid w:val="00CA2AAC"/>
    <w:rsid w:val="00CA34B6"/>
    <w:rsid w:val="00CA38A0"/>
    <w:rsid w:val="00CA4CFD"/>
    <w:rsid w:val="00CA59FC"/>
    <w:rsid w:val="00CA733E"/>
    <w:rsid w:val="00CA7D49"/>
    <w:rsid w:val="00CB0348"/>
    <w:rsid w:val="00CB0ED7"/>
    <w:rsid w:val="00CB1CF5"/>
    <w:rsid w:val="00CB3BC7"/>
    <w:rsid w:val="00CB4360"/>
    <w:rsid w:val="00CB5A6D"/>
    <w:rsid w:val="00CB70CF"/>
    <w:rsid w:val="00CB7487"/>
    <w:rsid w:val="00CB7B65"/>
    <w:rsid w:val="00CB7CF7"/>
    <w:rsid w:val="00CC1579"/>
    <w:rsid w:val="00CC184B"/>
    <w:rsid w:val="00CC1E5F"/>
    <w:rsid w:val="00CC3B86"/>
    <w:rsid w:val="00CC4D47"/>
    <w:rsid w:val="00CC54CA"/>
    <w:rsid w:val="00CC659D"/>
    <w:rsid w:val="00CC6AA7"/>
    <w:rsid w:val="00CD067C"/>
    <w:rsid w:val="00CD23F5"/>
    <w:rsid w:val="00CD2659"/>
    <w:rsid w:val="00CD5108"/>
    <w:rsid w:val="00CD5DEA"/>
    <w:rsid w:val="00CD612B"/>
    <w:rsid w:val="00CD62A8"/>
    <w:rsid w:val="00CE028B"/>
    <w:rsid w:val="00CE30C6"/>
    <w:rsid w:val="00CE3BF3"/>
    <w:rsid w:val="00CE51FD"/>
    <w:rsid w:val="00CE6318"/>
    <w:rsid w:val="00CF05BD"/>
    <w:rsid w:val="00CF0F99"/>
    <w:rsid w:val="00CF12AF"/>
    <w:rsid w:val="00CF4921"/>
    <w:rsid w:val="00CF5839"/>
    <w:rsid w:val="00CF5E15"/>
    <w:rsid w:val="00CF6510"/>
    <w:rsid w:val="00CF7344"/>
    <w:rsid w:val="00D00D9D"/>
    <w:rsid w:val="00D02882"/>
    <w:rsid w:val="00D03421"/>
    <w:rsid w:val="00D12DB3"/>
    <w:rsid w:val="00D14788"/>
    <w:rsid w:val="00D147BB"/>
    <w:rsid w:val="00D155FF"/>
    <w:rsid w:val="00D15E05"/>
    <w:rsid w:val="00D16612"/>
    <w:rsid w:val="00D16658"/>
    <w:rsid w:val="00D20E30"/>
    <w:rsid w:val="00D21985"/>
    <w:rsid w:val="00D24FC3"/>
    <w:rsid w:val="00D2581F"/>
    <w:rsid w:val="00D2714D"/>
    <w:rsid w:val="00D3060E"/>
    <w:rsid w:val="00D32322"/>
    <w:rsid w:val="00D32CE2"/>
    <w:rsid w:val="00D331A4"/>
    <w:rsid w:val="00D333A3"/>
    <w:rsid w:val="00D345B4"/>
    <w:rsid w:val="00D34C08"/>
    <w:rsid w:val="00D37B5C"/>
    <w:rsid w:val="00D410F4"/>
    <w:rsid w:val="00D451E0"/>
    <w:rsid w:val="00D46CB5"/>
    <w:rsid w:val="00D47C45"/>
    <w:rsid w:val="00D50CBF"/>
    <w:rsid w:val="00D51C9B"/>
    <w:rsid w:val="00D5203E"/>
    <w:rsid w:val="00D5233F"/>
    <w:rsid w:val="00D53D68"/>
    <w:rsid w:val="00D54147"/>
    <w:rsid w:val="00D549E1"/>
    <w:rsid w:val="00D55017"/>
    <w:rsid w:val="00D55708"/>
    <w:rsid w:val="00D621E2"/>
    <w:rsid w:val="00D63E3D"/>
    <w:rsid w:val="00D65A3E"/>
    <w:rsid w:val="00D65E76"/>
    <w:rsid w:val="00D71D3F"/>
    <w:rsid w:val="00D72133"/>
    <w:rsid w:val="00D747D9"/>
    <w:rsid w:val="00D765CB"/>
    <w:rsid w:val="00D80AA7"/>
    <w:rsid w:val="00D81344"/>
    <w:rsid w:val="00D819ED"/>
    <w:rsid w:val="00D81A43"/>
    <w:rsid w:val="00D8231F"/>
    <w:rsid w:val="00D8242C"/>
    <w:rsid w:val="00D82A97"/>
    <w:rsid w:val="00D85CEC"/>
    <w:rsid w:val="00D86346"/>
    <w:rsid w:val="00D87750"/>
    <w:rsid w:val="00D879BA"/>
    <w:rsid w:val="00D90827"/>
    <w:rsid w:val="00D92B96"/>
    <w:rsid w:val="00D939D8"/>
    <w:rsid w:val="00D97E55"/>
    <w:rsid w:val="00DA1758"/>
    <w:rsid w:val="00DA2D02"/>
    <w:rsid w:val="00DA3CA5"/>
    <w:rsid w:val="00DA5D06"/>
    <w:rsid w:val="00DA78CA"/>
    <w:rsid w:val="00DB1124"/>
    <w:rsid w:val="00DB1870"/>
    <w:rsid w:val="00DB2BA0"/>
    <w:rsid w:val="00DB36EC"/>
    <w:rsid w:val="00DB3B53"/>
    <w:rsid w:val="00DB3D91"/>
    <w:rsid w:val="00DB510E"/>
    <w:rsid w:val="00DB53E3"/>
    <w:rsid w:val="00DB63E3"/>
    <w:rsid w:val="00DB77F6"/>
    <w:rsid w:val="00DB7AE1"/>
    <w:rsid w:val="00DC276B"/>
    <w:rsid w:val="00DC2E45"/>
    <w:rsid w:val="00DC306D"/>
    <w:rsid w:val="00DC4532"/>
    <w:rsid w:val="00DC468C"/>
    <w:rsid w:val="00DC5378"/>
    <w:rsid w:val="00DC6461"/>
    <w:rsid w:val="00DC6CC3"/>
    <w:rsid w:val="00DD078F"/>
    <w:rsid w:val="00DD204A"/>
    <w:rsid w:val="00DD6FB1"/>
    <w:rsid w:val="00DD7B61"/>
    <w:rsid w:val="00DE1BA9"/>
    <w:rsid w:val="00DE22E2"/>
    <w:rsid w:val="00DE768E"/>
    <w:rsid w:val="00DE7940"/>
    <w:rsid w:val="00DF0017"/>
    <w:rsid w:val="00DF2335"/>
    <w:rsid w:val="00DF3BDB"/>
    <w:rsid w:val="00DF50A9"/>
    <w:rsid w:val="00E02599"/>
    <w:rsid w:val="00E03298"/>
    <w:rsid w:val="00E0483D"/>
    <w:rsid w:val="00E04CE3"/>
    <w:rsid w:val="00E07023"/>
    <w:rsid w:val="00E114BB"/>
    <w:rsid w:val="00E133F9"/>
    <w:rsid w:val="00E1477F"/>
    <w:rsid w:val="00E15BB0"/>
    <w:rsid w:val="00E20D86"/>
    <w:rsid w:val="00E21012"/>
    <w:rsid w:val="00E21BEF"/>
    <w:rsid w:val="00E25F20"/>
    <w:rsid w:val="00E26E0B"/>
    <w:rsid w:val="00E27E46"/>
    <w:rsid w:val="00E30D41"/>
    <w:rsid w:val="00E31855"/>
    <w:rsid w:val="00E3429B"/>
    <w:rsid w:val="00E35D0F"/>
    <w:rsid w:val="00E3656D"/>
    <w:rsid w:val="00E428FF"/>
    <w:rsid w:val="00E42A88"/>
    <w:rsid w:val="00E43DA6"/>
    <w:rsid w:val="00E43E25"/>
    <w:rsid w:val="00E445BD"/>
    <w:rsid w:val="00E4465A"/>
    <w:rsid w:val="00E45C70"/>
    <w:rsid w:val="00E47B5A"/>
    <w:rsid w:val="00E55C30"/>
    <w:rsid w:val="00E5728E"/>
    <w:rsid w:val="00E57DE9"/>
    <w:rsid w:val="00E60386"/>
    <w:rsid w:val="00E60754"/>
    <w:rsid w:val="00E60EBA"/>
    <w:rsid w:val="00E61453"/>
    <w:rsid w:val="00E64AAB"/>
    <w:rsid w:val="00E6542E"/>
    <w:rsid w:val="00E65E4B"/>
    <w:rsid w:val="00E66780"/>
    <w:rsid w:val="00E66ED0"/>
    <w:rsid w:val="00E676D2"/>
    <w:rsid w:val="00E71DFA"/>
    <w:rsid w:val="00E73A31"/>
    <w:rsid w:val="00E75F6A"/>
    <w:rsid w:val="00E80727"/>
    <w:rsid w:val="00E838C1"/>
    <w:rsid w:val="00E87DDE"/>
    <w:rsid w:val="00E914A1"/>
    <w:rsid w:val="00E92901"/>
    <w:rsid w:val="00E92B37"/>
    <w:rsid w:val="00E939A4"/>
    <w:rsid w:val="00E94EE3"/>
    <w:rsid w:val="00E96476"/>
    <w:rsid w:val="00E97E9A"/>
    <w:rsid w:val="00EA0D2C"/>
    <w:rsid w:val="00EA1988"/>
    <w:rsid w:val="00EA2DE8"/>
    <w:rsid w:val="00EA73B8"/>
    <w:rsid w:val="00EB1A2F"/>
    <w:rsid w:val="00EB3746"/>
    <w:rsid w:val="00EB3F10"/>
    <w:rsid w:val="00EB4D5E"/>
    <w:rsid w:val="00EB555E"/>
    <w:rsid w:val="00EB6AA5"/>
    <w:rsid w:val="00EC0AAF"/>
    <w:rsid w:val="00EC0F87"/>
    <w:rsid w:val="00EC139E"/>
    <w:rsid w:val="00EC7EB4"/>
    <w:rsid w:val="00ED0238"/>
    <w:rsid w:val="00ED125B"/>
    <w:rsid w:val="00ED23D7"/>
    <w:rsid w:val="00ED3FC0"/>
    <w:rsid w:val="00ED3FFC"/>
    <w:rsid w:val="00ED4238"/>
    <w:rsid w:val="00ED4CCA"/>
    <w:rsid w:val="00ED60B2"/>
    <w:rsid w:val="00ED6689"/>
    <w:rsid w:val="00EE0CFA"/>
    <w:rsid w:val="00EE33A2"/>
    <w:rsid w:val="00EE3EAA"/>
    <w:rsid w:val="00EE5D4C"/>
    <w:rsid w:val="00EE6907"/>
    <w:rsid w:val="00EE6F1A"/>
    <w:rsid w:val="00EF0D0C"/>
    <w:rsid w:val="00EF0D36"/>
    <w:rsid w:val="00EF2C6A"/>
    <w:rsid w:val="00EF3086"/>
    <w:rsid w:val="00F0125A"/>
    <w:rsid w:val="00F03010"/>
    <w:rsid w:val="00F05CD4"/>
    <w:rsid w:val="00F05D33"/>
    <w:rsid w:val="00F06CD1"/>
    <w:rsid w:val="00F07641"/>
    <w:rsid w:val="00F11061"/>
    <w:rsid w:val="00F12D26"/>
    <w:rsid w:val="00F14534"/>
    <w:rsid w:val="00F15247"/>
    <w:rsid w:val="00F1660E"/>
    <w:rsid w:val="00F168A7"/>
    <w:rsid w:val="00F178C2"/>
    <w:rsid w:val="00F17FDC"/>
    <w:rsid w:val="00F208F9"/>
    <w:rsid w:val="00F20BB7"/>
    <w:rsid w:val="00F2105E"/>
    <w:rsid w:val="00F2118F"/>
    <w:rsid w:val="00F26B32"/>
    <w:rsid w:val="00F27D0D"/>
    <w:rsid w:val="00F31177"/>
    <w:rsid w:val="00F3285D"/>
    <w:rsid w:val="00F32E25"/>
    <w:rsid w:val="00F34A17"/>
    <w:rsid w:val="00F3572A"/>
    <w:rsid w:val="00F358AE"/>
    <w:rsid w:val="00F36A44"/>
    <w:rsid w:val="00F373A2"/>
    <w:rsid w:val="00F37C9D"/>
    <w:rsid w:val="00F4000E"/>
    <w:rsid w:val="00F4316B"/>
    <w:rsid w:val="00F457F2"/>
    <w:rsid w:val="00F45A5F"/>
    <w:rsid w:val="00F46A41"/>
    <w:rsid w:val="00F51254"/>
    <w:rsid w:val="00F512BC"/>
    <w:rsid w:val="00F52589"/>
    <w:rsid w:val="00F525FA"/>
    <w:rsid w:val="00F56334"/>
    <w:rsid w:val="00F57637"/>
    <w:rsid w:val="00F61100"/>
    <w:rsid w:val="00F6356B"/>
    <w:rsid w:val="00F63658"/>
    <w:rsid w:val="00F63816"/>
    <w:rsid w:val="00F65378"/>
    <w:rsid w:val="00F67976"/>
    <w:rsid w:val="00F71781"/>
    <w:rsid w:val="00F720B3"/>
    <w:rsid w:val="00F74F91"/>
    <w:rsid w:val="00F76B5E"/>
    <w:rsid w:val="00F77743"/>
    <w:rsid w:val="00F93344"/>
    <w:rsid w:val="00F974CD"/>
    <w:rsid w:val="00FA1CAD"/>
    <w:rsid w:val="00FA440F"/>
    <w:rsid w:val="00FA484F"/>
    <w:rsid w:val="00FA4863"/>
    <w:rsid w:val="00FA50D6"/>
    <w:rsid w:val="00FA6046"/>
    <w:rsid w:val="00FA644A"/>
    <w:rsid w:val="00FA6C0F"/>
    <w:rsid w:val="00FB319D"/>
    <w:rsid w:val="00FB4231"/>
    <w:rsid w:val="00FB540D"/>
    <w:rsid w:val="00FB5C29"/>
    <w:rsid w:val="00FB76E3"/>
    <w:rsid w:val="00FC278D"/>
    <w:rsid w:val="00FC2BFE"/>
    <w:rsid w:val="00FC5698"/>
    <w:rsid w:val="00FC636B"/>
    <w:rsid w:val="00FC6999"/>
    <w:rsid w:val="00FC74AF"/>
    <w:rsid w:val="00FD0208"/>
    <w:rsid w:val="00FD47F6"/>
    <w:rsid w:val="00FD5425"/>
    <w:rsid w:val="00FD7681"/>
    <w:rsid w:val="00FE1479"/>
    <w:rsid w:val="00FE2266"/>
    <w:rsid w:val="00FE37D5"/>
    <w:rsid w:val="00FE420D"/>
    <w:rsid w:val="00FE55D4"/>
    <w:rsid w:val="00FE5AD8"/>
    <w:rsid w:val="00FE5F65"/>
    <w:rsid w:val="00FF0A69"/>
    <w:rsid w:val="00FF2491"/>
    <w:rsid w:val="00FF2655"/>
    <w:rsid w:val="00FF299D"/>
    <w:rsid w:val="00FF46AD"/>
    <w:rsid w:val="00FF4D57"/>
    <w:rsid w:val="00FF68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4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2FC8"/>
    <w:rPr>
      <w:sz w:val="24"/>
      <w:szCs w:val="24"/>
      <w:lang w:eastAsia="ru-RU"/>
    </w:rPr>
  </w:style>
  <w:style w:type="paragraph" w:styleId="1">
    <w:name w:val="heading 1"/>
    <w:basedOn w:val="a"/>
    <w:next w:val="a"/>
    <w:qFormat/>
    <w:pPr>
      <w:keepNext/>
      <w:outlineLvl w:val="0"/>
    </w:pPr>
    <w:rPr>
      <w:szCs w:val="20"/>
    </w:rPr>
  </w:style>
  <w:style w:type="paragraph" w:styleId="3">
    <w:name w:val="heading 3"/>
    <w:basedOn w:val="a"/>
    <w:next w:val="a"/>
    <w:qFormat/>
    <w:pPr>
      <w:keepNext/>
      <w:autoSpaceDE w:val="0"/>
      <w:autoSpaceDN w:val="0"/>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Cs w:val="20"/>
    </w:rPr>
  </w:style>
  <w:style w:type="paragraph" w:styleId="a4">
    <w:name w:val="Block Text"/>
    <w:basedOn w:val="a"/>
    <w:pPr>
      <w:ind w:left="150" w:right="50" w:firstLine="30"/>
      <w:jc w:val="both"/>
    </w:pPr>
    <w:rPr>
      <w:sz w:val="22"/>
    </w:rPr>
  </w:style>
  <w:style w:type="paragraph" w:styleId="a5">
    <w:name w:val="header"/>
    <w:basedOn w:val="a"/>
    <w:pPr>
      <w:tabs>
        <w:tab w:val="center" w:pos="4153"/>
        <w:tab w:val="right" w:pos="8306"/>
      </w:tabs>
    </w:pPr>
    <w:rPr>
      <w:sz w:val="20"/>
      <w:szCs w:val="20"/>
    </w:rPr>
  </w:style>
  <w:style w:type="paragraph" w:styleId="2">
    <w:name w:val="Body Text Indent 2"/>
    <w:basedOn w:val="a"/>
    <w:pPr>
      <w:tabs>
        <w:tab w:val="left" w:pos="870"/>
      </w:tabs>
      <w:autoSpaceDE w:val="0"/>
      <w:autoSpaceDN w:val="0"/>
      <w:adjustRightInd w:val="0"/>
      <w:ind w:left="150" w:firstLine="360"/>
      <w:jc w:val="both"/>
    </w:pPr>
    <w:rPr>
      <w:rFonts w:ascii="Times New Roman CYR" w:hAnsi="Times New Roman CYR" w:cs="Times New Roman CYR"/>
      <w:sz w:val="22"/>
      <w:szCs w:val="20"/>
    </w:rPr>
  </w:style>
  <w:style w:type="paragraph" w:styleId="30">
    <w:name w:val="Body Text 3"/>
    <w:basedOn w:val="a"/>
    <w:rPr>
      <w:sz w:val="22"/>
    </w:rPr>
  </w:style>
  <w:style w:type="character" w:styleId="a6">
    <w:name w:val="page number"/>
    <w:basedOn w:val="a0"/>
  </w:style>
  <w:style w:type="paragraph" w:styleId="a7">
    <w:name w:val="footer"/>
    <w:basedOn w:val="a"/>
    <w:pPr>
      <w:tabs>
        <w:tab w:val="center" w:pos="4153"/>
        <w:tab w:val="right" w:pos="8306"/>
      </w:tabs>
    </w:pPr>
    <w:rPr>
      <w:sz w:val="20"/>
      <w:szCs w:val="20"/>
    </w:rPr>
  </w:style>
  <w:style w:type="paragraph" w:styleId="20">
    <w:name w:val="Body Text 2"/>
    <w:basedOn w:val="a"/>
    <w:pPr>
      <w:ind w:right="50"/>
      <w:jc w:val="both"/>
    </w:pPr>
    <w:rPr>
      <w:bCs/>
      <w:sz w:val="22"/>
    </w:rPr>
  </w:style>
  <w:style w:type="paragraph" w:styleId="a8">
    <w:name w:val="Body Text Indent"/>
    <w:basedOn w:val="a"/>
    <w:pPr>
      <w:autoSpaceDE w:val="0"/>
      <w:autoSpaceDN w:val="0"/>
      <w:adjustRightInd w:val="0"/>
      <w:ind w:right="150" w:firstLine="330"/>
      <w:jc w:val="both"/>
    </w:pPr>
    <w:rPr>
      <w:rFonts w:ascii="Times New Roman CYR" w:hAnsi="Times New Roman CYR" w:cs="Times New Roman CYR"/>
      <w:sz w:val="22"/>
      <w:szCs w:val="20"/>
    </w:rPr>
  </w:style>
  <w:style w:type="character" w:styleId="a9">
    <w:name w:val="Hyperlink"/>
    <w:uiPriority w:val="99"/>
    <w:rPr>
      <w:color w:val="0000FF"/>
      <w:u w:val="single"/>
    </w:rPr>
  </w:style>
  <w:style w:type="paragraph" w:styleId="aa">
    <w:name w:val="Balloon Text"/>
    <w:basedOn w:val="a"/>
    <w:semiHidden/>
    <w:rPr>
      <w:rFonts w:ascii="Tahoma" w:hAnsi="Tahoma" w:cs="Tahoma"/>
      <w:sz w:val="16"/>
      <w:szCs w:val="16"/>
    </w:rPr>
  </w:style>
  <w:style w:type="paragraph" w:styleId="ab">
    <w:name w:val="macro"/>
    <w:semiHidden/>
    <w:rsid w:val="001910D9"/>
    <w:pPr>
      <w:tabs>
        <w:tab w:val="left" w:pos="480"/>
        <w:tab w:val="left" w:pos="960"/>
        <w:tab w:val="left" w:pos="1440"/>
        <w:tab w:val="left" w:pos="1920"/>
        <w:tab w:val="left" w:pos="2400"/>
        <w:tab w:val="left" w:pos="2880"/>
        <w:tab w:val="left" w:pos="3360"/>
        <w:tab w:val="left" w:pos="3840"/>
        <w:tab w:val="left" w:pos="4320"/>
      </w:tabs>
      <w:autoSpaceDE w:val="0"/>
      <w:autoSpaceDN w:val="0"/>
    </w:pPr>
    <w:rPr>
      <w:lang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D196F"/>
    <w:rPr>
      <w:rFonts w:ascii="Verdana" w:hAnsi="Verdana" w:cs="Verdana"/>
      <w:sz w:val="20"/>
      <w:szCs w:val="20"/>
      <w:lang w:val="en-US" w:eastAsia="en-US"/>
    </w:rPr>
  </w:style>
  <w:style w:type="paragraph" w:styleId="ac">
    <w:name w:val="Normal (Web)"/>
    <w:basedOn w:val="a"/>
    <w:uiPriority w:val="99"/>
    <w:unhideWhenUsed/>
    <w:rsid w:val="00986395"/>
    <w:pPr>
      <w:spacing w:before="100" w:beforeAutospacing="1" w:after="100" w:afterAutospacing="1"/>
    </w:pPr>
    <w:rPr>
      <w:lang w:val="ru-RU"/>
    </w:rPr>
  </w:style>
  <w:style w:type="paragraph" w:styleId="ad">
    <w:name w:val="Document Map"/>
    <w:basedOn w:val="a"/>
    <w:link w:val="ae"/>
    <w:rsid w:val="00E3429B"/>
    <w:pPr>
      <w:shd w:val="clear" w:color="auto" w:fill="000080"/>
    </w:pPr>
    <w:rPr>
      <w:rFonts w:ascii="Tahoma" w:hAnsi="Tahoma"/>
      <w:sz w:val="20"/>
      <w:szCs w:val="20"/>
    </w:rPr>
  </w:style>
  <w:style w:type="character" w:customStyle="1" w:styleId="ae">
    <w:name w:val="Схема документа Знак"/>
    <w:link w:val="ad"/>
    <w:rsid w:val="00E3429B"/>
    <w:rPr>
      <w:rFonts w:ascii="Tahoma" w:hAnsi="Tahoma" w:cs="Tahoma"/>
      <w:shd w:val="clear" w:color="auto" w:fill="000080"/>
      <w:lang w:val="uk-UA"/>
    </w:rPr>
  </w:style>
  <w:style w:type="paragraph" w:styleId="af">
    <w:name w:val="List Paragraph"/>
    <w:basedOn w:val="a"/>
    <w:uiPriority w:val="34"/>
    <w:qFormat/>
    <w:rsid w:val="00C57A01"/>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6789">
      <w:bodyDiv w:val="1"/>
      <w:marLeft w:val="0"/>
      <w:marRight w:val="0"/>
      <w:marTop w:val="0"/>
      <w:marBottom w:val="0"/>
      <w:divBdr>
        <w:top w:val="none" w:sz="0" w:space="0" w:color="auto"/>
        <w:left w:val="none" w:sz="0" w:space="0" w:color="auto"/>
        <w:bottom w:val="none" w:sz="0" w:space="0" w:color="auto"/>
        <w:right w:val="none" w:sz="0" w:space="0" w:color="auto"/>
      </w:divBdr>
    </w:div>
    <w:div w:id="12534377">
      <w:bodyDiv w:val="1"/>
      <w:marLeft w:val="0"/>
      <w:marRight w:val="0"/>
      <w:marTop w:val="0"/>
      <w:marBottom w:val="0"/>
      <w:divBdr>
        <w:top w:val="none" w:sz="0" w:space="0" w:color="auto"/>
        <w:left w:val="none" w:sz="0" w:space="0" w:color="auto"/>
        <w:bottom w:val="none" w:sz="0" w:space="0" w:color="auto"/>
        <w:right w:val="none" w:sz="0" w:space="0" w:color="auto"/>
      </w:divBdr>
    </w:div>
    <w:div w:id="17581244">
      <w:bodyDiv w:val="1"/>
      <w:marLeft w:val="0"/>
      <w:marRight w:val="0"/>
      <w:marTop w:val="0"/>
      <w:marBottom w:val="0"/>
      <w:divBdr>
        <w:top w:val="none" w:sz="0" w:space="0" w:color="auto"/>
        <w:left w:val="none" w:sz="0" w:space="0" w:color="auto"/>
        <w:bottom w:val="none" w:sz="0" w:space="0" w:color="auto"/>
        <w:right w:val="none" w:sz="0" w:space="0" w:color="auto"/>
      </w:divBdr>
    </w:div>
    <w:div w:id="32534483">
      <w:bodyDiv w:val="1"/>
      <w:marLeft w:val="0"/>
      <w:marRight w:val="0"/>
      <w:marTop w:val="0"/>
      <w:marBottom w:val="0"/>
      <w:divBdr>
        <w:top w:val="none" w:sz="0" w:space="0" w:color="auto"/>
        <w:left w:val="none" w:sz="0" w:space="0" w:color="auto"/>
        <w:bottom w:val="none" w:sz="0" w:space="0" w:color="auto"/>
        <w:right w:val="none" w:sz="0" w:space="0" w:color="auto"/>
      </w:divBdr>
    </w:div>
    <w:div w:id="51782598">
      <w:bodyDiv w:val="1"/>
      <w:marLeft w:val="0"/>
      <w:marRight w:val="0"/>
      <w:marTop w:val="0"/>
      <w:marBottom w:val="0"/>
      <w:divBdr>
        <w:top w:val="none" w:sz="0" w:space="0" w:color="auto"/>
        <w:left w:val="none" w:sz="0" w:space="0" w:color="auto"/>
        <w:bottom w:val="none" w:sz="0" w:space="0" w:color="auto"/>
        <w:right w:val="none" w:sz="0" w:space="0" w:color="auto"/>
      </w:divBdr>
    </w:div>
    <w:div w:id="53167470">
      <w:bodyDiv w:val="1"/>
      <w:marLeft w:val="0"/>
      <w:marRight w:val="0"/>
      <w:marTop w:val="0"/>
      <w:marBottom w:val="0"/>
      <w:divBdr>
        <w:top w:val="none" w:sz="0" w:space="0" w:color="auto"/>
        <w:left w:val="none" w:sz="0" w:space="0" w:color="auto"/>
        <w:bottom w:val="none" w:sz="0" w:space="0" w:color="auto"/>
        <w:right w:val="none" w:sz="0" w:space="0" w:color="auto"/>
      </w:divBdr>
    </w:div>
    <w:div w:id="72244936">
      <w:bodyDiv w:val="1"/>
      <w:marLeft w:val="0"/>
      <w:marRight w:val="0"/>
      <w:marTop w:val="0"/>
      <w:marBottom w:val="0"/>
      <w:divBdr>
        <w:top w:val="none" w:sz="0" w:space="0" w:color="auto"/>
        <w:left w:val="none" w:sz="0" w:space="0" w:color="auto"/>
        <w:bottom w:val="none" w:sz="0" w:space="0" w:color="auto"/>
        <w:right w:val="none" w:sz="0" w:space="0" w:color="auto"/>
      </w:divBdr>
    </w:div>
    <w:div w:id="76833646">
      <w:bodyDiv w:val="1"/>
      <w:marLeft w:val="0"/>
      <w:marRight w:val="0"/>
      <w:marTop w:val="0"/>
      <w:marBottom w:val="0"/>
      <w:divBdr>
        <w:top w:val="none" w:sz="0" w:space="0" w:color="auto"/>
        <w:left w:val="none" w:sz="0" w:space="0" w:color="auto"/>
        <w:bottom w:val="none" w:sz="0" w:space="0" w:color="auto"/>
        <w:right w:val="none" w:sz="0" w:space="0" w:color="auto"/>
      </w:divBdr>
    </w:div>
    <w:div w:id="86538687">
      <w:bodyDiv w:val="1"/>
      <w:marLeft w:val="0"/>
      <w:marRight w:val="0"/>
      <w:marTop w:val="0"/>
      <w:marBottom w:val="0"/>
      <w:divBdr>
        <w:top w:val="none" w:sz="0" w:space="0" w:color="auto"/>
        <w:left w:val="none" w:sz="0" w:space="0" w:color="auto"/>
        <w:bottom w:val="none" w:sz="0" w:space="0" w:color="auto"/>
        <w:right w:val="none" w:sz="0" w:space="0" w:color="auto"/>
      </w:divBdr>
    </w:div>
    <w:div w:id="91247416">
      <w:bodyDiv w:val="1"/>
      <w:marLeft w:val="0"/>
      <w:marRight w:val="0"/>
      <w:marTop w:val="0"/>
      <w:marBottom w:val="0"/>
      <w:divBdr>
        <w:top w:val="none" w:sz="0" w:space="0" w:color="auto"/>
        <w:left w:val="none" w:sz="0" w:space="0" w:color="auto"/>
        <w:bottom w:val="none" w:sz="0" w:space="0" w:color="auto"/>
        <w:right w:val="none" w:sz="0" w:space="0" w:color="auto"/>
      </w:divBdr>
    </w:div>
    <w:div w:id="96868882">
      <w:bodyDiv w:val="1"/>
      <w:marLeft w:val="0"/>
      <w:marRight w:val="0"/>
      <w:marTop w:val="0"/>
      <w:marBottom w:val="0"/>
      <w:divBdr>
        <w:top w:val="none" w:sz="0" w:space="0" w:color="auto"/>
        <w:left w:val="none" w:sz="0" w:space="0" w:color="auto"/>
        <w:bottom w:val="none" w:sz="0" w:space="0" w:color="auto"/>
        <w:right w:val="none" w:sz="0" w:space="0" w:color="auto"/>
      </w:divBdr>
    </w:div>
    <w:div w:id="155154553">
      <w:bodyDiv w:val="1"/>
      <w:marLeft w:val="0"/>
      <w:marRight w:val="0"/>
      <w:marTop w:val="0"/>
      <w:marBottom w:val="0"/>
      <w:divBdr>
        <w:top w:val="none" w:sz="0" w:space="0" w:color="auto"/>
        <w:left w:val="none" w:sz="0" w:space="0" w:color="auto"/>
        <w:bottom w:val="none" w:sz="0" w:space="0" w:color="auto"/>
        <w:right w:val="none" w:sz="0" w:space="0" w:color="auto"/>
      </w:divBdr>
    </w:div>
    <w:div w:id="156776678">
      <w:bodyDiv w:val="1"/>
      <w:marLeft w:val="0"/>
      <w:marRight w:val="0"/>
      <w:marTop w:val="0"/>
      <w:marBottom w:val="0"/>
      <w:divBdr>
        <w:top w:val="none" w:sz="0" w:space="0" w:color="auto"/>
        <w:left w:val="none" w:sz="0" w:space="0" w:color="auto"/>
        <w:bottom w:val="none" w:sz="0" w:space="0" w:color="auto"/>
        <w:right w:val="none" w:sz="0" w:space="0" w:color="auto"/>
      </w:divBdr>
    </w:div>
    <w:div w:id="169565574">
      <w:bodyDiv w:val="1"/>
      <w:marLeft w:val="0"/>
      <w:marRight w:val="0"/>
      <w:marTop w:val="0"/>
      <w:marBottom w:val="0"/>
      <w:divBdr>
        <w:top w:val="none" w:sz="0" w:space="0" w:color="auto"/>
        <w:left w:val="none" w:sz="0" w:space="0" w:color="auto"/>
        <w:bottom w:val="none" w:sz="0" w:space="0" w:color="auto"/>
        <w:right w:val="none" w:sz="0" w:space="0" w:color="auto"/>
      </w:divBdr>
    </w:div>
    <w:div w:id="170611099">
      <w:bodyDiv w:val="1"/>
      <w:marLeft w:val="0"/>
      <w:marRight w:val="0"/>
      <w:marTop w:val="0"/>
      <w:marBottom w:val="0"/>
      <w:divBdr>
        <w:top w:val="none" w:sz="0" w:space="0" w:color="auto"/>
        <w:left w:val="none" w:sz="0" w:space="0" w:color="auto"/>
        <w:bottom w:val="none" w:sz="0" w:space="0" w:color="auto"/>
        <w:right w:val="none" w:sz="0" w:space="0" w:color="auto"/>
      </w:divBdr>
    </w:div>
    <w:div w:id="180971587">
      <w:bodyDiv w:val="1"/>
      <w:marLeft w:val="0"/>
      <w:marRight w:val="0"/>
      <w:marTop w:val="0"/>
      <w:marBottom w:val="0"/>
      <w:divBdr>
        <w:top w:val="none" w:sz="0" w:space="0" w:color="auto"/>
        <w:left w:val="none" w:sz="0" w:space="0" w:color="auto"/>
        <w:bottom w:val="none" w:sz="0" w:space="0" w:color="auto"/>
        <w:right w:val="none" w:sz="0" w:space="0" w:color="auto"/>
      </w:divBdr>
    </w:div>
    <w:div w:id="182592206">
      <w:bodyDiv w:val="1"/>
      <w:marLeft w:val="0"/>
      <w:marRight w:val="0"/>
      <w:marTop w:val="0"/>
      <w:marBottom w:val="0"/>
      <w:divBdr>
        <w:top w:val="none" w:sz="0" w:space="0" w:color="auto"/>
        <w:left w:val="none" w:sz="0" w:space="0" w:color="auto"/>
        <w:bottom w:val="none" w:sz="0" w:space="0" w:color="auto"/>
        <w:right w:val="none" w:sz="0" w:space="0" w:color="auto"/>
      </w:divBdr>
    </w:div>
    <w:div w:id="192035723">
      <w:bodyDiv w:val="1"/>
      <w:marLeft w:val="0"/>
      <w:marRight w:val="0"/>
      <w:marTop w:val="0"/>
      <w:marBottom w:val="0"/>
      <w:divBdr>
        <w:top w:val="none" w:sz="0" w:space="0" w:color="auto"/>
        <w:left w:val="none" w:sz="0" w:space="0" w:color="auto"/>
        <w:bottom w:val="none" w:sz="0" w:space="0" w:color="auto"/>
        <w:right w:val="none" w:sz="0" w:space="0" w:color="auto"/>
      </w:divBdr>
    </w:div>
    <w:div w:id="218516757">
      <w:bodyDiv w:val="1"/>
      <w:marLeft w:val="0"/>
      <w:marRight w:val="0"/>
      <w:marTop w:val="0"/>
      <w:marBottom w:val="0"/>
      <w:divBdr>
        <w:top w:val="none" w:sz="0" w:space="0" w:color="auto"/>
        <w:left w:val="none" w:sz="0" w:space="0" w:color="auto"/>
        <w:bottom w:val="none" w:sz="0" w:space="0" w:color="auto"/>
        <w:right w:val="none" w:sz="0" w:space="0" w:color="auto"/>
      </w:divBdr>
    </w:div>
    <w:div w:id="232588206">
      <w:bodyDiv w:val="1"/>
      <w:marLeft w:val="0"/>
      <w:marRight w:val="0"/>
      <w:marTop w:val="0"/>
      <w:marBottom w:val="0"/>
      <w:divBdr>
        <w:top w:val="none" w:sz="0" w:space="0" w:color="auto"/>
        <w:left w:val="none" w:sz="0" w:space="0" w:color="auto"/>
        <w:bottom w:val="none" w:sz="0" w:space="0" w:color="auto"/>
        <w:right w:val="none" w:sz="0" w:space="0" w:color="auto"/>
      </w:divBdr>
    </w:div>
    <w:div w:id="244383819">
      <w:bodyDiv w:val="1"/>
      <w:marLeft w:val="0"/>
      <w:marRight w:val="0"/>
      <w:marTop w:val="0"/>
      <w:marBottom w:val="0"/>
      <w:divBdr>
        <w:top w:val="none" w:sz="0" w:space="0" w:color="auto"/>
        <w:left w:val="none" w:sz="0" w:space="0" w:color="auto"/>
        <w:bottom w:val="none" w:sz="0" w:space="0" w:color="auto"/>
        <w:right w:val="none" w:sz="0" w:space="0" w:color="auto"/>
      </w:divBdr>
    </w:div>
    <w:div w:id="283125122">
      <w:bodyDiv w:val="1"/>
      <w:marLeft w:val="0"/>
      <w:marRight w:val="0"/>
      <w:marTop w:val="0"/>
      <w:marBottom w:val="0"/>
      <w:divBdr>
        <w:top w:val="none" w:sz="0" w:space="0" w:color="auto"/>
        <w:left w:val="none" w:sz="0" w:space="0" w:color="auto"/>
        <w:bottom w:val="none" w:sz="0" w:space="0" w:color="auto"/>
        <w:right w:val="none" w:sz="0" w:space="0" w:color="auto"/>
      </w:divBdr>
    </w:div>
    <w:div w:id="287511966">
      <w:bodyDiv w:val="1"/>
      <w:marLeft w:val="0"/>
      <w:marRight w:val="0"/>
      <w:marTop w:val="0"/>
      <w:marBottom w:val="0"/>
      <w:divBdr>
        <w:top w:val="none" w:sz="0" w:space="0" w:color="auto"/>
        <w:left w:val="none" w:sz="0" w:space="0" w:color="auto"/>
        <w:bottom w:val="none" w:sz="0" w:space="0" w:color="auto"/>
        <w:right w:val="none" w:sz="0" w:space="0" w:color="auto"/>
      </w:divBdr>
    </w:div>
    <w:div w:id="297422204">
      <w:bodyDiv w:val="1"/>
      <w:marLeft w:val="0"/>
      <w:marRight w:val="0"/>
      <w:marTop w:val="0"/>
      <w:marBottom w:val="0"/>
      <w:divBdr>
        <w:top w:val="none" w:sz="0" w:space="0" w:color="auto"/>
        <w:left w:val="none" w:sz="0" w:space="0" w:color="auto"/>
        <w:bottom w:val="none" w:sz="0" w:space="0" w:color="auto"/>
        <w:right w:val="none" w:sz="0" w:space="0" w:color="auto"/>
      </w:divBdr>
    </w:div>
    <w:div w:id="303394342">
      <w:bodyDiv w:val="1"/>
      <w:marLeft w:val="0"/>
      <w:marRight w:val="0"/>
      <w:marTop w:val="0"/>
      <w:marBottom w:val="0"/>
      <w:divBdr>
        <w:top w:val="none" w:sz="0" w:space="0" w:color="auto"/>
        <w:left w:val="none" w:sz="0" w:space="0" w:color="auto"/>
        <w:bottom w:val="none" w:sz="0" w:space="0" w:color="auto"/>
        <w:right w:val="none" w:sz="0" w:space="0" w:color="auto"/>
      </w:divBdr>
    </w:div>
    <w:div w:id="348871562">
      <w:bodyDiv w:val="1"/>
      <w:marLeft w:val="0"/>
      <w:marRight w:val="0"/>
      <w:marTop w:val="0"/>
      <w:marBottom w:val="0"/>
      <w:divBdr>
        <w:top w:val="none" w:sz="0" w:space="0" w:color="auto"/>
        <w:left w:val="none" w:sz="0" w:space="0" w:color="auto"/>
        <w:bottom w:val="none" w:sz="0" w:space="0" w:color="auto"/>
        <w:right w:val="none" w:sz="0" w:space="0" w:color="auto"/>
      </w:divBdr>
    </w:div>
    <w:div w:id="355038336">
      <w:bodyDiv w:val="1"/>
      <w:marLeft w:val="0"/>
      <w:marRight w:val="0"/>
      <w:marTop w:val="0"/>
      <w:marBottom w:val="0"/>
      <w:divBdr>
        <w:top w:val="none" w:sz="0" w:space="0" w:color="auto"/>
        <w:left w:val="none" w:sz="0" w:space="0" w:color="auto"/>
        <w:bottom w:val="none" w:sz="0" w:space="0" w:color="auto"/>
        <w:right w:val="none" w:sz="0" w:space="0" w:color="auto"/>
      </w:divBdr>
    </w:div>
    <w:div w:id="359627576">
      <w:bodyDiv w:val="1"/>
      <w:marLeft w:val="0"/>
      <w:marRight w:val="0"/>
      <w:marTop w:val="0"/>
      <w:marBottom w:val="0"/>
      <w:divBdr>
        <w:top w:val="none" w:sz="0" w:space="0" w:color="auto"/>
        <w:left w:val="none" w:sz="0" w:space="0" w:color="auto"/>
        <w:bottom w:val="none" w:sz="0" w:space="0" w:color="auto"/>
        <w:right w:val="none" w:sz="0" w:space="0" w:color="auto"/>
      </w:divBdr>
    </w:div>
    <w:div w:id="363333701">
      <w:bodyDiv w:val="1"/>
      <w:marLeft w:val="0"/>
      <w:marRight w:val="0"/>
      <w:marTop w:val="0"/>
      <w:marBottom w:val="0"/>
      <w:divBdr>
        <w:top w:val="none" w:sz="0" w:space="0" w:color="auto"/>
        <w:left w:val="none" w:sz="0" w:space="0" w:color="auto"/>
        <w:bottom w:val="none" w:sz="0" w:space="0" w:color="auto"/>
        <w:right w:val="none" w:sz="0" w:space="0" w:color="auto"/>
      </w:divBdr>
    </w:div>
    <w:div w:id="367950570">
      <w:bodyDiv w:val="1"/>
      <w:marLeft w:val="0"/>
      <w:marRight w:val="0"/>
      <w:marTop w:val="0"/>
      <w:marBottom w:val="0"/>
      <w:divBdr>
        <w:top w:val="none" w:sz="0" w:space="0" w:color="auto"/>
        <w:left w:val="none" w:sz="0" w:space="0" w:color="auto"/>
        <w:bottom w:val="none" w:sz="0" w:space="0" w:color="auto"/>
        <w:right w:val="none" w:sz="0" w:space="0" w:color="auto"/>
      </w:divBdr>
    </w:div>
    <w:div w:id="372734980">
      <w:bodyDiv w:val="1"/>
      <w:marLeft w:val="0"/>
      <w:marRight w:val="0"/>
      <w:marTop w:val="0"/>
      <w:marBottom w:val="0"/>
      <w:divBdr>
        <w:top w:val="none" w:sz="0" w:space="0" w:color="auto"/>
        <w:left w:val="none" w:sz="0" w:space="0" w:color="auto"/>
        <w:bottom w:val="none" w:sz="0" w:space="0" w:color="auto"/>
        <w:right w:val="none" w:sz="0" w:space="0" w:color="auto"/>
      </w:divBdr>
    </w:div>
    <w:div w:id="383221032">
      <w:bodyDiv w:val="1"/>
      <w:marLeft w:val="0"/>
      <w:marRight w:val="0"/>
      <w:marTop w:val="0"/>
      <w:marBottom w:val="0"/>
      <w:divBdr>
        <w:top w:val="none" w:sz="0" w:space="0" w:color="auto"/>
        <w:left w:val="none" w:sz="0" w:space="0" w:color="auto"/>
        <w:bottom w:val="none" w:sz="0" w:space="0" w:color="auto"/>
        <w:right w:val="none" w:sz="0" w:space="0" w:color="auto"/>
      </w:divBdr>
    </w:div>
    <w:div w:id="425813108">
      <w:bodyDiv w:val="1"/>
      <w:marLeft w:val="0"/>
      <w:marRight w:val="0"/>
      <w:marTop w:val="0"/>
      <w:marBottom w:val="0"/>
      <w:divBdr>
        <w:top w:val="none" w:sz="0" w:space="0" w:color="auto"/>
        <w:left w:val="none" w:sz="0" w:space="0" w:color="auto"/>
        <w:bottom w:val="none" w:sz="0" w:space="0" w:color="auto"/>
        <w:right w:val="none" w:sz="0" w:space="0" w:color="auto"/>
      </w:divBdr>
    </w:div>
    <w:div w:id="445662182">
      <w:bodyDiv w:val="1"/>
      <w:marLeft w:val="0"/>
      <w:marRight w:val="0"/>
      <w:marTop w:val="0"/>
      <w:marBottom w:val="0"/>
      <w:divBdr>
        <w:top w:val="none" w:sz="0" w:space="0" w:color="auto"/>
        <w:left w:val="none" w:sz="0" w:space="0" w:color="auto"/>
        <w:bottom w:val="none" w:sz="0" w:space="0" w:color="auto"/>
        <w:right w:val="none" w:sz="0" w:space="0" w:color="auto"/>
      </w:divBdr>
    </w:div>
    <w:div w:id="449209547">
      <w:bodyDiv w:val="1"/>
      <w:marLeft w:val="0"/>
      <w:marRight w:val="0"/>
      <w:marTop w:val="0"/>
      <w:marBottom w:val="0"/>
      <w:divBdr>
        <w:top w:val="none" w:sz="0" w:space="0" w:color="auto"/>
        <w:left w:val="none" w:sz="0" w:space="0" w:color="auto"/>
        <w:bottom w:val="none" w:sz="0" w:space="0" w:color="auto"/>
        <w:right w:val="none" w:sz="0" w:space="0" w:color="auto"/>
      </w:divBdr>
    </w:div>
    <w:div w:id="463735372">
      <w:bodyDiv w:val="1"/>
      <w:marLeft w:val="0"/>
      <w:marRight w:val="0"/>
      <w:marTop w:val="0"/>
      <w:marBottom w:val="0"/>
      <w:divBdr>
        <w:top w:val="none" w:sz="0" w:space="0" w:color="auto"/>
        <w:left w:val="none" w:sz="0" w:space="0" w:color="auto"/>
        <w:bottom w:val="none" w:sz="0" w:space="0" w:color="auto"/>
        <w:right w:val="none" w:sz="0" w:space="0" w:color="auto"/>
      </w:divBdr>
    </w:div>
    <w:div w:id="470055437">
      <w:bodyDiv w:val="1"/>
      <w:marLeft w:val="0"/>
      <w:marRight w:val="0"/>
      <w:marTop w:val="0"/>
      <w:marBottom w:val="0"/>
      <w:divBdr>
        <w:top w:val="none" w:sz="0" w:space="0" w:color="auto"/>
        <w:left w:val="none" w:sz="0" w:space="0" w:color="auto"/>
        <w:bottom w:val="none" w:sz="0" w:space="0" w:color="auto"/>
        <w:right w:val="none" w:sz="0" w:space="0" w:color="auto"/>
      </w:divBdr>
    </w:div>
    <w:div w:id="479158420">
      <w:bodyDiv w:val="1"/>
      <w:marLeft w:val="0"/>
      <w:marRight w:val="0"/>
      <w:marTop w:val="0"/>
      <w:marBottom w:val="0"/>
      <w:divBdr>
        <w:top w:val="none" w:sz="0" w:space="0" w:color="auto"/>
        <w:left w:val="none" w:sz="0" w:space="0" w:color="auto"/>
        <w:bottom w:val="none" w:sz="0" w:space="0" w:color="auto"/>
        <w:right w:val="none" w:sz="0" w:space="0" w:color="auto"/>
      </w:divBdr>
    </w:div>
    <w:div w:id="496463714">
      <w:bodyDiv w:val="1"/>
      <w:marLeft w:val="0"/>
      <w:marRight w:val="0"/>
      <w:marTop w:val="0"/>
      <w:marBottom w:val="0"/>
      <w:divBdr>
        <w:top w:val="none" w:sz="0" w:space="0" w:color="auto"/>
        <w:left w:val="none" w:sz="0" w:space="0" w:color="auto"/>
        <w:bottom w:val="none" w:sz="0" w:space="0" w:color="auto"/>
        <w:right w:val="none" w:sz="0" w:space="0" w:color="auto"/>
      </w:divBdr>
    </w:div>
    <w:div w:id="510215829">
      <w:bodyDiv w:val="1"/>
      <w:marLeft w:val="0"/>
      <w:marRight w:val="0"/>
      <w:marTop w:val="0"/>
      <w:marBottom w:val="0"/>
      <w:divBdr>
        <w:top w:val="none" w:sz="0" w:space="0" w:color="auto"/>
        <w:left w:val="none" w:sz="0" w:space="0" w:color="auto"/>
        <w:bottom w:val="none" w:sz="0" w:space="0" w:color="auto"/>
        <w:right w:val="none" w:sz="0" w:space="0" w:color="auto"/>
      </w:divBdr>
    </w:div>
    <w:div w:id="566457466">
      <w:bodyDiv w:val="1"/>
      <w:marLeft w:val="0"/>
      <w:marRight w:val="0"/>
      <w:marTop w:val="0"/>
      <w:marBottom w:val="0"/>
      <w:divBdr>
        <w:top w:val="none" w:sz="0" w:space="0" w:color="auto"/>
        <w:left w:val="none" w:sz="0" w:space="0" w:color="auto"/>
        <w:bottom w:val="none" w:sz="0" w:space="0" w:color="auto"/>
        <w:right w:val="none" w:sz="0" w:space="0" w:color="auto"/>
      </w:divBdr>
    </w:div>
    <w:div w:id="595939699">
      <w:bodyDiv w:val="1"/>
      <w:marLeft w:val="0"/>
      <w:marRight w:val="0"/>
      <w:marTop w:val="0"/>
      <w:marBottom w:val="0"/>
      <w:divBdr>
        <w:top w:val="none" w:sz="0" w:space="0" w:color="auto"/>
        <w:left w:val="none" w:sz="0" w:space="0" w:color="auto"/>
        <w:bottom w:val="none" w:sz="0" w:space="0" w:color="auto"/>
        <w:right w:val="none" w:sz="0" w:space="0" w:color="auto"/>
      </w:divBdr>
    </w:div>
    <w:div w:id="598023319">
      <w:bodyDiv w:val="1"/>
      <w:marLeft w:val="0"/>
      <w:marRight w:val="0"/>
      <w:marTop w:val="0"/>
      <w:marBottom w:val="0"/>
      <w:divBdr>
        <w:top w:val="none" w:sz="0" w:space="0" w:color="auto"/>
        <w:left w:val="none" w:sz="0" w:space="0" w:color="auto"/>
        <w:bottom w:val="none" w:sz="0" w:space="0" w:color="auto"/>
        <w:right w:val="none" w:sz="0" w:space="0" w:color="auto"/>
      </w:divBdr>
    </w:div>
    <w:div w:id="599875939">
      <w:bodyDiv w:val="1"/>
      <w:marLeft w:val="0"/>
      <w:marRight w:val="0"/>
      <w:marTop w:val="0"/>
      <w:marBottom w:val="0"/>
      <w:divBdr>
        <w:top w:val="none" w:sz="0" w:space="0" w:color="auto"/>
        <w:left w:val="none" w:sz="0" w:space="0" w:color="auto"/>
        <w:bottom w:val="none" w:sz="0" w:space="0" w:color="auto"/>
        <w:right w:val="none" w:sz="0" w:space="0" w:color="auto"/>
      </w:divBdr>
    </w:div>
    <w:div w:id="609967747">
      <w:bodyDiv w:val="1"/>
      <w:marLeft w:val="0"/>
      <w:marRight w:val="0"/>
      <w:marTop w:val="0"/>
      <w:marBottom w:val="0"/>
      <w:divBdr>
        <w:top w:val="none" w:sz="0" w:space="0" w:color="auto"/>
        <w:left w:val="none" w:sz="0" w:space="0" w:color="auto"/>
        <w:bottom w:val="none" w:sz="0" w:space="0" w:color="auto"/>
        <w:right w:val="none" w:sz="0" w:space="0" w:color="auto"/>
      </w:divBdr>
    </w:div>
    <w:div w:id="614219895">
      <w:bodyDiv w:val="1"/>
      <w:marLeft w:val="0"/>
      <w:marRight w:val="0"/>
      <w:marTop w:val="0"/>
      <w:marBottom w:val="0"/>
      <w:divBdr>
        <w:top w:val="none" w:sz="0" w:space="0" w:color="auto"/>
        <w:left w:val="none" w:sz="0" w:space="0" w:color="auto"/>
        <w:bottom w:val="none" w:sz="0" w:space="0" w:color="auto"/>
        <w:right w:val="none" w:sz="0" w:space="0" w:color="auto"/>
      </w:divBdr>
    </w:div>
    <w:div w:id="619917438">
      <w:bodyDiv w:val="1"/>
      <w:marLeft w:val="0"/>
      <w:marRight w:val="0"/>
      <w:marTop w:val="0"/>
      <w:marBottom w:val="0"/>
      <w:divBdr>
        <w:top w:val="none" w:sz="0" w:space="0" w:color="auto"/>
        <w:left w:val="none" w:sz="0" w:space="0" w:color="auto"/>
        <w:bottom w:val="none" w:sz="0" w:space="0" w:color="auto"/>
        <w:right w:val="none" w:sz="0" w:space="0" w:color="auto"/>
      </w:divBdr>
    </w:div>
    <w:div w:id="623270923">
      <w:bodyDiv w:val="1"/>
      <w:marLeft w:val="0"/>
      <w:marRight w:val="0"/>
      <w:marTop w:val="0"/>
      <w:marBottom w:val="0"/>
      <w:divBdr>
        <w:top w:val="none" w:sz="0" w:space="0" w:color="auto"/>
        <w:left w:val="none" w:sz="0" w:space="0" w:color="auto"/>
        <w:bottom w:val="none" w:sz="0" w:space="0" w:color="auto"/>
        <w:right w:val="none" w:sz="0" w:space="0" w:color="auto"/>
      </w:divBdr>
    </w:div>
    <w:div w:id="646321511">
      <w:bodyDiv w:val="1"/>
      <w:marLeft w:val="0"/>
      <w:marRight w:val="0"/>
      <w:marTop w:val="0"/>
      <w:marBottom w:val="0"/>
      <w:divBdr>
        <w:top w:val="none" w:sz="0" w:space="0" w:color="auto"/>
        <w:left w:val="none" w:sz="0" w:space="0" w:color="auto"/>
        <w:bottom w:val="none" w:sz="0" w:space="0" w:color="auto"/>
        <w:right w:val="none" w:sz="0" w:space="0" w:color="auto"/>
      </w:divBdr>
    </w:div>
    <w:div w:id="650914366">
      <w:bodyDiv w:val="1"/>
      <w:marLeft w:val="0"/>
      <w:marRight w:val="0"/>
      <w:marTop w:val="0"/>
      <w:marBottom w:val="0"/>
      <w:divBdr>
        <w:top w:val="none" w:sz="0" w:space="0" w:color="auto"/>
        <w:left w:val="none" w:sz="0" w:space="0" w:color="auto"/>
        <w:bottom w:val="none" w:sz="0" w:space="0" w:color="auto"/>
        <w:right w:val="none" w:sz="0" w:space="0" w:color="auto"/>
      </w:divBdr>
    </w:div>
    <w:div w:id="687416025">
      <w:bodyDiv w:val="1"/>
      <w:marLeft w:val="0"/>
      <w:marRight w:val="0"/>
      <w:marTop w:val="0"/>
      <w:marBottom w:val="0"/>
      <w:divBdr>
        <w:top w:val="none" w:sz="0" w:space="0" w:color="auto"/>
        <w:left w:val="none" w:sz="0" w:space="0" w:color="auto"/>
        <w:bottom w:val="none" w:sz="0" w:space="0" w:color="auto"/>
        <w:right w:val="none" w:sz="0" w:space="0" w:color="auto"/>
      </w:divBdr>
    </w:div>
    <w:div w:id="697438760">
      <w:bodyDiv w:val="1"/>
      <w:marLeft w:val="0"/>
      <w:marRight w:val="0"/>
      <w:marTop w:val="0"/>
      <w:marBottom w:val="0"/>
      <w:divBdr>
        <w:top w:val="none" w:sz="0" w:space="0" w:color="auto"/>
        <w:left w:val="none" w:sz="0" w:space="0" w:color="auto"/>
        <w:bottom w:val="none" w:sz="0" w:space="0" w:color="auto"/>
        <w:right w:val="none" w:sz="0" w:space="0" w:color="auto"/>
      </w:divBdr>
    </w:div>
    <w:div w:id="717242511">
      <w:bodyDiv w:val="1"/>
      <w:marLeft w:val="0"/>
      <w:marRight w:val="0"/>
      <w:marTop w:val="0"/>
      <w:marBottom w:val="0"/>
      <w:divBdr>
        <w:top w:val="none" w:sz="0" w:space="0" w:color="auto"/>
        <w:left w:val="none" w:sz="0" w:space="0" w:color="auto"/>
        <w:bottom w:val="none" w:sz="0" w:space="0" w:color="auto"/>
        <w:right w:val="none" w:sz="0" w:space="0" w:color="auto"/>
      </w:divBdr>
    </w:div>
    <w:div w:id="734277827">
      <w:bodyDiv w:val="1"/>
      <w:marLeft w:val="0"/>
      <w:marRight w:val="0"/>
      <w:marTop w:val="0"/>
      <w:marBottom w:val="0"/>
      <w:divBdr>
        <w:top w:val="none" w:sz="0" w:space="0" w:color="auto"/>
        <w:left w:val="none" w:sz="0" w:space="0" w:color="auto"/>
        <w:bottom w:val="none" w:sz="0" w:space="0" w:color="auto"/>
        <w:right w:val="none" w:sz="0" w:space="0" w:color="auto"/>
      </w:divBdr>
    </w:div>
    <w:div w:id="745998809">
      <w:bodyDiv w:val="1"/>
      <w:marLeft w:val="0"/>
      <w:marRight w:val="0"/>
      <w:marTop w:val="0"/>
      <w:marBottom w:val="0"/>
      <w:divBdr>
        <w:top w:val="none" w:sz="0" w:space="0" w:color="auto"/>
        <w:left w:val="none" w:sz="0" w:space="0" w:color="auto"/>
        <w:bottom w:val="none" w:sz="0" w:space="0" w:color="auto"/>
        <w:right w:val="none" w:sz="0" w:space="0" w:color="auto"/>
      </w:divBdr>
    </w:div>
    <w:div w:id="785588638">
      <w:bodyDiv w:val="1"/>
      <w:marLeft w:val="0"/>
      <w:marRight w:val="0"/>
      <w:marTop w:val="0"/>
      <w:marBottom w:val="0"/>
      <w:divBdr>
        <w:top w:val="none" w:sz="0" w:space="0" w:color="auto"/>
        <w:left w:val="none" w:sz="0" w:space="0" w:color="auto"/>
        <w:bottom w:val="none" w:sz="0" w:space="0" w:color="auto"/>
        <w:right w:val="none" w:sz="0" w:space="0" w:color="auto"/>
      </w:divBdr>
    </w:div>
    <w:div w:id="811677351">
      <w:bodyDiv w:val="1"/>
      <w:marLeft w:val="0"/>
      <w:marRight w:val="0"/>
      <w:marTop w:val="0"/>
      <w:marBottom w:val="0"/>
      <w:divBdr>
        <w:top w:val="none" w:sz="0" w:space="0" w:color="auto"/>
        <w:left w:val="none" w:sz="0" w:space="0" w:color="auto"/>
        <w:bottom w:val="none" w:sz="0" w:space="0" w:color="auto"/>
        <w:right w:val="none" w:sz="0" w:space="0" w:color="auto"/>
      </w:divBdr>
    </w:div>
    <w:div w:id="819425559">
      <w:bodyDiv w:val="1"/>
      <w:marLeft w:val="0"/>
      <w:marRight w:val="0"/>
      <w:marTop w:val="0"/>
      <w:marBottom w:val="0"/>
      <w:divBdr>
        <w:top w:val="none" w:sz="0" w:space="0" w:color="auto"/>
        <w:left w:val="none" w:sz="0" w:space="0" w:color="auto"/>
        <w:bottom w:val="none" w:sz="0" w:space="0" w:color="auto"/>
        <w:right w:val="none" w:sz="0" w:space="0" w:color="auto"/>
      </w:divBdr>
    </w:div>
    <w:div w:id="820538190">
      <w:bodyDiv w:val="1"/>
      <w:marLeft w:val="0"/>
      <w:marRight w:val="0"/>
      <w:marTop w:val="0"/>
      <w:marBottom w:val="0"/>
      <w:divBdr>
        <w:top w:val="none" w:sz="0" w:space="0" w:color="auto"/>
        <w:left w:val="none" w:sz="0" w:space="0" w:color="auto"/>
        <w:bottom w:val="none" w:sz="0" w:space="0" w:color="auto"/>
        <w:right w:val="none" w:sz="0" w:space="0" w:color="auto"/>
      </w:divBdr>
    </w:div>
    <w:div w:id="824202945">
      <w:bodyDiv w:val="1"/>
      <w:marLeft w:val="0"/>
      <w:marRight w:val="0"/>
      <w:marTop w:val="0"/>
      <w:marBottom w:val="0"/>
      <w:divBdr>
        <w:top w:val="none" w:sz="0" w:space="0" w:color="auto"/>
        <w:left w:val="none" w:sz="0" w:space="0" w:color="auto"/>
        <w:bottom w:val="none" w:sz="0" w:space="0" w:color="auto"/>
        <w:right w:val="none" w:sz="0" w:space="0" w:color="auto"/>
      </w:divBdr>
    </w:div>
    <w:div w:id="861865074">
      <w:bodyDiv w:val="1"/>
      <w:marLeft w:val="0"/>
      <w:marRight w:val="0"/>
      <w:marTop w:val="0"/>
      <w:marBottom w:val="0"/>
      <w:divBdr>
        <w:top w:val="none" w:sz="0" w:space="0" w:color="auto"/>
        <w:left w:val="none" w:sz="0" w:space="0" w:color="auto"/>
        <w:bottom w:val="none" w:sz="0" w:space="0" w:color="auto"/>
        <w:right w:val="none" w:sz="0" w:space="0" w:color="auto"/>
      </w:divBdr>
    </w:div>
    <w:div w:id="884221227">
      <w:bodyDiv w:val="1"/>
      <w:marLeft w:val="0"/>
      <w:marRight w:val="0"/>
      <w:marTop w:val="0"/>
      <w:marBottom w:val="0"/>
      <w:divBdr>
        <w:top w:val="none" w:sz="0" w:space="0" w:color="auto"/>
        <w:left w:val="none" w:sz="0" w:space="0" w:color="auto"/>
        <w:bottom w:val="none" w:sz="0" w:space="0" w:color="auto"/>
        <w:right w:val="none" w:sz="0" w:space="0" w:color="auto"/>
      </w:divBdr>
    </w:div>
    <w:div w:id="925650454">
      <w:bodyDiv w:val="1"/>
      <w:marLeft w:val="0"/>
      <w:marRight w:val="0"/>
      <w:marTop w:val="0"/>
      <w:marBottom w:val="0"/>
      <w:divBdr>
        <w:top w:val="none" w:sz="0" w:space="0" w:color="auto"/>
        <w:left w:val="none" w:sz="0" w:space="0" w:color="auto"/>
        <w:bottom w:val="none" w:sz="0" w:space="0" w:color="auto"/>
        <w:right w:val="none" w:sz="0" w:space="0" w:color="auto"/>
      </w:divBdr>
    </w:div>
    <w:div w:id="926498658">
      <w:bodyDiv w:val="1"/>
      <w:marLeft w:val="0"/>
      <w:marRight w:val="0"/>
      <w:marTop w:val="0"/>
      <w:marBottom w:val="0"/>
      <w:divBdr>
        <w:top w:val="none" w:sz="0" w:space="0" w:color="auto"/>
        <w:left w:val="none" w:sz="0" w:space="0" w:color="auto"/>
        <w:bottom w:val="none" w:sz="0" w:space="0" w:color="auto"/>
        <w:right w:val="none" w:sz="0" w:space="0" w:color="auto"/>
      </w:divBdr>
    </w:div>
    <w:div w:id="996568789">
      <w:bodyDiv w:val="1"/>
      <w:marLeft w:val="0"/>
      <w:marRight w:val="0"/>
      <w:marTop w:val="0"/>
      <w:marBottom w:val="0"/>
      <w:divBdr>
        <w:top w:val="none" w:sz="0" w:space="0" w:color="auto"/>
        <w:left w:val="none" w:sz="0" w:space="0" w:color="auto"/>
        <w:bottom w:val="none" w:sz="0" w:space="0" w:color="auto"/>
        <w:right w:val="none" w:sz="0" w:space="0" w:color="auto"/>
      </w:divBdr>
    </w:div>
    <w:div w:id="1010522189">
      <w:bodyDiv w:val="1"/>
      <w:marLeft w:val="0"/>
      <w:marRight w:val="0"/>
      <w:marTop w:val="0"/>
      <w:marBottom w:val="0"/>
      <w:divBdr>
        <w:top w:val="none" w:sz="0" w:space="0" w:color="auto"/>
        <w:left w:val="none" w:sz="0" w:space="0" w:color="auto"/>
        <w:bottom w:val="none" w:sz="0" w:space="0" w:color="auto"/>
        <w:right w:val="none" w:sz="0" w:space="0" w:color="auto"/>
      </w:divBdr>
    </w:div>
    <w:div w:id="1012339555">
      <w:bodyDiv w:val="1"/>
      <w:marLeft w:val="0"/>
      <w:marRight w:val="0"/>
      <w:marTop w:val="0"/>
      <w:marBottom w:val="0"/>
      <w:divBdr>
        <w:top w:val="none" w:sz="0" w:space="0" w:color="auto"/>
        <w:left w:val="none" w:sz="0" w:space="0" w:color="auto"/>
        <w:bottom w:val="none" w:sz="0" w:space="0" w:color="auto"/>
        <w:right w:val="none" w:sz="0" w:space="0" w:color="auto"/>
      </w:divBdr>
    </w:div>
    <w:div w:id="1032804782">
      <w:bodyDiv w:val="1"/>
      <w:marLeft w:val="0"/>
      <w:marRight w:val="0"/>
      <w:marTop w:val="0"/>
      <w:marBottom w:val="0"/>
      <w:divBdr>
        <w:top w:val="none" w:sz="0" w:space="0" w:color="auto"/>
        <w:left w:val="none" w:sz="0" w:space="0" w:color="auto"/>
        <w:bottom w:val="none" w:sz="0" w:space="0" w:color="auto"/>
        <w:right w:val="none" w:sz="0" w:space="0" w:color="auto"/>
      </w:divBdr>
    </w:div>
    <w:div w:id="1035541048">
      <w:bodyDiv w:val="1"/>
      <w:marLeft w:val="0"/>
      <w:marRight w:val="0"/>
      <w:marTop w:val="0"/>
      <w:marBottom w:val="0"/>
      <w:divBdr>
        <w:top w:val="none" w:sz="0" w:space="0" w:color="auto"/>
        <w:left w:val="none" w:sz="0" w:space="0" w:color="auto"/>
        <w:bottom w:val="none" w:sz="0" w:space="0" w:color="auto"/>
        <w:right w:val="none" w:sz="0" w:space="0" w:color="auto"/>
      </w:divBdr>
    </w:div>
    <w:div w:id="1042368970">
      <w:bodyDiv w:val="1"/>
      <w:marLeft w:val="0"/>
      <w:marRight w:val="0"/>
      <w:marTop w:val="0"/>
      <w:marBottom w:val="0"/>
      <w:divBdr>
        <w:top w:val="none" w:sz="0" w:space="0" w:color="auto"/>
        <w:left w:val="none" w:sz="0" w:space="0" w:color="auto"/>
        <w:bottom w:val="none" w:sz="0" w:space="0" w:color="auto"/>
        <w:right w:val="none" w:sz="0" w:space="0" w:color="auto"/>
      </w:divBdr>
    </w:div>
    <w:div w:id="1042948079">
      <w:bodyDiv w:val="1"/>
      <w:marLeft w:val="0"/>
      <w:marRight w:val="0"/>
      <w:marTop w:val="0"/>
      <w:marBottom w:val="0"/>
      <w:divBdr>
        <w:top w:val="none" w:sz="0" w:space="0" w:color="auto"/>
        <w:left w:val="none" w:sz="0" w:space="0" w:color="auto"/>
        <w:bottom w:val="none" w:sz="0" w:space="0" w:color="auto"/>
        <w:right w:val="none" w:sz="0" w:space="0" w:color="auto"/>
      </w:divBdr>
    </w:div>
    <w:div w:id="1050961911">
      <w:bodyDiv w:val="1"/>
      <w:marLeft w:val="0"/>
      <w:marRight w:val="0"/>
      <w:marTop w:val="0"/>
      <w:marBottom w:val="0"/>
      <w:divBdr>
        <w:top w:val="none" w:sz="0" w:space="0" w:color="auto"/>
        <w:left w:val="none" w:sz="0" w:space="0" w:color="auto"/>
        <w:bottom w:val="none" w:sz="0" w:space="0" w:color="auto"/>
        <w:right w:val="none" w:sz="0" w:space="0" w:color="auto"/>
      </w:divBdr>
    </w:div>
    <w:div w:id="1066491921">
      <w:bodyDiv w:val="1"/>
      <w:marLeft w:val="0"/>
      <w:marRight w:val="0"/>
      <w:marTop w:val="0"/>
      <w:marBottom w:val="0"/>
      <w:divBdr>
        <w:top w:val="none" w:sz="0" w:space="0" w:color="auto"/>
        <w:left w:val="none" w:sz="0" w:space="0" w:color="auto"/>
        <w:bottom w:val="none" w:sz="0" w:space="0" w:color="auto"/>
        <w:right w:val="none" w:sz="0" w:space="0" w:color="auto"/>
      </w:divBdr>
    </w:div>
    <w:div w:id="1072120097">
      <w:bodyDiv w:val="1"/>
      <w:marLeft w:val="0"/>
      <w:marRight w:val="0"/>
      <w:marTop w:val="0"/>
      <w:marBottom w:val="0"/>
      <w:divBdr>
        <w:top w:val="none" w:sz="0" w:space="0" w:color="auto"/>
        <w:left w:val="none" w:sz="0" w:space="0" w:color="auto"/>
        <w:bottom w:val="none" w:sz="0" w:space="0" w:color="auto"/>
        <w:right w:val="none" w:sz="0" w:space="0" w:color="auto"/>
      </w:divBdr>
    </w:div>
    <w:div w:id="1074856050">
      <w:bodyDiv w:val="1"/>
      <w:marLeft w:val="0"/>
      <w:marRight w:val="0"/>
      <w:marTop w:val="0"/>
      <w:marBottom w:val="0"/>
      <w:divBdr>
        <w:top w:val="none" w:sz="0" w:space="0" w:color="auto"/>
        <w:left w:val="none" w:sz="0" w:space="0" w:color="auto"/>
        <w:bottom w:val="none" w:sz="0" w:space="0" w:color="auto"/>
        <w:right w:val="none" w:sz="0" w:space="0" w:color="auto"/>
      </w:divBdr>
    </w:div>
    <w:div w:id="1076781281">
      <w:bodyDiv w:val="1"/>
      <w:marLeft w:val="0"/>
      <w:marRight w:val="0"/>
      <w:marTop w:val="0"/>
      <w:marBottom w:val="0"/>
      <w:divBdr>
        <w:top w:val="none" w:sz="0" w:space="0" w:color="auto"/>
        <w:left w:val="none" w:sz="0" w:space="0" w:color="auto"/>
        <w:bottom w:val="none" w:sz="0" w:space="0" w:color="auto"/>
        <w:right w:val="none" w:sz="0" w:space="0" w:color="auto"/>
      </w:divBdr>
    </w:div>
    <w:div w:id="1077704105">
      <w:bodyDiv w:val="1"/>
      <w:marLeft w:val="0"/>
      <w:marRight w:val="0"/>
      <w:marTop w:val="0"/>
      <w:marBottom w:val="0"/>
      <w:divBdr>
        <w:top w:val="none" w:sz="0" w:space="0" w:color="auto"/>
        <w:left w:val="none" w:sz="0" w:space="0" w:color="auto"/>
        <w:bottom w:val="none" w:sz="0" w:space="0" w:color="auto"/>
        <w:right w:val="none" w:sz="0" w:space="0" w:color="auto"/>
      </w:divBdr>
    </w:div>
    <w:div w:id="1082488564">
      <w:bodyDiv w:val="1"/>
      <w:marLeft w:val="0"/>
      <w:marRight w:val="0"/>
      <w:marTop w:val="0"/>
      <w:marBottom w:val="0"/>
      <w:divBdr>
        <w:top w:val="none" w:sz="0" w:space="0" w:color="auto"/>
        <w:left w:val="none" w:sz="0" w:space="0" w:color="auto"/>
        <w:bottom w:val="none" w:sz="0" w:space="0" w:color="auto"/>
        <w:right w:val="none" w:sz="0" w:space="0" w:color="auto"/>
      </w:divBdr>
    </w:div>
    <w:div w:id="1089160006">
      <w:bodyDiv w:val="1"/>
      <w:marLeft w:val="0"/>
      <w:marRight w:val="0"/>
      <w:marTop w:val="0"/>
      <w:marBottom w:val="0"/>
      <w:divBdr>
        <w:top w:val="none" w:sz="0" w:space="0" w:color="auto"/>
        <w:left w:val="none" w:sz="0" w:space="0" w:color="auto"/>
        <w:bottom w:val="none" w:sz="0" w:space="0" w:color="auto"/>
        <w:right w:val="none" w:sz="0" w:space="0" w:color="auto"/>
      </w:divBdr>
    </w:div>
    <w:div w:id="1106576433">
      <w:bodyDiv w:val="1"/>
      <w:marLeft w:val="0"/>
      <w:marRight w:val="0"/>
      <w:marTop w:val="0"/>
      <w:marBottom w:val="0"/>
      <w:divBdr>
        <w:top w:val="none" w:sz="0" w:space="0" w:color="auto"/>
        <w:left w:val="none" w:sz="0" w:space="0" w:color="auto"/>
        <w:bottom w:val="none" w:sz="0" w:space="0" w:color="auto"/>
        <w:right w:val="none" w:sz="0" w:space="0" w:color="auto"/>
      </w:divBdr>
    </w:div>
    <w:div w:id="1119683206">
      <w:bodyDiv w:val="1"/>
      <w:marLeft w:val="0"/>
      <w:marRight w:val="0"/>
      <w:marTop w:val="0"/>
      <w:marBottom w:val="0"/>
      <w:divBdr>
        <w:top w:val="none" w:sz="0" w:space="0" w:color="auto"/>
        <w:left w:val="none" w:sz="0" w:space="0" w:color="auto"/>
        <w:bottom w:val="none" w:sz="0" w:space="0" w:color="auto"/>
        <w:right w:val="none" w:sz="0" w:space="0" w:color="auto"/>
      </w:divBdr>
    </w:div>
    <w:div w:id="1135680765">
      <w:bodyDiv w:val="1"/>
      <w:marLeft w:val="0"/>
      <w:marRight w:val="0"/>
      <w:marTop w:val="0"/>
      <w:marBottom w:val="0"/>
      <w:divBdr>
        <w:top w:val="none" w:sz="0" w:space="0" w:color="auto"/>
        <w:left w:val="none" w:sz="0" w:space="0" w:color="auto"/>
        <w:bottom w:val="none" w:sz="0" w:space="0" w:color="auto"/>
        <w:right w:val="none" w:sz="0" w:space="0" w:color="auto"/>
      </w:divBdr>
    </w:div>
    <w:div w:id="1138109501">
      <w:bodyDiv w:val="1"/>
      <w:marLeft w:val="0"/>
      <w:marRight w:val="0"/>
      <w:marTop w:val="0"/>
      <w:marBottom w:val="0"/>
      <w:divBdr>
        <w:top w:val="none" w:sz="0" w:space="0" w:color="auto"/>
        <w:left w:val="none" w:sz="0" w:space="0" w:color="auto"/>
        <w:bottom w:val="none" w:sz="0" w:space="0" w:color="auto"/>
        <w:right w:val="none" w:sz="0" w:space="0" w:color="auto"/>
      </w:divBdr>
    </w:div>
    <w:div w:id="1141312675">
      <w:bodyDiv w:val="1"/>
      <w:marLeft w:val="0"/>
      <w:marRight w:val="0"/>
      <w:marTop w:val="0"/>
      <w:marBottom w:val="0"/>
      <w:divBdr>
        <w:top w:val="none" w:sz="0" w:space="0" w:color="auto"/>
        <w:left w:val="none" w:sz="0" w:space="0" w:color="auto"/>
        <w:bottom w:val="none" w:sz="0" w:space="0" w:color="auto"/>
        <w:right w:val="none" w:sz="0" w:space="0" w:color="auto"/>
      </w:divBdr>
    </w:div>
    <w:div w:id="1147042700">
      <w:bodyDiv w:val="1"/>
      <w:marLeft w:val="0"/>
      <w:marRight w:val="0"/>
      <w:marTop w:val="0"/>
      <w:marBottom w:val="0"/>
      <w:divBdr>
        <w:top w:val="none" w:sz="0" w:space="0" w:color="auto"/>
        <w:left w:val="none" w:sz="0" w:space="0" w:color="auto"/>
        <w:bottom w:val="none" w:sz="0" w:space="0" w:color="auto"/>
        <w:right w:val="none" w:sz="0" w:space="0" w:color="auto"/>
      </w:divBdr>
    </w:div>
    <w:div w:id="1177577721">
      <w:bodyDiv w:val="1"/>
      <w:marLeft w:val="0"/>
      <w:marRight w:val="0"/>
      <w:marTop w:val="0"/>
      <w:marBottom w:val="0"/>
      <w:divBdr>
        <w:top w:val="none" w:sz="0" w:space="0" w:color="auto"/>
        <w:left w:val="none" w:sz="0" w:space="0" w:color="auto"/>
        <w:bottom w:val="none" w:sz="0" w:space="0" w:color="auto"/>
        <w:right w:val="none" w:sz="0" w:space="0" w:color="auto"/>
      </w:divBdr>
    </w:div>
    <w:div w:id="1194926327">
      <w:bodyDiv w:val="1"/>
      <w:marLeft w:val="0"/>
      <w:marRight w:val="0"/>
      <w:marTop w:val="0"/>
      <w:marBottom w:val="0"/>
      <w:divBdr>
        <w:top w:val="none" w:sz="0" w:space="0" w:color="auto"/>
        <w:left w:val="none" w:sz="0" w:space="0" w:color="auto"/>
        <w:bottom w:val="none" w:sz="0" w:space="0" w:color="auto"/>
        <w:right w:val="none" w:sz="0" w:space="0" w:color="auto"/>
      </w:divBdr>
    </w:div>
    <w:div w:id="1197231668">
      <w:bodyDiv w:val="1"/>
      <w:marLeft w:val="0"/>
      <w:marRight w:val="0"/>
      <w:marTop w:val="0"/>
      <w:marBottom w:val="0"/>
      <w:divBdr>
        <w:top w:val="none" w:sz="0" w:space="0" w:color="auto"/>
        <w:left w:val="none" w:sz="0" w:space="0" w:color="auto"/>
        <w:bottom w:val="none" w:sz="0" w:space="0" w:color="auto"/>
        <w:right w:val="none" w:sz="0" w:space="0" w:color="auto"/>
      </w:divBdr>
    </w:div>
    <w:div w:id="1201817225">
      <w:bodyDiv w:val="1"/>
      <w:marLeft w:val="0"/>
      <w:marRight w:val="0"/>
      <w:marTop w:val="0"/>
      <w:marBottom w:val="0"/>
      <w:divBdr>
        <w:top w:val="none" w:sz="0" w:space="0" w:color="auto"/>
        <w:left w:val="none" w:sz="0" w:space="0" w:color="auto"/>
        <w:bottom w:val="none" w:sz="0" w:space="0" w:color="auto"/>
        <w:right w:val="none" w:sz="0" w:space="0" w:color="auto"/>
      </w:divBdr>
    </w:div>
    <w:div w:id="1208377620">
      <w:bodyDiv w:val="1"/>
      <w:marLeft w:val="0"/>
      <w:marRight w:val="0"/>
      <w:marTop w:val="0"/>
      <w:marBottom w:val="0"/>
      <w:divBdr>
        <w:top w:val="none" w:sz="0" w:space="0" w:color="auto"/>
        <w:left w:val="none" w:sz="0" w:space="0" w:color="auto"/>
        <w:bottom w:val="none" w:sz="0" w:space="0" w:color="auto"/>
        <w:right w:val="none" w:sz="0" w:space="0" w:color="auto"/>
      </w:divBdr>
    </w:div>
    <w:div w:id="1257445412">
      <w:bodyDiv w:val="1"/>
      <w:marLeft w:val="0"/>
      <w:marRight w:val="0"/>
      <w:marTop w:val="0"/>
      <w:marBottom w:val="0"/>
      <w:divBdr>
        <w:top w:val="none" w:sz="0" w:space="0" w:color="auto"/>
        <w:left w:val="none" w:sz="0" w:space="0" w:color="auto"/>
        <w:bottom w:val="none" w:sz="0" w:space="0" w:color="auto"/>
        <w:right w:val="none" w:sz="0" w:space="0" w:color="auto"/>
      </w:divBdr>
    </w:div>
    <w:div w:id="1274285381">
      <w:bodyDiv w:val="1"/>
      <w:marLeft w:val="0"/>
      <w:marRight w:val="0"/>
      <w:marTop w:val="0"/>
      <w:marBottom w:val="0"/>
      <w:divBdr>
        <w:top w:val="none" w:sz="0" w:space="0" w:color="auto"/>
        <w:left w:val="none" w:sz="0" w:space="0" w:color="auto"/>
        <w:bottom w:val="none" w:sz="0" w:space="0" w:color="auto"/>
        <w:right w:val="none" w:sz="0" w:space="0" w:color="auto"/>
      </w:divBdr>
    </w:div>
    <w:div w:id="1276866330">
      <w:bodyDiv w:val="1"/>
      <w:marLeft w:val="0"/>
      <w:marRight w:val="0"/>
      <w:marTop w:val="0"/>
      <w:marBottom w:val="0"/>
      <w:divBdr>
        <w:top w:val="none" w:sz="0" w:space="0" w:color="auto"/>
        <w:left w:val="none" w:sz="0" w:space="0" w:color="auto"/>
        <w:bottom w:val="none" w:sz="0" w:space="0" w:color="auto"/>
        <w:right w:val="none" w:sz="0" w:space="0" w:color="auto"/>
      </w:divBdr>
    </w:div>
    <w:div w:id="1288390315">
      <w:bodyDiv w:val="1"/>
      <w:marLeft w:val="0"/>
      <w:marRight w:val="0"/>
      <w:marTop w:val="0"/>
      <w:marBottom w:val="0"/>
      <w:divBdr>
        <w:top w:val="none" w:sz="0" w:space="0" w:color="auto"/>
        <w:left w:val="none" w:sz="0" w:space="0" w:color="auto"/>
        <w:bottom w:val="none" w:sz="0" w:space="0" w:color="auto"/>
        <w:right w:val="none" w:sz="0" w:space="0" w:color="auto"/>
      </w:divBdr>
    </w:div>
    <w:div w:id="1333220330">
      <w:bodyDiv w:val="1"/>
      <w:marLeft w:val="0"/>
      <w:marRight w:val="0"/>
      <w:marTop w:val="0"/>
      <w:marBottom w:val="0"/>
      <w:divBdr>
        <w:top w:val="none" w:sz="0" w:space="0" w:color="auto"/>
        <w:left w:val="none" w:sz="0" w:space="0" w:color="auto"/>
        <w:bottom w:val="none" w:sz="0" w:space="0" w:color="auto"/>
        <w:right w:val="none" w:sz="0" w:space="0" w:color="auto"/>
      </w:divBdr>
    </w:div>
    <w:div w:id="1369336015">
      <w:bodyDiv w:val="1"/>
      <w:marLeft w:val="0"/>
      <w:marRight w:val="0"/>
      <w:marTop w:val="0"/>
      <w:marBottom w:val="0"/>
      <w:divBdr>
        <w:top w:val="none" w:sz="0" w:space="0" w:color="auto"/>
        <w:left w:val="none" w:sz="0" w:space="0" w:color="auto"/>
        <w:bottom w:val="none" w:sz="0" w:space="0" w:color="auto"/>
        <w:right w:val="none" w:sz="0" w:space="0" w:color="auto"/>
      </w:divBdr>
    </w:div>
    <w:div w:id="1382293514">
      <w:bodyDiv w:val="1"/>
      <w:marLeft w:val="0"/>
      <w:marRight w:val="0"/>
      <w:marTop w:val="0"/>
      <w:marBottom w:val="0"/>
      <w:divBdr>
        <w:top w:val="none" w:sz="0" w:space="0" w:color="auto"/>
        <w:left w:val="none" w:sz="0" w:space="0" w:color="auto"/>
        <w:bottom w:val="none" w:sz="0" w:space="0" w:color="auto"/>
        <w:right w:val="none" w:sz="0" w:space="0" w:color="auto"/>
      </w:divBdr>
    </w:div>
    <w:div w:id="1396392289">
      <w:bodyDiv w:val="1"/>
      <w:marLeft w:val="0"/>
      <w:marRight w:val="0"/>
      <w:marTop w:val="0"/>
      <w:marBottom w:val="0"/>
      <w:divBdr>
        <w:top w:val="none" w:sz="0" w:space="0" w:color="auto"/>
        <w:left w:val="none" w:sz="0" w:space="0" w:color="auto"/>
        <w:bottom w:val="none" w:sz="0" w:space="0" w:color="auto"/>
        <w:right w:val="none" w:sz="0" w:space="0" w:color="auto"/>
      </w:divBdr>
    </w:div>
    <w:div w:id="1424105034">
      <w:bodyDiv w:val="1"/>
      <w:marLeft w:val="0"/>
      <w:marRight w:val="0"/>
      <w:marTop w:val="0"/>
      <w:marBottom w:val="0"/>
      <w:divBdr>
        <w:top w:val="none" w:sz="0" w:space="0" w:color="auto"/>
        <w:left w:val="none" w:sz="0" w:space="0" w:color="auto"/>
        <w:bottom w:val="none" w:sz="0" w:space="0" w:color="auto"/>
        <w:right w:val="none" w:sz="0" w:space="0" w:color="auto"/>
      </w:divBdr>
    </w:div>
    <w:div w:id="1427186420">
      <w:bodyDiv w:val="1"/>
      <w:marLeft w:val="0"/>
      <w:marRight w:val="0"/>
      <w:marTop w:val="0"/>
      <w:marBottom w:val="0"/>
      <w:divBdr>
        <w:top w:val="none" w:sz="0" w:space="0" w:color="auto"/>
        <w:left w:val="none" w:sz="0" w:space="0" w:color="auto"/>
        <w:bottom w:val="none" w:sz="0" w:space="0" w:color="auto"/>
        <w:right w:val="none" w:sz="0" w:space="0" w:color="auto"/>
      </w:divBdr>
    </w:div>
    <w:div w:id="1441728440">
      <w:bodyDiv w:val="1"/>
      <w:marLeft w:val="0"/>
      <w:marRight w:val="0"/>
      <w:marTop w:val="0"/>
      <w:marBottom w:val="0"/>
      <w:divBdr>
        <w:top w:val="none" w:sz="0" w:space="0" w:color="auto"/>
        <w:left w:val="none" w:sz="0" w:space="0" w:color="auto"/>
        <w:bottom w:val="none" w:sz="0" w:space="0" w:color="auto"/>
        <w:right w:val="none" w:sz="0" w:space="0" w:color="auto"/>
      </w:divBdr>
    </w:div>
    <w:div w:id="1461413042">
      <w:bodyDiv w:val="1"/>
      <w:marLeft w:val="0"/>
      <w:marRight w:val="0"/>
      <w:marTop w:val="0"/>
      <w:marBottom w:val="0"/>
      <w:divBdr>
        <w:top w:val="none" w:sz="0" w:space="0" w:color="auto"/>
        <w:left w:val="none" w:sz="0" w:space="0" w:color="auto"/>
        <w:bottom w:val="none" w:sz="0" w:space="0" w:color="auto"/>
        <w:right w:val="none" w:sz="0" w:space="0" w:color="auto"/>
      </w:divBdr>
    </w:div>
    <w:div w:id="1474641628">
      <w:bodyDiv w:val="1"/>
      <w:marLeft w:val="0"/>
      <w:marRight w:val="0"/>
      <w:marTop w:val="0"/>
      <w:marBottom w:val="0"/>
      <w:divBdr>
        <w:top w:val="none" w:sz="0" w:space="0" w:color="auto"/>
        <w:left w:val="none" w:sz="0" w:space="0" w:color="auto"/>
        <w:bottom w:val="none" w:sz="0" w:space="0" w:color="auto"/>
        <w:right w:val="none" w:sz="0" w:space="0" w:color="auto"/>
      </w:divBdr>
    </w:div>
    <w:div w:id="1476726047">
      <w:bodyDiv w:val="1"/>
      <w:marLeft w:val="0"/>
      <w:marRight w:val="0"/>
      <w:marTop w:val="0"/>
      <w:marBottom w:val="0"/>
      <w:divBdr>
        <w:top w:val="none" w:sz="0" w:space="0" w:color="auto"/>
        <w:left w:val="none" w:sz="0" w:space="0" w:color="auto"/>
        <w:bottom w:val="none" w:sz="0" w:space="0" w:color="auto"/>
        <w:right w:val="none" w:sz="0" w:space="0" w:color="auto"/>
      </w:divBdr>
    </w:div>
    <w:div w:id="1496725642">
      <w:bodyDiv w:val="1"/>
      <w:marLeft w:val="0"/>
      <w:marRight w:val="0"/>
      <w:marTop w:val="0"/>
      <w:marBottom w:val="0"/>
      <w:divBdr>
        <w:top w:val="none" w:sz="0" w:space="0" w:color="auto"/>
        <w:left w:val="none" w:sz="0" w:space="0" w:color="auto"/>
        <w:bottom w:val="none" w:sz="0" w:space="0" w:color="auto"/>
        <w:right w:val="none" w:sz="0" w:space="0" w:color="auto"/>
      </w:divBdr>
    </w:div>
    <w:div w:id="1521969329">
      <w:bodyDiv w:val="1"/>
      <w:marLeft w:val="0"/>
      <w:marRight w:val="0"/>
      <w:marTop w:val="0"/>
      <w:marBottom w:val="0"/>
      <w:divBdr>
        <w:top w:val="none" w:sz="0" w:space="0" w:color="auto"/>
        <w:left w:val="none" w:sz="0" w:space="0" w:color="auto"/>
        <w:bottom w:val="none" w:sz="0" w:space="0" w:color="auto"/>
        <w:right w:val="none" w:sz="0" w:space="0" w:color="auto"/>
      </w:divBdr>
    </w:div>
    <w:div w:id="1524048916">
      <w:bodyDiv w:val="1"/>
      <w:marLeft w:val="0"/>
      <w:marRight w:val="0"/>
      <w:marTop w:val="0"/>
      <w:marBottom w:val="0"/>
      <w:divBdr>
        <w:top w:val="none" w:sz="0" w:space="0" w:color="auto"/>
        <w:left w:val="none" w:sz="0" w:space="0" w:color="auto"/>
        <w:bottom w:val="none" w:sz="0" w:space="0" w:color="auto"/>
        <w:right w:val="none" w:sz="0" w:space="0" w:color="auto"/>
      </w:divBdr>
    </w:div>
    <w:div w:id="1543325558">
      <w:bodyDiv w:val="1"/>
      <w:marLeft w:val="0"/>
      <w:marRight w:val="0"/>
      <w:marTop w:val="0"/>
      <w:marBottom w:val="0"/>
      <w:divBdr>
        <w:top w:val="none" w:sz="0" w:space="0" w:color="auto"/>
        <w:left w:val="none" w:sz="0" w:space="0" w:color="auto"/>
        <w:bottom w:val="none" w:sz="0" w:space="0" w:color="auto"/>
        <w:right w:val="none" w:sz="0" w:space="0" w:color="auto"/>
      </w:divBdr>
    </w:div>
    <w:div w:id="1572159866">
      <w:bodyDiv w:val="1"/>
      <w:marLeft w:val="0"/>
      <w:marRight w:val="0"/>
      <w:marTop w:val="0"/>
      <w:marBottom w:val="0"/>
      <w:divBdr>
        <w:top w:val="none" w:sz="0" w:space="0" w:color="auto"/>
        <w:left w:val="none" w:sz="0" w:space="0" w:color="auto"/>
        <w:bottom w:val="none" w:sz="0" w:space="0" w:color="auto"/>
        <w:right w:val="none" w:sz="0" w:space="0" w:color="auto"/>
      </w:divBdr>
    </w:div>
    <w:div w:id="1599673611">
      <w:bodyDiv w:val="1"/>
      <w:marLeft w:val="0"/>
      <w:marRight w:val="0"/>
      <w:marTop w:val="0"/>
      <w:marBottom w:val="0"/>
      <w:divBdr>
        <w:top w:val="none" w:sz="0" w:space="0" w:color="auto"/>
        <w:left w:val="none" w:sz="0" w:space="0" w:color="auto"/>
        <w:bottom w:val="none" w:sz="0" w:space="0" w:color="auto"/>
        <w:right w:val="none" w:sz="0" w:space="0" w:color="auto"/>
      </w:divBdr>
    </w:div>
    <w:div w:id="1613246596">
      <w:bodyDiv w:val="1"/>
      <w:marLeft w:val="0"/>
      <w:marRight w:val="0"/>
      <w:marTop w:val="0"/>
      <w:marBottom w:val="0"/>
      <w:divBdr>
        <w:top w:val="none" w:sz="0" w:space="0" w:color="auto"/>
        <w:left w:val="none" w:sz="0" w:space="0" w:color="auto"/>
        <w:bottom w:val="none" w:sz="0" w:space="0" w:color="auto"/>
        <w:right w:val="none" w:sz="0" w:space="0" w:color="auto"/>
      </w:divBdr>
    </w:div>
    <w:div w:id="1621372561">
      <w:bodyDiv w:val="1"/>
      <w:marLeft w:val="0"/>
      <w:marRight w:val="0"/>
      <w:marTop w:val="0"/>
      <w:marBottom w:val="0"/>
      <w:divBdr>
        <w:top w:val="none" w:sz="0" w:space="0" w:color="auto"/>
        <w:left w:val="none" w:sz="0" w:space="0" w:color="auto"/>
        <w:bottom w:val="none" w:sz="0" w:space="0" w:color="auto"/>
        <w:right w:val="none" w:sz="0" w:space="0" w:color="auto"/>
      </w:divBdr>
    </w:div>
    <w:div w:id="1671831345">
      <w:bodyDiv w:val="1"/>
      <w:marLeft w:val="0"/>
      <w:marRight w:val="0"/>
      <w:marTop w:val="0"/>
      <w:marBottom w:val="0"/>
      <w:divBdr>
        <w:top w:val="none" w:sz="0" w:space="0" w:color="auto"/>
        <w:left w:val="none" w:sz="0" w:space="0" w:color="auto"/>
        <w:bottom w:val="none" w:sz="0" w:space="0" w:color="auto"/>
        <w:right w:val="none" w:sz="0" w:space="0" w:color="auto"/>
      </w:divBdr>
    </w:div>
    <w:div w:id="1674722734">
      <w:bodyDiv w:val="1"/>
      <w:marLeft w:val="0"/>
      <w:marRight w:val="0"/>
      <w:marTop w:val="0"/>
      <w:marBottom w:val="0"/>
      <w:divBdr>
        <w:top w:val="none" w:sz="0" w:space="0" w:color="auto"/>
        <w:left w:val="none" w:sz="0" w:space="0" w:color="auto"/>
        <w:bottom w:val="none" w:sz="0" w:space="0" w:color="auto"/>
        <w:right w:val="none" w:sz="0" w:space="0" w:color="auto"/>
      </w:divBdr>
    </w:div>
    <w:div w:id="1686054546">
      <w:bodyDiv w:val="1"/>
      <w:marLeft w:val="0"/>
      <w:marRight w:val="0"/>
      <w:marTop w:val="0"/>
      <w:marBottom w:val="0"/>
      <w:divBdr>
        <w:top w:val="none" w:sz="0" w:space="0" w:color="auto"/>
        <w:left w:val="none" w:sz="0" w:space="0" w:color="auto"/>
        <w:bottom w:val="none" w:sz="0" w:space="0" w:color="auto"/>
        <w:right w:val="none" w:sz="0" w:space="0" w:color="auto"/>
      </w:divBdr>
    </w:div>
    <w:div w:id="1690331040">
      <w:bodyDiv w:val="1"/>
      <w:marLeft w:val="0"/>
      <w:marRight w:val="0"/>
      <w:marTop w:val="0"/>
      <w:marBottom w:val="0"/>
      <w:divBdr>
        <w:top w:val="none" w:sz="0" w:space="0" w:color="auto"/>
        <w:left w:val="none" w:sz="0" w:space="0" w:color="auto"/>
        <w:bottom w:val="none" w:sz="0" w:space="0" w:color="auto"/>
        <w:right w:val="none" w:sz="0" w:space="0" w:color="auto"/>
      </w:divBdr>
    </w:div>
    <w:div w:id="1698388949">
      <w:bodyDiv w:val="1"/>
      <w:marLeft w:val="0"/>
      <w:marRight w:val="0"/>
      <w:marTop w:val="0"/>
      <w:marBottom w:val="0"/>
      <w:divBdr>
        <w:top w:val="none" w:sz="0" w:space="0" w:color="auto"/>
        <w:left w:val="none" w:sz="0" w:space="0" w:color="auto"/>
        <w:bottom w:val="none" w:sz="0" w:space="0" w:color="auto"/>
        <w:right w:val="none" w:sz="0" w:space="0" w:color="auto"/>
      </w:divBdr>
    </w:div>
    <w:div w:id="1700736076">
      <w:bodyDiv w:val="1"/>
      <w:marLeft w:val="0"/>
      <w:marRight w:val="0"/>
      <w:marTop w:val="0"/>
      <w:marBottom w:val="0"/>
      <w:divBdr>
        <w:top w:val="none" w:sz="0" w:space="0" w:color="auto"/>
        <w:left w:val="none" w:sz="0" w:space="0" w:color="auto"/>
        <w:bottom w:val="none" w:sz="0" w:space="0" w:color="auto"/>
        <w:right w:val="none" w:sz="0" w:space="0" w:color="auto"/>
      </w:divBdr>
    </w:div>
    <w:div w:id="1701008417">
      <w:bodyDiv w:val="1"/>
      <w:marLeft w:val="0"/>
      <w:marRight w:val="0"/>
      <w:marTop w:val="0"/>
      <w:marBottom w:val="0"/>
      <w:divBdr>
        <w:top w:val="none" w:sz="0" w:space="0" w:color="auto"/>
        <w:left w:val="none" w:sz="0" w:space="0" w:color="auto"/>
        <w:bottom w:val="none" w:sz="0" w:space="0" w:color="auto"/>
        <w:right w:val="none" w:sz="0" w:space="0" w:color="auto"/>
      </w:divBdr>
    </w:div>
    <w:div w:id="1709912919">
      <w:bodyDiv w:val="1"/>
      <w:marLeft w:val="0"/>
      <w:marRight w:val="0"/>
      <w:marTop w:val="0"/>
      <w:marBottom w:val="0"/>
      <w:divBdr>
        <w:top w:val="none" w:sz="0" w:space="0" w:color="auto"/>
        <w:left w:val="none" w:sz="0" w:space="0" w:color="auto"/>
        <w:bottom w:val="none" w:sz="0" w:space="0" w:color="auto"/>
        <w:right w:val="none" w:sz="0" w:space="0" w:color="auto"/>
      </w:divBdr>
    </w:div>
    <w:div w:id="1718551540">
      <w:bodyDiv w:val="1"/>
      <w:marLeft w:val="0"/>
      <w:marRight w:val="0"/>
      <w:marTop w:val="0"/>
      <w:marBottom w:val="0"/>
      <w:divBdr>
        <w:top w:val="none" w:sz="0" w:space="0" w:color="auto"/>
        <w:left w:val="none" w:sz="0" w:space="0" w:color="auto"/>
        <w:bottom w:val="none" w:sz="0" w:space="0" w:color="auto"/>
        <w:right w:val="none" w:sz="0" w:space="0" w:color="auto"/>
      </w:divBdr>
    </w:div>
    <w:div w:id="1722434463">
      <w:bodyDiv w:val="1"/>
      <w:marLeft w:val="0"/>
      <w:marRight w:val="0"/>
      <w:marTop w:val="0"/>
      <w:marBottom w:val="0"/>
      <w:divBdr>
        <w:top w:val="none" w:sz="0" w:space="0" w:color="auto"/>
        <w:left w:val="none" w:sz="0" w:space="0" w:color="auto"/>
        <w:bottom w:val="none" w:sz="0" w:space="0" w:color="auto"/>
        <w:right w:val="none" w:sz="0" w:space="0" w:color="auto"/>
      </w:divBdr>
    </w:div>
    <w:div w:id="1733887272">
      <w:bodyDiv w:val="1"/>
      <w:marLeft w:val="0"/>
      <w:marRight w:val="0"/>
      <w:marTop w:val="0"/>
      <w:marBottom w:val="0"/>
      <w:divBdr>
        <w:top w:val="none" w:sz="0" w:space="0" w:color="auto"/>
        <w:left w:val="none" w:sz="0" w:space="0" w:color="auto"/>
        <w:bottom w:val="none" w:sz="0" w:space="0" w:color="auto"/>
        <w:right w:val="none" w:sz="0" w:space="0" w:color="auto"/>
      </w:divBdr>
    </w:div>
    <w:div w:id="1739354974">
      <w:bodyDiv w:val="1"/>
      <w:marLeft w:val="0"/>
      <w:marRight w:val="0"/>
      <w:marTop w:val="0"/>
      <w:marBottom w:val="0"/>
      <w:divBdr>
        <w:top w:val="none" w:sz="0" w:space="0" w:color="auto"/>
        <w:left w:val="none" w:sz="0" w:space="0" w:color="auto"/>
        <w:bottom w:val="none" w:sz="0" w:space="0" w:color="auto"/>
        <w:right w:val="none" w:sz="0" w:space="0" w:color="auto"/>
      </w:divBdr>
    </w:div>
    <w:div w:id="1768187827">
      <w:bodyDiv w:val="1"/>
      <w:marLeft w:val="0"/>
      <w:marRight w:val="0"/>
      <w:marTop w:val="0"/>
      <w:marBottom w:val="0"/>
      <w:divBdr>
        <w:top w:val="none" w:sz="0" w:space="0" w:color="auto"/>
        <w:left w:val="none" w:sz="0" w:space="0" w:color="auto"/>
        <w:bottom w:val="none" w:sz="0" w:space="0" w:color="auto"/>
        <w:right w:val="none" w:sz="0" w:space="0" w:color="auto"/>
      </w:divBdr>
    </w:div>
    <w:div w:id="1770546999">
      <w:bodyDiv w:val="1"/>
      <w:marLeft w:val="0"/>
      <w:marRight w:val="0"/>
      <w:marTop w:val="0"/>
      <w:marBottom w:val="0"/>
      <w:divBdr>
        <w:top w:val="none" w:sz="0" w:space="0" w:color="auto"/>
        <w:left w:val="none" w:sz="0" w:space="0" w:color="auto"/>
        <w:bottom w:val="none" w:sz="0" w:space="0" w:color="auto"/>
        <w:right w:val="none" w:sz="0" w:space="0" w:color="auto"/>
      </w:divBdr>
    </w:div>
    <w:div w:id="1772121175">
      <w:bodyDiv w:val="1"/>
      <w:marLeft w:val="0"/>
      <w:marRight w:val="0"/>
      <w:marTop w:val="0"/>
      <w:marBottom w:val="0"/>
      <w:divBdr>
        <w:top w:val="none" w:sz="0" w:space="0" w:color="auto"/>
        <w:left w:val="none" w:sz="0" w:space="0" w:color="auto"/>
        <w:bottom w:val="none" w:sz="0" w:space="0" w:color="auto"/>
        <w:right w:val="none" w:sz="0" w:space="0" w:color="auto"/>
      </w:divBdr>
    </w:div>
    <w:div w:id="1841235663">
      <w:bodyDiv w:val="1"/>
      <w:marLeft w:val="0"/>
      <w:marRight w:val="0"/>
      <w:marTop w:val="0"/>
      <w:marBottom w:val="0"/>
      <w:divBdr>
        <w:top w:val="none" w:sz="0" w:space="0" w:color="auto"/>
        <w:left w:val="none" w:sz="0" w:space="0" w:color="auto"/>
        <w:bottom w:val="none" w:sz="0" w:space="0" w:color="auto"/>
        <w:right w:val="none" w:sz="0" w:space="0" w:color="auto"/>
      </w:divBdr>
    </w:div>
    <w:div w:id="1845048412">
      <w:bodyDiv w:val="1"/>
      <w:marLeft w:val="0"/>
      <w:marRight w:val="0"/>
      <w:marTop w:val="0"/>
      <w:marBottom w:val="0"/>
      <w:divBdr>
        <w:top w:val="none" w:sz="0" w:space="0" w:color="auto"/>
        <w:left w:val="none" w:sz="0" w:space="0" w:color="auto"/>
        <w:bottom w:val="none" w:sz="0" w:space="0" w:color="auto"/>
        <w:right w:val="none" w:sz="0" w:space="0" w:color="auto"/>
      </w:divBdr>
    </w:div>
    <w:div w:id="1848321095">
      <w:bodyDiv w:val="1"/>
      <w:marLeft w:val="0"/>
      <w:marRight w:val="0"/>
      <w:marTop w:val="0"/>
      <w:marBottom w:val="0"/>
      <w:divBdr>
        <w:top w:val="none" w:sz="0" w:space="0" w:color="auto"/>
        <w:left w:val="none" w:sz="0" w:space="0" w:color="auto"/>
        <w:bottom w:val="none" w:sz="0" w:space="0" w:color="auto"/>
        <w:right w:val="none" w:sz="0" w:space="0" w:color="auto"/>
      </w:divBdr>
    </w:div>
    <w:div w:id="1853179800">
      <w:bodyDiv w:val="1"/>
      <w:marLeft w:val="0"/>
      <w:marRight w:val="0"/>
      <w:marTop w:val="0"/>
      <w:marBottom w:val="0"/>
      <w:divBdr>
        <w:top w:val="none" w:sz="0" w:space="0" w:color="auto"/>
        <w:left w:val="none" w:sz="0" w:space="0" w:color="auto"/>
        <w:bottom w:val="none" w:sz="0" w:space="0" w:color="auto"/>
        <w:right w:val="none" w:sz="0" w:space="0" w:color="auto"/>
      </w:divBdr>
    </w:div>
    <w:div w:id="1854492091">
      <w:bodyDiv w:val="1"/>
      <w:marLeft w:val="0"/>
      <w:marRight w:val="0"/>
      <w:marTop w:val="0"/>
      <w:marBottom w:val="0"/>
      <w:divBdr>
        <w:top w:val="none" w:sz="0" w:space="0" w:color="auto"/>
        <w:left w:val="none" w:sz="0" w:space="0" w:color="auto"/>
        <w:bottom w:val="none" w:sz="0" w:space="0" w:color="auto"/>
        <w:right w:val="none" w:sz="0" w:space="0" w:color="auto"/>
      </w:divBdr>
    </w:div>
    <w:div w:id="1896043061">
      <w:bodyDiv w:val="1"/>
      <w:marLeft w:val="0"/>
      <w:marRight w:val="0"/>
      <w:marTop w:val="0"/>
      <w:marBottom w:val="0"/>
      <w:divBdr>
        <w:top w:val="none" w:sz="0" w:space="0" w:color="auto"/>
        <w:left w:val="none" w:sz="0" w:space="0" w:color="auto"/>
        <w:bottom w:val="none" w:sz="0" w:space="0" w:color="auto"/>
        <w:right w:val="none" w:sz="0" w:space="0" w:color="auto"/>
      </w:divBdr>
    </w:div>
    <w:div w:id="1899514516">
      <w:bodyDiv w:val="1"/>
      <w:marLeft w:val="0"/>
      <w:marRight w:val="0"/>
      <w:marTop w:val="0"/>
      <w:marBottom w:val="0"/>
      <w:divBdr>
        <w:top w:val="none" w:sz="0" w:space="0" w:color="auto"/>
        <w:left w:val="none" w:sz="0" w:space="0" w:color="auto"/>
        <w:bottom w:val="none" w:sz="0" w:space="0" w:color="auto"/>
        <w:right w:val="none" w:sz="0" w:space="0" w:color="auto"/>
      </w:divBdr>
    </w:div>
    <w:div w:id="1902406052">
      <w:bodyDiv w:val="1"/>
      <w:marLeft w:val="0"/>
      <w:marRight w:val="0"/>
      <w:marTop w:val="0"/>
      <w:marBottom w:val="0"/>
      <w:divBdr>
        <w:top w:val="none" w:sz="0" w:space="0" w:color="auto"/>
        <w:left w:val="none" w:sz="0" w:space="0" w:color="auto"/>
        <w:bottom w:val="none" w:sz="0" w:space="0" w:color="auto"/>
        <w:right w:val="none" w:sz="0" w:space="0" w:color="auto"/>
      </w:divBdr>
    </w:div>
    <w:div w:id="1923416421">
      <w:bodyDiv w:val="1"/>
      <w:marLeft w:val="0"/>
      <w:marRight w:val="0"/>
      <w:marTop w:val="0"/>
      <w:marBottom w:val="0"/>
      <w:divBdr>
        <w:top w:val="none" w:sz="0" w:space="0" w:color="auto"/>
        <w:left w:val="none" w:sz="0" w:space="0" w:color="auto"/>
        <w:bottom w:val="none" w:sz="0" w:space="0" w:color="auto"/>
        <w:right w:val="none" w:sz="0" w:space="0" w:color="auto"/>
      </w:divBdr>
    </w:div>
    <w:div w:id="1935437641">
      <w:bodyDiv w:val="1"/>
      <w:marLeft w:val="0"/>
      <w:marRight w:val="0"/>
      <w:marTop w:val="0"/>
      <w:marBottom w:val="0"/>
      <w:divBdr>
        <w:top w:val="none" w:sz="0" w:space="0" w:color="auto"/>
        <w:left w:val="none" w:sz="0" w:space="0" w:color="auto"/>
        <w:bottom w:val="none" w:sz="0" w:space="0" w:color="auto"/>
        <w:right w:val="none" w:sz="0" w:space="0" w:color="auto"/>
      </w:divBdr>
    </w:div>
    <w:div w:id="1943679209">
      <w:bodyDiv w:val="1"/>
      <w:marLeft w:val="0"/>
      <w:marRight w:val="0"/>
      <w:marTop w:val="0"/>
      <w:marBottom w:val="0"/>
      <w:divBdr>
        <w:top w:val="none" w:sz="0" w:space="0" w:color="auto"/>
        <w:left w:val="none" w:sz="0" w:space="0" w:color="auto"/>
        <w:bottom w:val="none" w:sz="0" w:space="0" w:color="auto"/>
        <w:right w:val="none" w:sz="0" w:space="0" w:color="auto"/>
      </w:divBdr>
    </w:div>
    <w:div w:id="1944681871">
      <w:bodyDiv w:val="1"/>
      <w:marLeft w:val="0"/>
      <w:marRight w:val="0"/>
      <w:marTop w:val="0"/>
      <w:marBottom w:val="0"/>
      <w:divBdr>
        <w:top w:val="none" w:sz="0" w:space="0" w:color="auto"/>
        <w:left w:val="none" w:sz="0" w:space="0" w:color="auto"/>
        <w:bottom w:val="none" w:sz="0" w:space="0" w:color="auto"/>
        <w:right w:val="none" w:sz="0" w:space="0" w:color="auto"/>
      </w:divBdr>
    </w:div>
    <w:div w:id="1974601236">
      <w:bodyDiv w:val="1"/>
      <w:marLeft w:val="0"/>
      <w:marRight w:val="0"/>
      <w:marTop w:val="0"/>
      <w:marBottom w:val="0"/>
      <w:divBdr>
        <w:top w:val="none" w:sz="0" w:space="0" w:color="auto"/>
        <w:left w:val="none" w:sz="0" w:space="0" w:color="auto"/>
        <w:bottom w:val="none" w:sz="0" w:space="0" w:color="auto"/>
        <w:right w:val="none" w:sz="0" w:space="0" w:color="auto"/>
      </w:divBdr>
    </w:div>
    <w:div w:id="1974863644">
      <w:bodyDiv w:val="1"/>
      <w:marLeft w:val="0"/>
      <w:marRight w:val="0"/>
      <w:marTop w:val="0"/>
      <w:marBottom w:val="0"/>
      <w:divBdr>
        <w:top w:val="none" w:sz="0" w:space="0" w:color="auto"/>
        <w:left w:val="none" w:sz="0" w:space="0" w:color="auto"/>
        <w:bottom w:val="none" w:sz="0" w:space="0" w:color="auto"/>
        <w:right w:val="none" w:sz="0" w:space="0" w:color="auto"/>
      </w:divBdr>
    </w:div>
    <w:div w:id="1991714513">
      <w:bodyDiv w:val="1"/>
      <w:marLeft w:val="0"/>
      <w:marRight w:val="0"/>
      <w:marTop w:val="0"/>
      <w:marBottom w:val="0"/>
      <w:divBdr>
        <w:top w:val="none" w:sz="0" w:space="0" w:color="auto"/>
        <w:left w:val="none" w:sz="0" w:space="0" w:color="auto"/>
        <w:bottom w:val="none" w:sz="0" w:space="0" w:color="auto"/>
        <w:right w:val="none" w:sz="0" w:space="0" w:color="auto"/>
      </w:divBdr>
    </w:div>
    <w:div w:id="2000426930">
      <w:bodyDiv w:val="1"/>
      <w:marLeft w:val="0"/>
      <w:marRight w:val="0"/>
      <w:marTop w:val="0"/>
      <w:marBottom w:val="0"/>
      <w:divBdr>
        <w:top w:val="none" w:sz="0" w:space="0" w:color="auto"/>
        <w:left w:val="none" w:sz="0" w:space="0" w:color="auto"/>
        <w:bottom w:val="none" w:sz="0" w:space="0" w:color="auto"/>
        <w:right w:val="none" w:sz="0" w:space="0" w:color="auto"/>
      </w:divBdr>
    </w:div>
    <w:div w:id="2043817262">
      <w:bodyDiv w:val="1"/>
      <w:marLeft w:val="0"/>
      <w:marRight w:val="0"/>
      <w:marTop w:val="0"/>
      <w:marBottom w:val="0"/>
      <w:divBdr>
        <w:top w:val="none" w:sz="0" w:space="0" w:color="auto"/>
        <w:left w:val="none" w:sz="0" w:space="0" w:color="auto"/>
        <w:bottom w:val="none" w:sz="0" w:space="0" w:color="auto"/>
        <w:right w:val="none" w:sz="0" w:space="0" w:color="auto"/>
      </w:divBdr>
    </w:div>
    <w:div w:id="2044942309">
      <w:bodyDiv w:val="1"/>
      <w:marLeft w:val="0"/>
      <w:marRight w:val="0"/>
      <w:marTop w:val="0"/>
      <w:marBottom w:val="0"/>
      <w:divBdr>
        <w:top w:val="none" w:sz="0" w:space="0" w:color="auto"/>
        <w:left w:val="none" w:sz="0" w:space="0" w:color="auto"/>
        <w:bottom w:val="none" w:sz="0" w:space="0" w:color="auto"/>
        <w:right w:val="none" w:sz="0" w:space="0" w:color="auto"/>
      </w:divBdr>
    </w:div>
    <w:div w:id="2045280203">
      <w:bodyDiv w:val="1"/>
      <w:marLeft w:val="0"/>
      <w:marRight w:val="0"/>
      <w:marTop w:val="0"/>
      <w:marBottom w:val="0"/>
      <w:divBdr>
        <w:top w:val="none" w:sz="0" w:space="0" w:color="auto"/>
        <w:left w:val="none" w:sz="0" w:space="0" w:color="auto"/>
        <w:bottom w:val="none" w:sz="0" w:space="0" w:color="auto"/>
        <w:right w:val="none" w:sz="0" w:space="0" w:color="auto"/>
      </w:divBdr>
    </w:div>
    <w:div w:id="2047633360">
      <w:bodyDiv w:val="1"/>
      <w:marLeft w:val="0"/>
      <w:marRight w:val="0"/>
      <w:marTop w:val="0"/>
      <w:marBottom w:val="0"/>
      <w:divBdr>
        <w:top w:val="none" w:sz="0" w:space="0" w:color="auto"/>
        <w:left w:val="none" w:sz="0" w:space="0" w:color="auto"/>
        <w:bottom w:val="none" w:sz="0" w:space="0" w:color="auto"/>
        <w:right w:val="none" w:sz="0" w:space="0" w:color="auto"/>
      </w:divBdr>
    </w:div>
    <w:div w:id="2095585295">
      <w:bodyDiv w:val="1"/>
      <w:marLeft w:val="0"/>
      <w:marRight w:val="0"/>
      <w:marTop w:val="0"/>
      <w:marBottom w:val="0"/>
      <w:divBdr>
        <w:top w:val="none" w:sz="0" w:space="0" w:color="auto"/>
        <w:left w:val="none" w:sz="0" w:space="0" w:color="auto"/>
        <w:bottom w:val="none" w:sz="0" w:space="0" w:color="auto"/>
        <w:right w:val="none" w:sz="0" w:space="0" w:color="auto"/>
      </w:divBdr>
    </w:div>
    <w:div w:id="2098364128">
      <w:bodyDiv w:val="1"/>
      <w:marLeft w:val="0"/>
      <w:marRight w:val="0"/>
      <w:marTop w:val="0"/>
      <w:marBottom w:val="0"/>
      <w:divBdr>
        <w:top w:val="none" w:sz="0" w:space="0" w:color="auto"/>
        <w:left w:val="none" w:sz="0" w:space="0" w:color="auto"/>
        <w:bottom w:val="none" w:sz="0" w:space="0" w:color="auto"/>
        <w:right w:val="none" w:sz="0" w:space="0" w:color="auto"/>
      </w:divBdr>
    </w:div>
    <w:div w:id="2115006101">
      <w:bodyDiv w:val="1"/>
      <w:marLeft w:val="0"/>
      <w:marRight w:val="0"/>
      <w:marTop w:val="0"/>
      <w:marBottom w:val="0"/>
      <w:divBdr>
        <w:top w:val="none" w:sz="0" w:space="0" w:color="auto"/>
        <w:left w:val="none" w:sz="0" w:space="0" w:color="auto"/>
        <w:bottom w:val="none" w:sz="0" w:space="0" w:color="auto"/>
        <w:right w:val="none" w:sz="0" w:space="0" w:color="auto"/>
      </w:divBdr>
    </w:div>
    <w:div w:id="2139905898">
      <w:bodyDiv w:val="1"/>
      <w:marLeft w:val="0"/>
      <w:marRight w:val="0"/>
      <w:marTop w:val="0"/>
      <w:marBottom w:val="0"/>
      <w:divBdr>
        <w:top w:val="none" w:sz="0" w:space="0" w:color="auto"/>
        <w:left w:val="none" w:sz="0" w:space="0" w:color="auto"/>
        <w:bottom w:val="none" w:sz="0" w:space="0" w:color="auto"/>
        <w:right w:val="none" w:sz="0" w:space="0" w:color="auto"/>
      </w:divBdr>
    </w:div>
    <w:div w:id="2141991240">
      <w:bodyDiv w:val="1"/>
      <w:marLeft w:val="0"/>
      <w:marRight w:val="0"/>
      <w:marTop w:val="0"/>
      <w:marBottom w:val="0"/>
      <w:divBdr>
        <w:top w:val="none" w:sz="0" w:space="0" w:color="auto"/>
        <w:left w:val="none" w:sz="0" w:space="0" w:color="auto"/>
        <w:bottom w:val="none" w:sz="0" w:space="0" w:color="auto"/>
        <w:right w:val="none" w:sz="0" w:space="0" w:color="auto"/>
      </w:divBdr>
    </w:div>
    <w:div w:id="2143187274">
      <w:bodyDiv w:val="1"/>
      <w:marLeft w:val="0"/>
      <w:marRight w:val="0"/>
      <w:marTop w:val="0"/>
      <w:marBottom w:val="0"/>
      <w:divBdr>
        <w:top w:val="none" w:sz="0" w:space="0" w:color="auto"/>
        <w:left w:val="none" w:sz="0" w:space="0" w:color="auto"/>
        <w:bottom w:val="none" w:sz="0" w:space="0" w:color="auto"/>
        <w:right w:val="none" w:sz="0" w:space="0" w:color="auto"/>
      </w:divBdr>
    </w:div>
    <w:div w:id="2144495845">
      <w:bodyDiv w:val="1"/>
      <w:marLeft w:val="0"/>
      <w:marRight w:val="0"/>
      <w:marTop w:val="0"/>
      <w:marBottom w:val="0"/>
      <w:divBdr>
        <w:top w:val="none" w:sz="0" w:space="0" w:color="auto"/>
        <w:left w:val="none" w:sz="0" w:space="0" w:color="auto"/>
        <w:bottom w:val="none" w:sz="0" w:space="0" w:color="auto"/>
        <w:right w:val="none" w:sz="0" w:space="0" w:color="auto"/>
      </w:divBdr>
    </w:div>
    <w:div w:id="214469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zakon0.rada.gov.ua/laws/show/2456-17/paran659" TargetMode="External"/><Relationship Id="rId26" Type="http://schemas.openxmlformats.org/officeDocument/2006/relationships/hyperlink" Target="http://zakon2.rada.gov.ua/laws/show/5492-17" TargetMode="External"/><Relationship Id="rId39" Type="http://schemas.openxmlformats.org/officeDocument/2006/relationships/hyperlink" Target="http://zakon0.rada.gov.ua/laws/show/928-19/page" TargetMode="External"/><Relationship Id="rId21" Type="http://schemas.openxmlformats.org/officeDocument/2006/relationships/hyperlink" Target="http://zakon0.rada.gov.ua/laws/show/928-19/page" TargetMode="External"/><Relationship Id="rId34" Type="http://schemas.openxmlformats.org/officeDocument/2006/relationships/hyperlink" Target="http://zakon0.rada.gov.ua/laws/show/928-19/page" TargetMode="External"/><Relationship Id="rId42" Type="http://schemas.openxmlformats.org/officeDocument/2006/relationships/hyperlink" Target="http://zakon4.rada.gov.ua/laws/show/80-19" TargetMode="External"/><Relationship Id="rId47" Type="http://schemas.openxmlformats.org/officeDocument/2006/relationships/hyperlink" Target="http://zakon0.rada.gov.ua/laws/show/928-19/page" TargetMode="External"/><Relationship Id="rId50" Type="http://schemas.openxmlformats.org/officeDocument/2006/relationships/hyperlink" Target="http://zakon0.rada.gov.ua/laws/show/928-19/page" TargetMode="External"/><Relationship Id="rId55" Type="http://schemas.openxmlformats.org/officeDocument/2006/relationships/hyperlink" Target="http://zakon0.rada.gov.ua/laws/show/928-19/page" TargetMode="External"/><Relationship Id="rId63" Type="http://schemas.openxmlformats.org/officeDocument/2006/relationships/footer" Target="foot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zakon0.rada.gov.ua/laws/show/2456-17/paran305" TargetMode="External"/><Relationship Id="rId20" Type="http://schemas.openxmlformats.org/officeDocument/2006/relationships/hyperlink" Target="http://zakon0.rada.gov.ua/laws/show/928-19/page" TargetMode="External"/><Relationship Id="rId29" Type="http://schemas.openxmlformats.org/officeDocument/2006/relationships/hyperlink" Target="http://zakon0.rada.gov.ua/laws/show/3353-12" TargetMode="External"/><Relationship Id="rId41" Type="http://schemas.openxmlformats.org/officeDocument/2006/relationships/hyperlink" Target="http://zakon4.rada.gov.ua/laws/show/80-19" TargetMode="External"/><Relationship Id="rId54" Type="http://schemas.openxmlformats.org/officeDocument/2006/relationships/hyperlink" Target="http://zakon0.rada.gov.ua/laws/show/2456-17/paran659" TargetMode="External"/><Relationship Id="rId62" Type="http://schemas.openxmlformats.org/officeDocument/2006/relationships/hyperlink" Target="http://zakon0.rada.gov.ua/laws/show/928-19/pag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zakon0.rada.gov.ua/laws/show/928-19/page" TargetMode="External"/><Relationship Id="rId32" Type="http://schemas.openxmlformats.org/officeDocument/2006/relationships/hyperlink" Target="http://zakon4.rada.gov.ua/laws/show/3353-12" TargetMode="External"/><Relationship Id="rId37" Type="http://schemas.openxmlformats.org/officeDocument/2006/relationships/hyperlink" Target="http://zakon0.rada.gov.ua/laws/show/928-19/page" TargetMode="External"/><Relationship Id="rId40" Type="http://schemas.openxmlformats.org/officeDocument/2006/relationships/hyperlink" Target="http://zakon4.rada.gov.ua/laws/show/80-19" TargetMode="External"/><Relationship Id="rId45" Type="http://schemas.openxmlformats.org/officeDocument/2006/relationships/hyperlink" Target="http://zakon0.rada.gov.ua/laws/show/2456-17/paran305" TargetMode="External"/><Relationship Id="rId53" Type="http://schemas.openxmlformats.org/officeDocument/2006/relationships/hyperlink" Target="http://zakon0.rada.gov.ua/laws/show/928-19/page" TargetMode="External"/><Relationship Id="rId58" Type="http://schemas.openxmlformats.org/officeDocument/2006/relationships/hyperlink" Target="http://zakon0.rada.gov.ua/laws/show/928-19/page" TargetMode="External"/><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zakon0.rada.gov.ua/laws/show/2456-17/paran2498" TargetMode="External"/><Relationship Id="rId23" Type="http://schemas.openxmlformats.org/officeDocument/2006/relationships/hyperlink" Target="http://zakon0.rada.gov.ua/laws/show/928-19/page" TargetMode="External"/><Relationship Id="rId28" Type="http://schemas.openxmlformats.org/officeDocument/2006/relationships/hyperlink" Target="http://zakon0.rada.gov.ua/laws/show/5492-17" TargetMode="External"/><Relationship Id="rId36" Type="http://schemas.openxmlformats.org/officeDocument/2006/relationships/hyperlink" Target="http://zakon0.rada.gov.ua/laws/show/928-19/page" TargetMode="External"/><Relationship Id="rId49" Type="http://schemas.openxmlformats.org/officeDocument/2006/relationships/hyperlink" Target="http://zakon0.rada.gov.ua/laws/show/1868-15" TargetMode="External"/><Relationship Id="rId57" Type="http://schemas.openxmlformats.org/officeDocument/2006/relationships/hyperlink" Target="http://zakon0.rada.gov.ua/laws/show/928-19/page" TargetMode="External"/><Relationship Id="rId61" Type="http://schemas.openxmlformats.org/officeDocument/2006/relationships/hyperlink" Target="http://zakon0.rada.gov.ua/laws/show/928-19/page" TargetMode="External"/><Relationship Id="rId10" Type="http://schemas.openxmlformats.org/officeDocument/2006/relationships/settings" Target="settings.xml"/><Relationship Id="rId19" Type="http://schemas.openxmlformats.org/officeDocument/2006/relationships/hyperlink" Target="http://zakon0.rada.gov.ua/laws/show/2456-17/paran666" TargetMode="External"/><Relationship Id="rId31" Type="http://schemas.openxmlformats.org/officeDocument/2006/relationships/hyperlink" Target="http://zakon4.rada.gov.ua/laws/show/5492-17" TargetMode="External"/><Relationship Id="rId44" Type="http://schemas.openxmlformats.org/officeDocument/2006/relationships/hyperlink" Target="http://zakon4.rada.gov.ua/laws/show/80-19" TargetMode="External"/><Relationship Id="rId52" Type="http://schemas.openxmlformats.org/officeDocument/2006/relationships/hyperlink" Target="http://zakon0.rada.gov.ua/laws/show/928-19/page" TargetMode="External"/><Relationship Id="rId60" Type="http://schemas.openxmlformats.org/officeDocument/2006/relationships/hyperlink" Target="http://zakon0.rada.gov.ua/laws/show/928-19/page"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zakon0.rada.gov.ua/laws/show/2456-17/paran633" TargetMode="External"/><Relationship Id="rId22" Type="http://schemas.openxmlformats.org/officeDocument/2006/relationships/hyperlink" Target="http://zakon0.rada.gov.ua/laws/show/928-19/page" TargetMode="External"/><Relationship Id="rId27" Type="http://schemas.openxmlformats.org/officeDocument/2006/relationships/hyperlink" Target="http://zakon2.rada.gov.ua/laws/show/3353-12" TargetMode="External"/><Relationship Id="rId30" Type="http://schemas.openxmlformats.org/officeDocument/2006/relationships/hyperlink" Target="http://zakon0.rada.gov.ua/laws/show/928-19/page" TargetMode="External"/><Relationship Id="rId35" Type="http://schemas.openxmlformats.org/officeDocument/2006/relationships/hyperlink" Target="http://zakon0.rada.gov.ua/laws/show/928-19/page" TargetMode="External"/><Relationship Id="rId43" Type="http://schemas.openxmlformats.org/officeDocument/2006/relationships/hyperlink" Target="http://zakon4.rada.gov.ua/laws/show/80-19" TargetMode="External"/><Relationship Id="rId48" Type="http://schemas.openxmlformats.org/officeDocument/2006/relationships/hyperlink" Target="http://zakon0.rada.gov.ua/laws/show/1868-15" TargetMode="External"/><Relationship Id="rId56" Type="http://schemas.openxmlformats.org/officeDocument/2006/relationships/hyperlink" Target="http://zakon0.rada.gov.ua/laws/show/928-19/page" TargetMode="External"/><Relationship Id="rId64" Type="http://schemas.openxmlformats.org/officeDocument/2006/relationships/footer" Target="footer2.xml"/><Relationship Id="rId8" Type="http://schemas.openxmlformats.org/officeDocument/2006/relationships/styles" Target="styles.xml"/><Relationship Id="rId51" Type="http://schemas.openxmlformats.org/officeDocument/2006/relationships/hyperlink" Target="http://zakon0.rada.gov.ua/laws/show/928-19/page"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zakon0.rada.gov.ua/laws/show/2456-17/paran633" TargetMode="External"/><Relationship Id="rId25" Type="http://schemas.openxmlformats.org/officeDocument/2006/relationships/hyperlink" Target="http://zakon0.rada.gov.ua/laws/show/928-19/page" TargetMode="External"/><Relationship Id="rId33" Type="http://schemas.openxmlformats.org/officeDocument/2006/relationships/hyperlink" Target="http://zakon0.rada.gov.ua/laws/show/928-19/page" TargetMode="External"/><Relationship Id="rId38" Type="http://schemas.openxmlformats.org/officeDocument/2006/relationships/hyperlink" Target="http://zakon2.rada.gov.ua/laws/show/80-19/print1382533342567345" TargetMode="External"/><Relationship Id="rId46" Type="http://schemas.openxmlformats.org/officeDocument/2006/relationships/hyperlink" Target="http://zakon0.rada.gov.ua/laws/show/928-19/page" TargetMode="External"/><Relationship Id="rId59" Type="http://schemas.openxmlformats.org/officeDocument/2006/relationships/hyperlink" Target="http://zakon0.rada.gov.ua/laws/show/1868-15"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1B8A1-040C-4C06-8556-51D6627E2099}">
  <ds:schemaRefs>
    <ds:schemaRef ds:uri="http://schemas.microsoft.com/office/2006/metadata/longProperties"/>
  </ds:schemaRefs>
</ds:datastoreItem>
</file>

<file path=customXml/itemProps2.xml><?xml version="1.0" encoding="utf-8"?>
<ds:datastoreItem xmlns:ds="http://schemas.openxmlformats.org/officeDocument/2006/customXml" ds:itemID="{3D04D97D-DB1F-49E9-B66E-70D73403BD86}">
  <ds:schemaRefs>
    <ds:schemaRef ds:uri="http://schemas.microsoft.com/sharepoint/v3/contenttype/forms"/>
  </ds:schemaRefs>
</ds:datastoreItem>
</file>

<file path=customXml/itemProps3.xml><?xml version="1.0" encoding="utf-8"?>
<ds:datastoreItem xmlns:ds="http://schemas.openxmlformats.org/officeDocument/2006/customXml" ds:itemID="{CA878165-2E20-4827-8D95-84766F785185}">
  <ds:schemaRefs>
    <ds:schemaRef ds:uri="http://schemas.microsoft.com/office/2006/documentManagement/types"/>
    <ds:schemaRef ds:uri="http://schemas.openxmlformats.org/package/2006/metadata/core-properties"/>
    <ds:schemaRef ds:uri="http://purl.org/dc/terms/"/>
    <ds:schemaRef ds:uri="http://purl.org/dc/dcmitype/"/>
    <ds:schemaRef ds:uri="http://schemas.microsoft.com/office/2006/metadata/properties"/>
    <ds:schemaRef ds:uri="acedc1b3-a6a6-4744-bb8f-c9b717f8a9c9"/>
    <ds:schemaRef ds:uri="http://purl.org/dc/elements/1.1/"/>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A2630CFD-D419-4E96-A6EA-B1417EEE1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dc1b3-a6a6-4744-bb8f-c9b717f8a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45BAC7-9B2F-4D4C-97B7-DF48A7A31F4C}">
  <ds:schemaRefs>
    <ds:schemaRef ds:uri="http://schemas.microsoft.com/sharepoint/events"/>
  </ds:schemaRefs>
</ds:datastoreItem>
</file>

<file path=customXml/itemProps6.xml><?xml version="1.0" encoding="utf-8"?>
<ds:datastoreItem xmlns:ds="http://schemas.openxmlformats.org/officeDocument/2006/customXml" ds:itemID="{B8814270-139D-45D3-839E-BFC7721C2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17</Pages>
  <Words>17607</Words>
  <Characters>10036</Characters>
  <Application>Microsoft Office Word</Application>
  <DocSecurity>0</DocSecurity>
  <Lines>83</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Законодавчі підстави для функціонування спеціального</vt:lpstr>
      <vt:lpstr>Законодавчі підстави для функціонування спеціального</vt:lpstr>
    </vt:vector>
  </TitlesOfParts>
  <Company>mfu</Company>
  <LinksUpToDate>false</LinksUpToDate>
  <CharactersWithSpaces>27588</CharactersWithSpaces>
  <SharedDoc>false</SharedDoc>
  <HLinks>
    <vt:vector size="246" baseType="variant">
      <vt:variant>
        <vt:i4>1703967</vt:i4>
      </vt:variant>
      <vt:variant>
        <vt:i4>120</vt:i4>
      </vt:variant>
      <vt:variant>
        <vt:i4>0</vt:i4>
      </vt:variant>
      <vt:variant>
        <vt:i4>5</vt:i4>
      </vt:variant>
      <vt:variant>
        <vt:lpwstr>http://zakon2.rada.gov.ua/laws/show/80-19/print1382533342567345</vt:lpwstr>
      </vt:variant>
      <vt:variant>
        <vt:lpwstr>n55</vt:lpwstr>
      </vt:variant>
      <vt:variant>
        <vt:i4>1703967</vt:i4>
      </vt:variant>
      <vt:variant>
        <vt:i4>117</vt:i4>
      </vt:variant>
      <vt:variant>
        <vt:i4>0</vt:i4>
      </vt:variant>
      <vt:variant>
        <vt:i4>5</vt:i4>
      </vt:variant>
      <vt:variant>
        <vt:lpwstr>http://zakon2.rada.gov.ua/laws/show/80-19/print1382533342567345</vt:lpwstr>
      </vt:variant>
      <vt:variant>
        <vt:lpwstr>n54</vt:lpwstr>
      </vt:variant>
      <vt:variant>
        <vt:i4>1769503</vt:i4>
      </vt:variant>
      <vt:variant>
        <vt:i4>114</vt:i4>
      </vt:variant>
      <vt:variant>
        <vt:i4>0</vt:i4>
      </vt:variant>
      <vt:variant>
        <vt:i4>5</vt:i4>
      </vt:variant>
      <vt:variant>
        <vt:lpwstr>http://zakon2.rada.gov.ua/laws/show/80-19/print1382533342567345</vt:lpwstr>
      </vt:variant>
      <vt:variant>
        <vt:lpwstr>n46</vt:lpwstr>
      </vt:variant>
      <vt:variant>
        <vt:i4>1769503</vt:i4>
      </vt:variant>
      <vt:variant>
        <vt:i4>111</vt:i4>
      </vt:variant>
      <vt:variant>
        <vt:i4>0</vt:i4>
      </vt:variant>
      <vt:variant>
        <vt:i4>5</vt:i4>
      </vt:variant>
      <vt:variant>
        <vt:lpwstr>http://zakon2.rada.gov.ua/laws/show/80-19/print1382533342567345</vt:lpwstr>
      </vt:variant>
      <vt:variant>
        <vt:lpwstr>n46</vt:lpwstr>
      </vt:variant>
      <vt:variant>
        <vt:i4>2162732</vt:i4>
      </vt:variant>
      <vt:variant>
        <vt:i4>108</vt:i4>
      </vt:variant>
      <vt:variant>
        <vt:i4>0</vt:i4>
      </vt:variant>
      <vt:variant>
        <vt:i4>5</vt:i4>
      </vt:variant>
      <vt:variant>
        <vt:lpwstr>http://zakon2.rada.gov.ua/laws/show/1868-15</vt:lpwstr>
      </vt:variant>
      <vt:variant>
        <vt:lpwstr/>
      </vt:variant>
      <vt:variant>
        <vt:i4>1703967</vt:i4>
      </vt:variant>
      <vt:variant>
        <vt:i4>105</vt:i4>
      </vt:variant>
      <vt:variant>
        <vt:i4>0</vt:i4>
      </vt:variant>
      <vt:variant>
        <vt:i4>5</vt:i4>
      </vt:variant>
      <vt:variant>
        <vt:lpwstr>http://zakon2.rada.gov.ua/laws/show/80-19/print1382533342567345</vt:lpwstr>
      </vt:variant>
      <vt:variant>
        <vt:lpwstr>n53</vt:lpwstr>
      </vt:variant>
      <vt:variant>
        <vt:i4>1703967</vt:i4>
      </vt:variant>
      <vt:variant>
        <vt:i4>102</vt:i4>
      </vt:variant>
      <vt:variant>
        <vt:i4>0</vt:i4>
      </vt:variant>
      <vt:variant>
        <vt:i4>5</vt:i4>
      </vt:variant>
      <vt:variant>
        <vt:lpwstr>http://zakon2.rada.gov.ua/laws/show/80-19/print1382533342567345</vt:lpwstr>
      </vt:variant>
      <vt:variant>
        <vt:lpwstr>n52</vt:lpwstr>
      </vt:variant>
      <vt:variant>
        <vt:i4>1703967</vt:i4>
      </vt:variant>
      <vt:variant>
        <vt:i4>99</vt:i4>
      </vt:variant>
      <vt:variant>
        <vt:i4>0</vt:i4>
      </vt:variant>
      <vt:variant>
        <vt:i4>5</vt:i4>
      </vt:variant>
      <vt:variant>
        <vt:lpwstr>http://zakon2.rada.gov.ua/laws/show/80-19/print1382533342567345</vt:lpwstr>
      </vt:variant>
      <vt:variant>
        <vt:lpwstr>n51</vt:lpwstr>
      </vt:variant>
      <vt:variant>
        <vt:i4>1769503</vt:i4>
      </vt:variant>
      <vt:variant>
        <vt:i4>96</vt:i4>
      </vt:variant>
      <vt:variant>
        <vt:i4>0</vt:i4>
      </vt:variant>
      <vt:variant>
        <vt:i4>5</vt:i4>
      </vt:variant>
      <vt:variant>
        <vt:lpwstr>http://zakon2.rada.gov.ua/laws/show/80-19/print1382533342567345</vt:lpwstr>
      </vt:variant>
      <vt:variant>
        <vt:lpwstr>n48</vt:lpwstr>
      </vt:variant>
      <vt:variant>
        <vt:i4>786457</vt:i4>
      </vt:variant>
      <vt:variant>
        <vt:i4>93</vt:i4>
      </vt:variant>
      <vt:variant>
        <vt:i4>0</vt:i4>
      </vt:variant>
      <vt:variant>
        <vt:i4>5</vt:i4>
      </vt:variant>
      <vt:variant>
        <vt:lpwstr>http://zakon2.rada.gov.ua/laws/show/2456-17/paran659</vt:lpwstr>
      </vt:variant>
      <vt:variant>
        <vt:lpwstr>n659</vt:lpwstr>
      </vt:variant>
      <vt:variant>
        <vt:i4>1703967</vt:i4>
      </vt:variant>
      <vt:variant>
        <vt:i4>90</vt:i4>
      </vt:variant>
      <vt:variant>
        <vt:i4>0</vt:i4>
      </vt:variant>
      <vt:variant>
        <vt:i4>5</vt:i4>
      </vt:variant>
      <vt:variant>
        <vt:lpwstr>http://zakon2.rada.gov.ua/laws/show/80-19/print1382533342567345</vt:lpwstr>
      </vt:variant>
      <vt:variant>
        <vt:lpwstr>n54</vt:lpwstr>
      </vt:variant>
      <vt:variant>
        <vt:i4>1769503</vt:i4>
      </vt:variant>
      <vt:variant>
        <vt:i4>87</vt:i4>
      </vt:variant>
      <vt:variant>
        <vt:i4>0</vt:i4>
      </vt:variant>
      <vt:variant>
        <vt:i4>5</vt:i4>
      </vt:variant>
      <vt:variant>
        <vt:lpwstr>http://zakon2.rada.gov.ua/laws/show/80-19/print1382533342567345</vt:lpwstr>
      </vt:variant>
      <vt:variant>
        <vt:lpwstr>n46</vt:lpwstr>
      </vt:variant>
      <vt:variant>
        <vt:i4>1769503</vt:i4>
      </vt:variant>
      <vt:variant>
        <vt:i4>84</vt:i4>
      </vt:variant>
      <vt:variant>
        <vt:i4>0</vt:i4>
      </vt:variant>
      <vt:variant>
        <vt:i4>5</vt:i4>
      </vt:variant>
      <vt:variant>
        <vt:lpwstr>http://zakon2.rada.gov.ua/laws/show/80-19/print1382533342567345</vt:lpwstr>
      </vt:variant>
      <vt:variant>
        <vt:lpwstr>n46</vt:lpwstr>
      </vt:variant>
      <vt:variant>
        <vt:i4>2162732</vt:i4>
      </vt:variant>
      <vt:variant>
        <vt:i4>81</vt:i4>
      </vt:variant>
      <vt:variant>
        <vt:i4>0</vt:i4>
      </vt:variant>
      <vt:variant>
        <vt:i4>5</vt:i4>
      </vt:variant>
      <vt:variant>
        <vt:lpwstr>http://zakon2.rada.gov.ua/laws/show/1868-15</vt:lpwstr>
      </vt:variant>
      <vt:variant>
        <vt:lpwstr/>
      </vt:variant>
      <vt:variant>
        <vt:i4>2162732</vt:i4>
      </vt:variant>
      <vt:variant>
        <vt:i4>78</vt:i4>
      </vt:variant>
      <vt:variant>
        <vt:i4>0</vt:i4>
      </vt:variant>
      <vt:variant>
        <vt:i4>5</vt:i4>
      </vt:variant>
      <vt:variant>
        <vt:lpwstr>http://zakon2.rada.gov.ua/laws/show/1868-15</vt:lpwstr>
      </vt:variant>
      <vt:variant>
        <vt:lpwstr/>
      </vt:variant>
      <vt:variant>
        <vt:i4>1769503</vt:i4>
      </vt:variant>
      <vt:variant>
        <vt:i4>75</vt:i4>
      </vt:variant>
      <vt:variant>
        <vt:i4>0</vt:i4>
      </vt:variant>
      <vt:variant>
        <vt:i4>5</vt:i4>
      </vt:variant>
      <vt:variant>
        <vt:lpwstr>http://zakon2.rada.gov.ua/laws/show/80-19/print1382533342567345</vt:lpwstr>
      </vt:variant>
      <vt:variant>
        <vt:lpwstr>n45</vt:lpwstr>
      </vt:variant>
      <vt:variant>
        <vt:i4>786457</vt:i4>
      </vt:variant>
      <vt:variant>
        <vt:i4>72</vt:i4>
      </vt:variant>
      <vt:variant>
        <vt:i4>0</vt:i4>
      </vt:variant>
      <vt:variant>
        <vt:i4>5</vt:i4>
      </vt:variant>
      <vt:variant>
        <vt:lpwstr>http://zakon2.rada.gov.ua/laws/show/2456-17/paran305</vt:lpwstr>
      </vt:variant>
      <vt:variant>
        <vt:lpwstr>n305</vt:lpwstr>
      </vt:variant>
      <vt:variant>
        <vt:i4>1703967</vt:i4>
      </vt:variant>
      <vt:variant>
        <vt:i4>69</vt:i4>
      </vt:variant>
      <vt:variant>
        <vt:i4>0</vt:i4>
      </vt:variant>
      <vt:variant>
        <vt:i4>5</vt:i4>
      </vt:variant>
      <vt:variant>
        <vt:lpwstr>http://zakon2.rada.gov.ua/laws/show/80-19/print1382533342567345</vt:lpwstr>
      </vt:variant>
      <vt:variant>
        <vt:lpwstr>n55</vt:lpwstr>
      </vt:variant>
      <vt:variant>
        <vt:i4>1703967</vt:i4>
      </vt:variant>
      <vt:variant>
        <vt:i4>66</vt:i4>
      </vt:variant>
      <vt:variant>
        <vt:i4>0</vt:i4>
      </vt:variant>
      <vt:variant>
        <vt:i4>5</vt:i4>
      </vt:variant>
      <vt:variant>
        <vt:lpwstr>http://zakon2.rada.gov.ua/laws/show/80-19/print1382533342567345</vt:lpwstr>
      </vt:variant>
      <vt:variant>
        <vt:lpwstr>n55</vt:lpwstr>
      </vt:variant>
      <vt:variant>
        <vt:i4>2424955</vt:i4>
      </vt:variant>
      <vt:variant>
        <vt:i4>63</vt:i4>
      </vt:variant>
      <vt:variant>
        <vt:i4>0</vt:i4>
      </vt:variant>
      <vt:variant>
        <vt:i4>5</vt:i4>
      </vt:variant>
      <vt:variant>
        <vt:lpwstr>http://zakon4.rada.gov.ua/laws/show/80-19</vt:lpwstr>
      </vt:variant>
      <vt:variant>
        <vt:lpwstr>n43</vt:lpwstr>
      </vt:variant>
      <vt:variant>
        <vt:i4>1769503</vt:i4>
      </vt:variant>
      <vt:variant>
        <vt:i4>60</vt:i4>
      </vt:variant>
      <vt:variant>
        <vt:i4>0</vt:i4>
      </vt:variant>
      <vt:variant>
        <vt:i4>5</vt:i4>
      </vt:variant>
      <vt:variant>
        <vt:lpwstr>http://zakon2.rada.gov.ua/laws/show/80-19/print1382533342567345</vt:lpwstr>
      </vt:variant>
      <vt:variant>
        <vt:lpwstr>n45</vt:lpwstr>
      </vt:variant>
      <vt:variant>
        <vt:i4>1769503</vt:i4>
      </vt:variant>
      <vt:variant>
        <vt:i4>57</vt:i4>
      </vt:variant>
      <vt:variant>
        <vt:i4>0</vt:i4>
      </vt:variant>
      <vt:variant>
        <vt:i4>5</vt:i4>
      </vt:variant>
      <vt:variant>
        <vt:lpwstr>http://zakon2.rada.gov.ua/laws/show/80-19/print1382533342567345</vt:lpwstr>
      </vt:variant>
      <vt:variant>
        <vt:lpwstr>n41</vt:lpwstr>
      </vt:variant>
      <vt:variant>
        <vt:i4>2162731</vt:i4>
      </vt:variant>
      <vt:variant>
        <vt:i4>54</vt:i4>
      </vt:variant>
      <vt:variant>
        <vt:i4>0</vt:i4>
      </vt:variant>
      <vt:variant>
        <vt:i4>5</vt:i4>
      </vt:variant>
      <vt:variant>
        <vt:lpwstr>http://zakon4.rada.gov.ua/laws/show/3353-12</vt:lpwstr>
      </vt:variant>
      <vt:variant>
        <vt:lpwstr/>
      </vt:variant>
      <vt:variant>
        <vt:i4>2555937</vt:i4>
      </vt:variant>
      <vt:variant>
        <vt:i4>51</vt:i4>
      </vt:variant>
      <vt:variant>
        <vt:i4>0</vt:i4>
      </vt:variant>
      <vt:variant>
        <vt:i4>5</vt:i4>
      </vt:variant>
      <vt:variant>
        <vt:lpwstr>http://zakon4.rada.gov.ua/laws/show/5492-17</vt:lpwstr>
      </vt:variant>
      <vt:variant>
        <vt:lpwstr/>
      </vt:variant>
      <vt:variant>
        <vt:i4>1769503</vt:i4>
      </vt:variant>
      <vt:variant>
        <vt:i4>48</vt:i4>
      </vt:variant>
      <vt:variant>
        <vt:i4>0</vt:i4>
      </vt:variant>
      <vt:variant>
        <vt:i4>5</vt:i4>
      </vt:variant>
      <vt:variant>
        <vt:lpwstr>http://zakon2.rada.gov.ua/laws/show/80-19/print1382533342567345</vt:lpwstr>
      </vt:variant>
      <vt:variant>
        <vt:lpwstr>n40</vt:lpwstr>
      </vt:variant>
      <vt:variant>
        <vt:i4>2162733</vt:i4>
      </vt:variant>
      <vt:variant>
        <vt:i4>45</vt:i4>
      </vt:variant>
      <vt:variant>
        <vt:i4>0</vt:i4>
      </vt:variant>
      <vt:variant>
        <vt:i4>5</vt:i4>
      </vt:variant>
      <vt:variant>
        <vt:lpwstr>http://zakon2.rada.gov.ua/laws/show/3353-12</vt:lpwstr>
      </vt:variant>
      <vt:variant>
        <vt:lpwstr/>
      </vt:variant>
      <vt:variant>
        <vt:i4>2555943</vt:i4>
      </vt:variant>
      <vt:variant>
        <vt:i4>42</vt:i4>
      </vt:variant>
      <vt:variant>
        <vt:i4>0</vt:i4>
      </vt:variant>
      <vt:variant>
        <vt:i4>5</vt:i4>
      </vt:variant>
      <vt:variant>
        <vt:lpwstr>http://zakon2.rada.gov.ua/laws/show/5492-17</vt:lpwstr>
      </vt:variant>
      <vt:variant>
        <vt:lpwstr/>
      </vt:variant>
      <vt:variant>
        <vt:i4>2162733</vt:i4>
      </vt:variant>
      <vt:variant>
        <vt:i4>39</vt:i4>
      </vt:variant>
      <vt:variant>
        <vt:i4>0</vt:i4>
      </vt:variant>
      <vt:variant>
        <vt:i4>5</vt:i4>
      </vt:variant>
      <vt:variant>
        <vt:lpwstr>http://zakon2.rada.gov.ua/laws/show/3353-12</vt:lpwstr>
      </vt:variant>
      <vt:variant>
        <vt:lpwstr/>
      </vt:variant>
      <vt:variant>
        <vt:i4>2555943</vt:i4>
      </vt:variant>
      <vt:variant>
        <vt:i4>36</vt:i4>
      </vt:variant>
      <vt:variant>
        <vt:i4>0</vt:i4>
      </vt:variant>
      <vt:variant>
        <vt:i4>5</vt:i4>
      </vt:variant>
      <vt:variant>
        <vt:lpwstr>http://zakon2.rada.gov.ua/laws/show/5492-17</vt:lpwstr>
      </vt:variant>
      <vt:variant>
        <vt:lpwstr/>
      </vt:variant>
      <vt:variant>
        <vt:i4>1835039</vt:i4>
      </vt:variant>
      <vt:variant>
        <vt:i4>33</vt:i4>
      </vt:variant>
      <vt:variant>
        <vt:i4>0</vt:i4>
      </vt:variant>
      <vt:variant>
        <vt:i4>5</vt:i4>
      </vt:variant>
      <vt:variant>
        <vt:lpwstr>http://zakon2.rada.gov.ua/laws/show/80-19/print1382533342567345</vt:lpwstr>
      </vt:variant>
      <vt:variant>
        <vt:lpwstr>n39</vt:lpwstr>
      </vt:variant>
      <vt:variant>
        <vt:i4>4587570</vt:i4>
      </vt:variant>
      <vt:variant>
        <vt:i4>30</vt:i4>
      </vt:variant>
      <vt:variant>
        <vt:i4>0</vt:i4>
      </vt:variant>
      <vt:variant>
        <vt:i4>5</vt:i4>
      </vt:variant>
      <vt:variant>
        <vt:lpwstr>http://zakon2.rada.gov.ua/laws/show/995_801</vt:lpwstr>
      </vt:variant>
      <vt:variant>
        <vt:lpwstr/>
      </vt:variant>
      <vt:variant>
        <vt:i4>1835039</vt:i4>
      </vt:variant>
      <vt:variant>
        <vt:i4>27</vt:i4>
      </vt:variant>
      <vt:variant>
        <vt:i4>0</vt:i4>
      </vt:variant>
      <vt:variant>
        <vt:i4>5</vt:i4>
      </vt:variant>
      <vt:variant>
        <vt:lpwstr>http://zakon2.rada.gov.ua/laws/show/80-19/print1382533342567345</vt:lpwstr>
      </vt:variant>
      <vt:variant>
        <vt:lpwstr>n38</vt:lpwstr>
      </vt:variant>
      <vt:variant>
        <vt:i4>1769503</vt:i4>
      </vt:variant>
      <vt:variant>
        <vt:i4>24</vt:i4>
      </vt:variant>
      <vt:variant>
        <vt:i4>0</vt:i4>
      </vt:variant>
      <vt:variant>
        <vt:i4>5</vt:i4>
      </vt:variant>
      <vt:variant>
        <vt:lpwstr>http://zakon2.rada.gov.ua/laws/show/80-19/print1382533342567345</vt:lpwstr>
      </vt:variant>
      <vt:variant>
        <vt:lpwstr>n47</vt:lpwstr>
      </vt:variant>
      <vt:variant>
        <vt:i4>1769503</vt:i4>
      </vt:variant>
      <vt:variant>
        <vt:i4>21</vt:i4>
      </vt:variant>
      <vt:variant>
        <vt:i4>0</vt:i4>
      </vt:variant>
      <vt:variant>
        <vt:i4>5</vt:i4>
      </vt:variant>
      <vt:variant>
        <vt:lpwstr>http://zakon2.rada.gov.ua/laws/show/80-19/print1382533342567345</vt:lpwstr>
      </vt:variant>
      <vt:variant>
        <vt:lpwstr>n44</vt:lpwstr>
      </vt:variant>
      <vt:variant>
        <vt:i4>1835039</vt:i4>
      </vt:variant>
      <vt:variant>
        <vt:i4>18</vt:i4>
      </vt:variant>
      <vt:variant>
        <vt:i4>0</vt:i4>
      </vt:variant>
      <vt:variant>
        <vt:i4>5</vt:i4>
      </vt:variant>
      <vt:variant>
        <vt:lpwstr>http://zakon2.rada.gov.ua/laws/show/80-19/print1382533342567345</vt:lpwstr>
      </vt:variant>
      <vt:variant>
        <vt:lpwstr>n37</vt:lpwstr>
      </vt:variant>
      <vt:variant>
        <vt:i4>786457</vt:i4>
      </vt:variant>
      <vt:variant>
        <vt:i4>15</vt:i4>
      </vt:variant>
      <vt:variant>
        <vt:i4>0</vt:i4>
      </vt:variant>
      <vt:variant>
        <vt:i4>5</vt:i4>
      </vt:variant>
      <vt:variant>
        <vt:lpwstr>http://zakon2.rada.gov.ua/laws/show/2456-17/paran666</vt:lpwstr>
      </vt:variant>
      <vt:variant>
        <vt:lpwstr>n666</vt:lpwstr>
      </vt:variant>
      <vt:variant>
        <vt:i4>786457</vt:i4>
      </vt:variant>
      <vt:variant>
        <vt:i4>12</vt:i4>
      </vt:variant>
      <vt:variant>
        <vt:i4>0</vt:i4>
      </vt:variant>
      <vt:variant>
        <vt:i4>5</vt:i4>
      </vt:variant>
      <vt:variant>
        <vt:lpwstr>http://zakon2.rada.gov.ua/laws/show/2456-17/paran659</vt:lpwstr>
      </vt:variant>
      <vt:variant>
        <vt:lpwstr>n659</vt:lpwstr>
      </vt:variant>
      <vt:variant>
        <vt:i4>786457</vt:i4>
      </vt:variant>
      <vt:variant>
        <vt:i4>9</vt:i4>
      </vt:variant>
      <vt:variant>
        <vt:i4>0</vt:i4>
      </vt:variant>
      <vt:variant>
        <vt:i4>5</vt:i4>
      </vt:variant>
      <vt:variant>
        <vt:lpwstr>http://zakon2.rada.gov.ua/laws/show/2456-17/paran633</vt:lpwstr>
      </vt:variant>
      <vt:variant>
        <vt:lpwstr>n633</vt:lpwstr>
      </vt:variant>
      <vt:variant>
        <vt:i4>786457</vt:i4>
      </vt:variant>
      <vt:variant>
        <vt:i4>6</vt:i4>
      </vt:variant>
      <vt:variant>
        <vt:i4>0</vt:i4>
      </vt:variant>
      <vt:variant>
        <vt:i4>5</vt:i4>
      </vt:variant>
      <vt:variant>
        <vt:lpwstr>http://zakon2.rada.gov.ua/laws/show/2456-17/paran305</vt:lpwstr>
      </vt:variant>
      <vt:variant>
        <vt:lpwstr>n305</vt:lpwstr>
      </vt:variant>
      <vt:variant>
        <vt:i4>786457</vt:i4>
      </vt:variant>
      <vt:variant>
        <vt:i4>3</vt:i4>
      </vt:variant>
      <vt:variant>
        <vt:i4>0</vt:i4>
      </vt:variant>
      <vt:variant>
        <vt:i4>5</vt:i4>
      </vt:variant>
      <vt:variant>
        <vt:lpwstr>http://zakon2.rada.gov.ua/laws/show/2456-17/paran2498</vt:lpwstr>
      </vt:variant>
      <vt:variant>
        <vt:lpwstr>n2498</vt:lpwstr>
      </vt:variant>
      <vt:variant>
        <vt:i4>786457</vt:i4>
      </vt:variant>
      <vt:variant>
        <vt:i4>0</vt:i4>
      </vt:variant>
      <vt:variant>
        <vt:i4>0</vt:i4>
      </vt:variant>
      <vt:variant>
        <vt:i4>5</vt:i4>
      </vt:variant>
      <vt:variant>
        <vt:lpwstr>http://zakon2.rada.gov.ua/laws/show/2456-17/paran633</vt:lpwstr>
      </vt:variant>
      <vt:variant>
        <vt:lpwstr>n633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Законодавчі підстави для функціонування спеціального</dc:title>
  <dc:creator>mcv</dc:creator>
  <cp:lastModifiedBy>Користувач Windows</cp:lastModifiedBy>
  <cp:revision>44</cp:revision>
  <cp:lastPrinted>2016-09-14T12:23:00Z</cp:lastPrinted>
  <dcterms:created xsi:type="dcterms:W3CDTF">2015-12-11T00:51:00Z</dcterms:created>
  <dcterms:modified xsi:type="dcterms:W3CDTF">2016-09-15T01:12:00Z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MFWF-331-43994</vt:lpwstr>
  </property>
  <property fmtid="{D5CDD505-2E9C-101B-9397-08002B2CF9AE}" pid="3" name="_dlc_DocIdItemGuid">
    <vt:lpwstr>a3ed620f-9938-4d7a-9b74-38eb8e2d51f7</vt:lpwstr>
  </property>
  <property fmtid="{D5CDD505-2E9C-101B-9397-08002B2CF9AE}" pid="4" name="_dlc_DocIdUrl">
    <vt:lpwstr>http://workflow/04000/04110/_layouts/DocIdRedir.aspx?ID=MFWF-331-43994, MFWF-331-43994</vt:lpwstr>
  </property>
  <property fmtid="{D5CDD505-2E9C-101B-9397-08002B2CF9AE}" pid="5" name="ContentTypeId">
    <vt:lpwstr>0x01010051DC89FFDAC4684DB262DCE45F8F3961</vt:lpwstr>
  </property>
  <property fmtid="{D5CDD505-2E9C-101B-9397-08002B2CF9AE}" pid="6" name="xd_Signature">
    <vt:lpwstr/>
  </property>
  <property fmtid="{D5CDD505-2E9C-101B-9397-08002B2CF9AE}" pid="7" name="TemplateUrl">
    <vt:lpwstr/>
  </property>
  <property fmtid="{D5CDD505-2E9C-101B-9397-08002B2CF9AE}" pid="8" name="Order">
    <vt:lpwstr>3206100.00000000</vt:lpwstr>
  </property>
  <property fmtid="{D5CDD505-2E9C-101B-9397-08002B2CF9AE}" pid="9" name="xd_ProgID">
    <vt:lpwstr/>
  </property>
  <property fmtid="{D5CDD505-2E9C-101B-9397-08002B2CF9AE}" pid="10" name="_dlc_DocIdPersistId">
    <vt:lpwstr/>
  </property>
</Properties>
</file>