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7EE67" w14:textId="77777777" w:rsidR="00372F2A" w:rsidRPr="00415710" w:rsidRDefault="005E0F49" w:rsidP="0000230D">
      <w:pPr>
        <w:pStyle w:val="af4"/>
        <w:rPr>
          <w:b/>
          <w:color w:val="0000FF"/>
        </w:rPr>
      </w:pPr>
      <w:r w:rsidRPr="00415710">
        <w:rPr>
          <w:b/>
          <w:color w:val="0000FF"/>
        </w:rPr>
        <w:t xml:space="preserve">Інформація </w:t>
      </w:r>
    </w:p>
    <w:p w14:paraId="48618F4D" w14:textId="04760F39" w:rsidR="00372F2A" w:rsidRPr="00415710" w:rsidRDefault="005E0F49" w:rsidP="0000230D">
      <w:pPr>
        <w:pStyle w:val="af4"/>
        <w:rPr>
          <w:b/>
          <w:color w:val="0000FF"/>
        </w:rPr>
      </w:pPr>
      <w:r w:rsidRPr="00415710">
        <w:rPr>
          <w:b/>
          <w:color w:val="0000FF"/>
        </w:rPr>
        <w:t>щ</w:t>
      </w:r>
      <w:r w:rsidR="00F335D9" w:rsidRPr="00415710">
        <w:rPr>
          <w:b/>
          <w:color w:val="0000FF"/>
        </w:rPr>
        <w:t>одо виконання бюджету за січень – </w:t>
      </w:r>
      <w:r w:rsidR="00EA1352" w:rsidRPr="00415710">
        <w:rPr>
          <w:b/>
          <w:color w:val="0000FF"/>
        </w:rPr>
        <w:t>липен</w:t>
      </w:r>
      <w:r w:rsidR="007A5B76" w:rsidRPr="00415710">
        <w:rPr>
          <w:b/>
          <w:color w:val="0000FF"/>
        </w:rPr>
        <w:t>ь</w:t>
      </w:r>
      <w:r w:rsidRPr="00415710">
        <w:rPr>
          <w:b/>
          <w:color w:val="0000FF"/>
        </w:rPr>
        <w:t xml:space="preserve"> </w:t>
      </w:r>
      <w:r w:rsidR="00372F2A" w:rsidRPr="00415710">
        <w:rPr>
          <w:b/>
          <w:color w:val="0000FF"/>
        </w:rPr>
        <w:t>20</w:t>
      </w:r>
      <w:r w:rsidR="00C761BF" w:rsidRPr="00415710">
        <w:rPr>
          <w:b/>
          <w:color w:val="0000FF"/>
          <w:lang w:val="ru-RU"/>
        </w:rPr>
        <w:t>2</w:t>
      </w:r>
      <w:r w:rsidR="004C48D0" w:rsidRPr="00415710">
        <w:rPr>
          <w:b/>
          <w:color w:val="0000FF"/>
          <w:lang w:val="ru-RU"/>
        </w:rPr>
        <w:t>1</w:t>
      </w:r>
      <w:r w:rsidR="00372F2A" w:rsidRPr="00415710">
        <w:rPr>
          <w:b/>
          <w:color w:val="0000FF"/>
        </w:rPr>
        <w:t xml:space="preserve"> ро</w:t>
      </w:r>
      <w:r w:rsidRPr="00415710">
        <w:rPr>
          <w:b/>
          <w:color w:val="0000FF"/>
        </w:rPr>
        <w:t>ку</w:t>
      </w:r>
    </w:p>
    <w:p w14:paraId="61C36B6B" w14:textId="77777777" w:rsidR="00372F2A" w:rsidRPr="007972B5" w:rsidRDefault="00372F2A" w:rsidP="00372F2A">
      <w:pPr>
        <w:ind w:firstLine="851"/>
        <w:rPr>
          <w:rFonts w:ascii="Arial" w:hAnsi="Arial" w:cs="Arial"/>
          <w:sz w:val="24"/>
          <w:szCs w:val="24"/>
          <w:lang w:val="ru-RU"/>
        </w:rPr>
      </w:pPr>
    </w:p>
    <w:p w14:paraId="3C458617" w14:textId="7CA2AC20" w:rsidR="004907D9" w:rsidRPr="00415710" w:rsidRDefault="0035302B" w:rsidP="00687C0F">
      <w:pPr>
        <w:pStyle w:val="1"/>
        <w:spacing w:before="240" w:after="120" w:line="259" w:lineRule="auto"/>
        <w:rPr>
          <w:rFonts w:ascii="Arial" w:hAnsi="Arial" w:cs="Arial"/>
          <w:b/>
          <w:i/>
          <w:color w:val="0000FF"/>
          <w:sz w:val="24"/>
          <w:lang w:val="ru-RU"/>
        </w:rPr>
      </w:pPr>
      <w:r w:rsidRPr="00415710">
        <w:rPr>
          <w:rFonts w:ascii="Arial" w:hAnsi="Arial" w:cs="Arial"/>
          <w:b/>
          <w:i/>
          <w:color w:val="0000FF"/>
          <w:sz w:val="24"/>
          <w:lang w:val="ru-RU"/>
        </w:rPr>
        <w:t>Параметри бюджету та його коригування</w:t>
      </w:r>
      <w:r w:rsidR="00C5359E" w:rsidRPr="00415710">
        <w:rPr>
          <w:rFonts w:ascii="Arial" w:hAnsi="Arial" w:cs="Arial"/>
          <w:b/>
          <w:i/>
          <w:color w:val="0000FF"/>
          <w:sz w:val="24"/>
          <w:lang w:val="ru-RU"/>
        </w:rPr>
        <w:t xml:space="preserve">    </w:t>
      </w:r>
    </w:p>
    <w:p w14:paraId="20FCC60F" w14:textId="21CC9C43" w:rsidR="005E40CB" w:rsidRPr="00415710" w:rsidRDefault="00C60932" w:rsidP="00276760">
      <w:pPr>
        <w:tabs>
          <w:tab w:val="num" w:pos="720"/>
        </w:tabs>
        <w:spacing w:after="0"/>
        <w:ind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Закон України «Про</w:t>
      </w:r>
      <w:r w:rsidR="00C761BF" w:rsidRPr="00415710">
        <w:rPr>
          <w:rFonts w:ascii="Arial" w:hAnsi="Arial" w:cs="Arial"/>
          <w:sz w:val="24"/>
          <w:szCs w:val="24"/>
        </w:rPr>
        <w:t xml:space="preserve"> Державний бюджет України на 202</w:t>
      </w:r>
      <w:r w:rsidR="00380786" w:rsidRPr="00415710">
        <w:rPr>
          <w:rFonts w:ascii="Arial" w:hAnsi="Arial" w:cs="Arial"/>
          <w:sz w:val="24"/>
          <w:szCs w:val="24"/>
        </w:rPr>
        <w:t>1</w:t>
      </w:r>
      <w:r w:rsidRPr="00415710">
        <w:rPr>
          <w:rFonts w:ascii="Arial" w:hAnsi="Arial" w:cs="Arial"/>
          <w:sz w:val="24"/>
          <w:szCs w:val="24"/>
        </w:rPr>
        <w:t xml:space="preserve"> рік» </w:t>
      </w:r>
      <w:r w:rsidR="005773DD" w:rsidRPr="00415710">
        <w:rPr>
          <w:rFonts w:ascii="Arial" w:hAnsi="Arial" w:cs="Arial"/>
          <w:sz w:val="24"/>
          <w:szCs w:val="24"/>
        </w:rPr>
        <w:t xml:space="preserve">було </w:t>
      </w:r>
      <w:r w:rsidRPr="00415710">
        <w:rPr>
          <w:rFonts w:ascii="Arial" w:hAnsi="Arial" w:cs="Arial"/>
          <w:sz w:val="24"/>
          <w:szCs w:val="24"/>
        </w:rPr>
        <w:t>затверджен</w:t>
      </w:r>
      <w:r w:rsidR="005773DD" w:rsidRPr="00415710">
        <w:rPr>
          <w:rFonts w:ascii="Arial" w:hAnsi="Arial" w:cs="Arial"/>
          <w:sz w:val="24"/>
          <w:szCs w:val="24"/>
        </w:rPr>
        <w:t>о</w:t>
      </w:r>
      <w:r w:rsidRPr="00415710">
        <w:rPr>
          <w:rFonts w:ascii="Arial" w:hAnsi="Arial" w:cs="Arial"/>
          <w:sz w:val="24"/>
          <w:szCs w:val="24"/>
        </w:rPr>
        <w:t xml:space="preserve"> Верховною Радою України </w:t>
      </w:r>
      <w:r w:rsidR="00C761BF" w:rsidRPr="00415710">
        <w:rPr>
          <w:rFonts w:ascii="Arial" w:hAnsi="Arial" w:cs="Arial"/>
          <w:sz w:val="24"/>
          <w:szCs w:val="24"/>
        </w:rPr>
        <w:t>1</w:t>
      </w:r>
      <w:r w:rsidR="00380786" w:rsidRPr="00415710">
        <w:rPr>
          <w:rFonts w:ascii="Arial" w:hAnsi="Arial" w:cs="Arial"/>
          <w:sz w:val="24"/>
          <w:szCs w:val="24"/>
        </w:rPr>
        <w:t>5</w:t>
      </w:r>
      <w:r w:rsidRPr="00415710">
        <w:rPr>
          <w:rFonts w:ascii="Arial" w:hAnsi="Arial" w:cs="Arial"/>
          <w:sz w:val="24"/>
          <w:szCs w:val="24"/>
        </w:rPr>
        <w:t xml:space="preserve"> </w:t>
      </w:r>
      <w:r w:rsidR="00380786" w:rsidRPr="00415710">
        <w:rPr>
          <w:rFonts w:ascii="Arial" w:hAnsi="Arial" w:cs="Arial"/>
          <w:sz w:val="24"/>
          <w:szCs w:val="24"/>
        </w:rPr>
        <w:t>грудня 2020</w:t>
      </w:r>
      <w:r w:rsidRPr="00415710">
        <w:rPr>
          <w:rFonts w:ascii="Arial" w:hAnsi="Arial" w:cs="Arial"/>
          <w:sz w:val="24"/>
          <w:szCs w:val="24"/>
        </w:rPr>
        <w:t> року</w:t>
      </w:r>
      <w:r w:rsidR="005773DD" w:rsidRPr="00415710">
        <w:rPr>
          <w:rFonts w:ascii="Arial" w:hAnsi="Arial" w:cs="Arial"/>
          <w:sz w:val="24"/>
          <w:szCs w:val="24"/>
        </w:rPr>
        <w:t xml:space="preserve"> </w:t>
      </w:r>
      <w:r w:rsidR="005E40CB" w:rsidRPr="00415710">
        <w:rPr>
          <w:rFonts w:ascii="Arial" w:hAnsi="Arial" w:cs="Arial"/>
          <w:sz w:val="24"/>
          <w:szCs w:val="24"/>
        </w:rPr>
        <w:t>з</w:t>
      </w:r>
      <w:r w:rsidR="0035302B" w:rsidRPr="00415710">
        <w:rPr>
          <w:rFonts w:ascii="Arial" w:hAnsi="Arial" w:cs="Arial"/>
          <w:sz w:val="24"/>
          <w:szCs w:val="24"/>
        </w:rPr>
        <w:t>а</w:t>
      </w:r>
      <w:r w:rsidR="005E40CB" w:rsidRPr="00415710">
        <w:rPr>
          <w:rFonts w:ascii="Arial" w:hAnsi="Arial" w:cs="Arial"/>
          <w:sz w:val="24"/>
          <w:szCs w:val="24"/>
        </w:rPr>
        <w:t>:</w:t>
      </w:r>
    </w:p>
    <w:p w14:paraId="1C46ED4A" w14:textId="28E451E8" w:rsidR="005E40CB" w:rsidRPr="00415710" w:rsidRDefault="00C60932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доход</w:t>
      </w:r>
      <w:r w:rsidR="0035302B" w:rsidRPr="00415710">
        <w:rPr>
          <w:rFonts w:ascii="Arial" w:hAnsi="Arial" w:cs="Arial"/>
          <w:sz w:val="24"/>
          <w:szCs w:val="24"/>
        </w:rPr>
        <w:t>ам</w:t>
      </w:r>
      <w:r w:rsidR="00687C0F" w:rsidRPr="00415710">
        <w:rPr>
          <w:rFonts w:ascii="Arial" w:hAnsi="Arial" w:cs="Arial"/>
          <w:sz w:val="24"/>
          <w:szCs w:val="24"/>
        </w:rPr>
        <w:t>и</w:t>
      </w:r>
      <w:r w:rsidRPr="00415710">
        <w:rPr>
          <w:rFonts w:ascii="Arial" w:hAnsi="Arial" w:cs="Arial"/>
          <w:sz w:val="24"/>
          <w:szCs w:val="24"/>
        </w:rPr>
        <w:t xml:space="preserve"> у сумі </w:t>
      </w:r>
      <w:r w:rsidR="002F1551" w:rsidRPr="00415710">
        <w:rPr>
          <w:rFonts w:ascii="Arial" w:hAnsi="Arial" w:cs="Arial"/>
          <w:b/>
          <w:sz w:val="24"/>
          <w:szCs w:val="24"/>
          <w:lang w:val="ru-RU"/>
        </w:rPr>
        <w:t>10</w:t>
      </w:r>
      <w:r w:rsidR="00380786" w:rsidRPr="00415710">
        <w:rPr>
          <w:rFonts w:ascii="Arial" w:hAnsi="Arial" w:cs="Arial"/>
          <w:b/>
          <w:sz w:val="24"/>
          <w:szCs w:val="24"/>
          <w:lang w:val="ru-RU"/>
        </w:rPr>
        <w:t>84,0</w:t>
      </w:r>
      <w:r w:rsidRPr="00415710">
        <w:rPr>
          <w:rFonts w:ascii="Arial" w:hAnsi="Arial" w:cs="Arial"/>
          <w:sz w:val="24"/>
          <w:szCs w:val="24"/>
        </w:rPr>
        <w:t> 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грн, у тому числі за загальним фондом – </w:t>
      </w:r>
      <w:r w:rsidR="002F1551" w:rsidRPr="00415710">
        <w:rPr>
          <w:rFonts w:ascii="Arial" w:hAnsi="Arial" w:cs="Arial"/>
          <w:b/>
          <w:sz w:val="24"/>
          <w:szCs w:val="24"/>
        </w:rPr>
        <w:t>9</w:t>
      </w:r>
      <w:r w:rsidR="00380786" w:rsidRPr="00415710">
        <w:rPr>
          <w:rFonts w:ascii="Arial" w:hAnsi="Arial" w:cs="Arial"/>
          <w:b/>
          <w:sz w:val="24"/>
          <w:szCs w:val="24"/>
        </w:rPr>
        <w:t>59,9</w:t>
      </w:r>
      <w:r w:rsidR="00687C0F" w:rsidRPr="00415710">
        <w:rPr>
          <w:rFonts w:ascii="Arial" w:hAnsi="Arial" w:cs="Arial"/>
          <w:b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>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грн; </w:t>
      </w:r>
    </w:p>
    <w:p w14:paraId="680A006E" w14:textId="214942BA" w:rsidR="005E40CB" w:rsidRPr="00415710" w:rsidRDefault="00C60932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видатк</w:t>
      </w:r>
      <w:r w:rsidR="0035302B" w:rsidRPr="00415710">
        <w:rPr>
          <w:rFonts w:ascii="Arial" w:hAnsi="Arial" w:cs="Arial"/>
          <w:sz w:val="24"/>
          <w:szCs w:val="24"/>
        </w:rPr>
        <w:t>ам</w:t>
      </w:r>
      <w:r w:rsidR="005E40CB" w:rsidRPr="00415710">
        <w:rPr>
          <w:rFonts w:ascii="Arial" w:hAnsi="Arial" w:cs="Arial"/>
          <w:sz w:val="24"/>
          <w:szCs w:val="24"/>
        </w:rPr>
        <w:t>и</w:t>
      </w:r>
      <w:r w:rsidRPr="00415710">
        <w:rPr>
          <w:rFonts w:ascii="Arial" w:hAnsi="Arial" w:cs="Arial"/>
          <w:sz w:val="24"/>
          <w:szCs w:val="24"/>
        </w:rPr>
        <w:t xml:space="preserve"> у сумі </w:t>
      </w:r>
      <w:r w:rsidR="00760C87" w:rsidRPr="00415710">
        <w:rPr>
          <w:rFonts w:ascii="Arial" w:hAnsi="Arial" w:cs="Arial"/>
          <w:b/>
          <w:sz w:val="24"/>
          <w:szCs w:val="24"/>
        </w:rPr>
        <w:t>1</w:t>
      </w:r>
      <w:r w:rsidR="00380786" w:rsidRPr="00415710">
        <w:rPr>
          <w:rFonts w:ascii="Arial" w:hAnsi="Arial" w:cs="Arial"/>
          <w:b/>
          <w:sz w:val="24"/>
          <w:szCs w:val="24"/>
        </w:rPr>
        <w:t>320,2</w:t>
      </w:r>
      <w:r w:rsidRPr="00415710">
        <w:rPr>
          <w:rFonts w:ascii="Arial" w:hAnsi="Arial" w:cs="Arial"/>
          <w:sz w:val="24"/>
          <w:szCs w:val="24"/>
        </w:rPr>
        <w:t xml:space="preserve"> 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грн, у тому числі за загальним фондом – </w:t>
      </w:r>
      <w:r w:rsidR="00760C87" w:rsidRPr="00415710">
        <w:rPr>
          <w:rFonts w:ascii="Arial" w:hAnsi="Arial" w:cs="Arial"/>
          <w:b/>
          <w:sz w:val="24"/>
          <w:szCs w:val="24"/>
        </w:rPr>
        <w:t>1</w:t>
      </w:r>
      <w:r w:rsidR="00380786" w:rsidRPr="00415710">
        <w:rPr>
          <w:rFonts w:ascii="Arial" w:hAnsi="Arial" w:cs="Arial"/>
          <w:b/>
          <w:sz w:val="24"/>
          <w:szCs w:val="24"/>
        </w:rPr>
        <w:t>183,9</w:t>
      </w:r>
      <w:r w:rsidRPr="00415710">
        <w:rPr>
          <w:rFonts w:ascii="Arial" w:hAnsi="Arial" w:cs="Arial"/>
          <w:b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>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</w:t>
      </w:r>
      <w:r w:rsidR="005773DD" w:rsidRPr="00415710">
        <w:rPr>
          <w:rFonts w:ascii="Arial" w:hAnsi="Arial" w:cs="Arial"/>
          <w:sz w:val="24"/>
          <w:szCs w:val="24"/>
        </w:rPr>
        <w:t xml:space="preserve">н, </w:t>
      </w:r>
    </w:p>
    <w:p w14:paraId="62BF5FEA" w14:textId="13332798" w:rsidR="005E40CB" w:rsidRPr="00415710" w:rsidRDefault="005773DD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обс</w:t>
      </w:r>
      <w:r w:rsidR="00C60932" w:rsidRPr="00415710">
        <w:rPr>
          <w:rFonts w:ascii="Arial" w:hAnsi="Arial" w:cs="Arial"/>
          <w:sz w:val="24"/>
          <w:szCs w:val="24"/>
        </w:rPr>
        <w:t>яг</w:t>
      </w:r>
      <w:r w:rsidR="0035302B" w:rsidRPr="00415710">
        <w:rPr>
          <w:rFonts w:ascii="Arial" w:hAnsi="Arial" w:cs="Arial"/>
          <w:sz w:val="24"/>
          <w:szCs w:val="24"/>
        </w:rPr>
        <w:t>ам</w:t>
      </w:r>
      <w:r w:rsidRPr="00415710">
        <w:rPr>
          <w:rFonts w:ascii="Arial" w:hAnsi="Arial" w:cs="Arial"/>
          <w:sz w:val="24"/>
          <w:szCs w:val="24"/>
        </w:rPr>
        <w:t>и</w:t>
      </w:r>
      <w:r w:rsidR="00C60932" w:rsidRPr="00415710">
        <w:rPr>
          <w:rFonts w:ascii="Arial" w:hAnsi="Arial" w:cs="Arial"/>
          <w:sz w:val="24"/>
          <w:szCs w:val="24"/>
        </w:rPr>
        <w:t xml:space="preserve"> надання кредитів у сумі </w:t>
      </w:r>
      <w:r w:rsidR="004F2F0F" w:rsidRPr="00415710">
        <w:rPr>
          <w:rFonts w:ascii="Arial" w:hAnsi="Arial" w:cs="Arial"/>
          <w:b/>
          <w:sz w:val="24"/>
          <w:szCs w:val="24"/>
        </w:rPr>
        <w:t>1</w:t>
      </w:r>
      <w:r w:rsidR="00380786" w:rsidRPr="00415710">
        <w:rPr>
          <w:rFonts w:ascii="Arial" w:hAnsi="Arial" w:cs="Arial"/>
          <w:b/>
          <w:sz w:val="24"/>
          <w:szCs w:val="24"/>
        </w:rPr>
        <w:t>9,1</w:t>
      </w:r>
      <w:r w:rsidR="00760C87" w:rsidRPr="00415710">
        <w:rPr>
          <w:rFonts w:ascii="Arial" w:hAnsi="Arial" w:cs="Arial"/>
          <w:b/>
          <w:sz w:val="24"/>
          <w:szCs w:val="24"/>
        </w:rPr>
        <w:t xml:space="preserve"> </w:t>
      </w:r>
      <w:r w:rsidR="00C60932" w:rsidRPr="00415710">
        <w:rPr>
          <w:rFonts w:ascii="Arial" w:hAnsi="Arial" w:cs="Arial"/>
          <w:sz w:val="24"/>
          <w:szCs w:val="24"/>
        </w:rPr>
        <w:t>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="00C60932" w:rsidRPr="00415710">
        <w:rPr>
          <w:rFonts w:ascii="Arial" w:hAnsi="Arial" w:cs="Arial"/>
          <w:sz w:val="24"/>
          <w:szCs w:val="24"/>
        </w:rPr>
        <w:t xml:space="preserve"> грн, у тому числі із загального фонду</w:t>
      </w:r>
      <w:r w:rsidR="002F22FF" w:rsidRPr="00415710">
        <w:rPr>
          <w:rFonts w:ascii="Arial" w:hAnsi="Arial" w:cs="Arial"/>
          <w:sz w:val="24"/>
          <w:szCs w:val="24"/>
        </w:rPr>
        <w:t> </w:t>
      </w:r>
      <w:r w:rsidR="00C60932" w:rsidRPr="00415710">
        <w:rPr>
          <w:rFonts w:ascii="Arial" w:hAnsi="Arial" w:cs="Arial"/>
          <w:sz w:val="24"/>
          <w:szCs w:val="24"/>
        </w:rPr>
        <w:t xml:space="preserve">– </w:t>
      </w:r>
      <w:r w:rsidR="00380786" w:rsidRPr="00415710">
        <w:rPr>
          <w:rFonts w:ascii="Arial" w:hAnsi="Arial" w:cs="Arial"/>
          <w:b/>
          <w:sz w:val="24"/>
          <w:szCs w:val="24"/>
        </w:rPr>
        <w:t>4,9</w:t>
      </w:r>
      <w:r w:rsidR="00C60932" w:rsidRPr="00415710">
        <w:rPr>
          <w:rFonts w:ascii="Arial" w:hAnsi="Arial" w:cs="Arial"/>
          <w:b/>
          <w:sz w:val="24"/>
          <w:szCs w:val="24"/>
        </w:rPr>
        <w:t> </w:t>
      </w:r>
      <w:r w:rsidR="00C60932" w:rsidRPr="00415710">
        <w:rPr>
          <w:rFonts w:ascii="Arial" w:hAnsi="Arial" w:cs="Arial"/>
          <w:sz w:val="24"/>
          <w:szCs w:val="24"/>
        </w:rPr>
        <w:t>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="00C60932" w:rsidRPr="00415710">
        <w:rPr>
          <w:rFonts w:ascii="Arial" w:hAnsi="Arial" w:cs="Arial"/>
          <w:sz w:val="24"/>
          <w:szCs w:val="24"/>
        </w:rPr>
        <w:t xml:space="preserve"> грн, </w:t>
      </w:r>
    </w:p>
    <w:p w14:paraId="62CF79AF" w14:textId="31BC6005" w:rsidR="005E40CB" w:rsidRPr="00415710" w:rsidRDefault="00C60932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обсяг</w:t>
      </w:r>
      <w:r w:rsidR="0035302B" w:rsidRPr="00415710">
        <w:rPr>
          <w:rFonts w:ascii="Arial" w:hAnsi="Arial" w:cs="Arial"/>
          <w:sz w:val="24"/>
          <w:szCs w:val="24"/>
        </w:rPr>
        <w:t>ам</w:t>
      </w:r>
      <w:r w:rsidR="005773DD" w:rsidRPr="00415710">
        <w:rPr>
          <w:rFonts w:ascii="Arial" w:hAnsi="Arial" w:cs="Arial"/>
          <w:sz w:val="24"/>
          <w:szCs w:val="24"/>
        </w:rPr>
        <w:t>и</w:t>
      </w:r>
      <w:r w:rsidRPr="00415710">
        <w:rPr>
          <w:rFonts w:ascii="Arial" w:hAnsi="Arial" w:cs="Arial"/>
          <w:sz w:val="24"/>
          <w:szCs w:val="24"/>
        </w:rPr>
        <w:t xml:space="preserve"> повернення кредитів до державного бюджету у сумі </w:t>
      </w:r>
      <w:r w:rsidR="00380786" w:rsidRPr="00415710">
        <w:rPr>
          <w:rFonts w:ascii="Arial" w:hAnsi="Arial" w:cs="Arial"/>
          <w:b/>
          <w:sz w:val="24"/>
          <w:szCs w:val="24"/>
        </w:rPr>
        <w:t>8,6</w:t>
      </w:r>
      <w:r w:rsidRPr="00415710">
        <w:rPr>
          <w:rFonts w:ascii="Arial" w:hAnsi="Arial" w:cs="Arial"/>
          <w:sz w:val="24"/>
          <w:szCs w:val="24"/>
        </w:rPr>
        <w:t xml:space="preserve"> 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грн, у тому числі до загального фонду – </w:t>
      </w:r>
      <w:r w:rsidR="00380786" w:rsidRPr="00415710">
        <w:rPr>
          <w:rFonts w:ascii="Arial" w:hAnsi="Arial" w:cs="Arial"/>
          <w:b/>
          <w:sz w:val="24"/>
          <w:szCs w:val="24"/>
        </w:rPr>
        <w:t>8,0</w:t>
      </w:r>
      <w:r w:rsidR="00067D63" w:rsidRPr="00415710">
        <w:rPr>
          <w:rFonts w:ascii="Arial" w:hAnsi="Arial" w:cs="Arial"/>
          <w:b/>
          <w:sz w:val="24"/>
          <w:szCs w:val="24"/>
        </w:rPr>
        <w:t> </w:t>
      </w:r>
      <w:r w:rsidR="002F22FF" w:rsidRPr="00415710">
        <w:rPr>
          <w:rFonts w:ascii="Arial" w:hAnsi="Arial" w:cs="Arial"/>
          <w:sz w:val="24"/>
          <w:szCs w:val="24"/>
        </w:rPr>
        <w:t>млрд</w:t>
      </w:r>
      <w:r w:rsidR="00067D63" w:rsidRPr="00415710">
        <w:rPr>
          <w:rFonts w:ascii="Arial" w:hAnsi="Arial" w:cs="Arial"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 xml:space="preserve">гривень. </w:t>
      </w:r>
    </w:p>
    <w:p w14:paraId="4C7C1B12" w14:textId="1830BAE3" w:rsidR="00C60932" w:rsidRPr="00415710" w:rsidRDefault="00C60932" w:rsidP="0027676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z w:val="24"/>
          <w:szCs w:val="24"/>
        </w:rPr>
        <w:t>Державний бюджет України на 20</w:t>
      </w:r>
      <w:r w:rsidR="00C761BF" w:rsidRPr="00415710">
        <w:rPr>
          <w:rFonts w:ascii="Arial" w:hAnsi="Arial" w:cs="Arial"/>
          <w:sz w:val="24"/>
          <w:szCs w:val="24"/>
        </w:rPr>
        <w:t>2</w:t>
      </w:r>
      <w:r w:rsidR="00380786" w:rsidRPr="00415710">
        <w:rPr>
          <w:rFonts w:ascii="Arial" w:hAnsi="Arial" w:cs="Arial"/>
          <w:sz w:val="24"/>
          <w:szCs w:val="24"/>
        </w:rPr>
        <w:t>1</w:t>
      </w:r>
      <w:r w:rsidRPr="00415710">
        <w:rPr>
          <w:rFonts w:ascii="Arial" w:hAnsi="Arial" w:cs="Arial"/>
          <w:sz w:val="24"/>
          <w:szCs w:val="24"/>
        </w:rPr>
        <w:t xml:space="preserve"> рік був затверджений як дефіцитний, граничний розмір дефіциту установлений у сумі </w:t>
      </w:r>
      <w:r w:rsidR="00380786" w:rsidRPr="00415710">
        <w:rPr>
          <w:rFonts w:ascii="Arial" w:hAnsi="Arial" w:cs="Arial"/>
          <w:b/>
          <w:sz w:val="24"/>
          <w:szCs w:val="24"/>
        </w:rPr>
        <w:t>246,6</w:t>
      </w:r>
      <w:r w:rsidRPr="00415710">
        <w:rPr>
          <w:rFonts w:ascii="Arial" w:hAnsi="Arial" w:cs="Arial"/>
          <w:sz w:val="24"/>
          <w:szCs w:val="24"/>
        </w:rPr>
        <w:t xml:space="preserve"> мл</w:t>
      </w:r>
      <w:r w:rsidR="002F22FF" w:rsidRPr="00415710">
        <w:rPr>
          <w:rFonts w:ascii="Arial" w:hAnsi="Arial" w:cs="Arial"/>
          <w:sz w:val="24"/>
          <w:szCs w:val="24"/>
        </w:rPr>
        <w:t>рд</w:t>
      </w:r>
      <w:r w:rsidRPr="00415710">
        <w:rPr>
          <w:rFonts w:ascii="Arial" w:hAnsi="Arial" w:cs="Arial"/>
          <w:sz w:val="24"/>
          <w:szCs w:val="24"/>
        </w:rPr>
        <w:t xml:space="preserve"> грн, або </w:t>
      </w:r>
      <w:r w:rsidR="00380786" w:rsidRPr="00415710">
        <w:rPr>
          <w:rFonts w:ascii="Arial" w:hAnsi="Arial" w:cs="Arial"/>
          <w:b/>
          <w:sz w:val="24"/>
          <w:szCs w:val="24"/>
        </w:rPr>
        <w:t>5,5</w:t>
      </w:r>
      <w:r w:rsidRPr="00415710">
        <w:rPr>
          <w:rFonts w:ascii="Arial" w:hAnsi="Arial" w:cs="Arial"/>
          <w:b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 xml:space="preserve">відсотка у ВВП (у розрахунках </w:t>
      </w:r>
      <w:r w:rsidR="00D91AF2" w:rsidRPr="00415710">
        <w:rPr>
          <w:rFonts w:ascii="Arial" w:hAnsi="Arial" w:cs="Arial"/>
          <w:sz w:val="24"/>
          <w:szCs w:val="24"/>
        </w:rPr>
        <w:t xml:space="preserve">було </w:t>
      </w:r>
      <w:r w:rsidRPr="00415710">
        <w:rPr>
          <w:rFonts w:ascii="Arial" w:hAnsi="Arial" w:cs="Arial"/>
          <w:sz w:val="24"/>
          <w:szCs w:val="24"/>
        </w:rPr>
        <w:t xml:space="preserve">враховано прогнозний обсяг номінального ВВП у сумі </w:t>
      </w:r>
      <w:r w:rsidR="00C761BF" w:rsidRPr="00415710">
        <w:rPr>
          <w:rFonts w:ascii="Arial" w:hAnsi="Arial" w:cs="Arial"/>
          <w:b/>
          <w:sz w:val="24"/>
          <w:szCs w:val="24"/>
        </w:rPr>
        <w:t>45</w:t>
      </w:r>
      <w:r w:rsidR="00380786" w:rsidRPr="00415710">
        <w:rPr>
          <w:rFonts w:ascii="Arial" w:hAnsi="Arial" w:cs="Arial"/>
          <w:b/>
          <w:sz w:val="24"/>
          <w:szCs w:val="24"/>
        </w:rPr>
        <w:t>05,9</w:t>
      </w:r>
      <w:r w:rsidRPr="00415710">
        <w:rPr>
          <w:rFonts w:ascii="Arial" w:hAnsi="Arial" w:cs="Arial"/>
          <w:sz w:val="24"/>
          <w:szCs w:val="24"/>
        </w:rPr>
        <w:t> млрд грн), у тому числі загального фонду державного бюджету</w:t>
      </w:r>
      <w:r w:rsidR="00744A4A" w:rsidRPr="00415710">
        <w:rPr>
          <w:rFonts w:ascii="Arial" w:hAnsi="Arial" w:cs="Arial"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 xml:space="preserve">– </w:t>
      </w:r>
      <w:r w:rsidR="00380786" w:rsidRPr="00415710">
        <w:rPr>
          <w:rFonts w:ascii="Arial" w:hAnsi="Arial" w:cs="Arial"/>
          <w:b/>
          <w:sz w:val="24"/>
          <w:szCs w:val="24"/>
        </w:rPr>
        <w:t>220,9</w:t>
      </w:r>
      <w:r w:rsidRPr="00415710">
        <w:rPr>
          <w:rFonts w:ascii="Arial" w:hAnsi="Arial" w:cs="Arial"/>
          <w:b/>
          <w:sz w:val="24"/>
          <w:szCs w:val="24"/>
        </w:rPr>
        <w:t> </w:t>
      </w:r>
      <w:r w:rsidRPr="00415710">
        <w:rPr>
          <w:rFonts w:ascii="Arial" w:hAnsi="Arial" w:cs="Arial"/>
          <w:sz w:val="24"/>
          <w:szCs w:val="24"/>
        </w:rPr>
        <w:t>мл</w:t>
      </w:r>
      <w:r w:rsidR="002F22FF" w:rsidRPr="00415710">
        <w:rPr>
          <w:rFonts w:ascii="Arial" w:hAnsi="Arial" w:cs="Arial"/>
          <w:sz w:val="24"/>
          <w:szCs w:val="24"/>
        </w:rPr>
        <w:t>рд </w:t>
      </w:r>
      <w:r w:rsidRPr="00415710">
        <w:rPr>
          <w:rFonts w:ascii="Arial" w:hAnsi="Arial" w:cs="Arial"/>
          <w:sz w:val="24"/>
          <w:szCs w:val="24"/>
        </w:rPr>
        <w:t xml:space="preserve">грн, або </w:t>
      </w:r>
      <w:r w:rsidR="00380786" w:rsidRPr="00415710">
        <w:rPr>
          <w:rFonts w:ascii="Arial" w:hAnsi="Arial" w:cs="Arial"/>
          <w:b/>
          <w:sz w:val="24"/>
          <w:szCs w:val="24"/>
        </w:rPr>
        <w:t>4,9</w:t>
      </w:r>
      <w:r w:rsidR="00CA50EB" w:rsidRPr="00415710">
        <w:rPr>
          <w:rFonts w:ascii="Arial" w:hAnsi="Arial" w:cs="Arial"/>
          <w:b/>
          <w:sz w:val="24"/>
          <w:szCs w:val="24"/>
        </w:rPr>
        <w:t xml:space="preserve"> </w:t>
      </w:r>
      <w:r w:rsidRPr="00415710">
        <w:rPr>
          <w:rFonts w:ascii="Arial" w:hAnsi="Arial" w:cs="Arial"/>
          <w:sz w:val="24"/>
          <w:szCs w:val="24"/>
        </w:rPr>
        <w:t xml:space="preserve">відсотка ВВП. </w:t>
      </w:r>
    </w:p>
    <w:p w14:paraId="79714E0C" w14:textId="3357B1F8" w:rsidR="00380786" w:rsidRPr="00415710" w:rsidRDefault="00380786" w:rsidP="00276760">
      <w:pPr>
        <w:pStyle w:val="a3"/>
        <w:widowControl w:val="0"/>
        <w:spacing w:after="0"/>
        <w:ind w:left="0" w:firstLine="567"/>
        <w:rPr>
          <w:rFonts w:ascii="Arial" w:hAnsi="Arial" w:cs="Arial"/>
          <w:spacing w:val="-2"/>
          <w:sz w:val="24"/>
          <w:szCs w:val="24"/>
        </w:rPr>
      </w:pPr>
      <w:r w:rsidRPr="00415710">
        <w:rPr>
          <w:rFonts w:ascii="Arial" w:hAnsi="Arial" w:cs="Arial"/>
          <w:spacing w:val="-2"/>
          <w:sz w:val="24"/>
          <w:szCs w:val="24"/>
        </w:rPr>
        <w:t xml:space="preserve">Протягом перших семи місяців 2021 року до Закону України «Про Державний бюджет України на 2021 рік» було внесено шість разів зміни, серед яких, найвагомішими були: </w:t>
      </w:r>
    </w:p>
    <w:p w14:paraId="35696353" w14:textId="48039B39" w:rsidR="003F27DD" w:rsidRPr="00415710" w:rsidRDefault="00DD646B" w:rsidP="00FE0D66">
      <w:pPr>
        <w:pStyle w:val="a3"/>
        <w:numPr>
          <w:ilvl w:val="0"/>
          <w:numId w:val="9"/>
        </w:numPr>
        <w:tabs>
          <w:tab w:val="num" w:pos="720"/>
        </w:tabs>
        <w:spacing w:after="0"/>
        <w:ind w:left="0" w:firstLine="567"/>
        <w:rPr>
          <w:rFonts w:ascii="Arial" w:hAnsi="Arial" w:cs="Arial"/>
          <w:spacing w:val="-2"/>
          <w:sz w:val="24"/>
          <w:szCs w:val="24"/>
        </w:rPr>
      </w:pPr>
      <w:r w:rsidRPr="00415710">
        <w:rPr>
          <w:rFonts w:ascii="Arial" w:hAnsi="Arial" w:cs="Arial"/>
          <w:spacing w:val="-2"/>
          <w:sz w:val="24"/>
          <w:szCs w:val="24"/>
        </w:rPr>
        <w:t xml:space="preserve">від </w:t>
      </w:r>
      <w:r w:rsidR="00380786" w:rsidRPr="00415710">
        <w:rPr>
          <w:rFonts w:ascii="Arial" w:hAnsi="Arial" w:cs="Arial"/>
          <w:spacing w:val="-2"/>
          <w:sz w:val="24"/>
          <w:szCs w:val="24"/>
        </w:rPr>
        <w:t>29</w:t>
      </w:r>
      <w:r w:rsidR="00500093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380786" w:rsidRPr="00415710">
        <w:rPr>
          <w:rFonts w:ascii="Arial" w:hAnsi="Arial" w:cs="Arial"/>
          <w:spacing w:val="-2"/>
          <w:sz w:val="24"/>
          <w:szCs w:val="24"/>
        </w:rPr>
        <w:t>січня</w:t>
      </w:r>
      <w:r w:rsidR="00500093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2F54BF" w:rsidRPr="00415710">
        <w:rPr>
          <w:rFonts w:ascii="Arial" w:hAnsi="Arial" w:cs="Arial"/>
          <w:spacing w:val="-2"/>
          <w:sz w:val="24"/>
          <w:szCs w:val="24"/>
        </w:rPr>
        <w:t>202</w:t>
      </w:r>
      <w:r w:rsidR="00380786" w:rsidRPr="00415710">
        <w:rPr>
          <w:rFonts w:ascii="Arial" w:hAnsi="Arial" w:cs="Arial"/>
          <w:spacing w:val="-2"/>
          <w:sz w:val="24"/>
          <w:szCs w:val="24"/>
        </w:rPr>
        <w:t>1</w:t>
      </w:r>
      <w:r w:rsidR="002F54BF" w:rsidRPr="00415710">
        <w:rPr>
          <w:rFonts w:ascii="Arial" w:hAnsi="Arial" w:cs="Arial"/>
          <w:spacing w:val="-2"/>
          <w:sz w:val="24"/>
          <w:szCs w:val="24"/>
        </w:rPr>
        <w:t xml:space="preserve"> року – дали змогу </w:t>
      </w:r>
      <w:r w:rsidR="003F27DD" w:rsidRPr="00415710">
        <w:rPr>
          <w:rFonts w:ascii="Arial" w:hAnsi="Arial" w:cs="Arial"/>
          <w:spacing w:val="-2"/>
          <w:sz w:val="24"/>
          <w:szCs w:val="24"/>
        </w:rPr>
        <w:t xml:space="preserve">у зв’язку з підвищенням тарифів на електричну енергію з 1 січня 2021 року </w:t>
      </w:r>
      <w:r w:rsidR="00380786" w:rsidRPr="00415710">
        <w:rPr>
          <w:rFonts w:ascii="Arial" w:hAnsi="Arial" w:cs="Arial"/>
          <w:spacing w:val="-2"/>
          <w:sz w:val="24"/>
          <w:szCs w:val="24"/>
        </w:rPr>
        <w:t xml:space="preserve">надати компенсацію </w:t>
      </w:r>
      <w:r w:rsidR="003F27DD" w:rsidRPr="00415710">
        <w:rPr>
          <w:rFonts w:ascii="Arial" w:hAnsi="Arial" w:cs="Arial"/>
          <w:spacing w:val="-2"/>
          <w:sz w:val="24"/>
          <w:szCs w:val="24"/>
        </w:rPr>
        <w:t xml:space="preserve">населенню шляхом відкриття нової бюджетної програми Міністерству соціальної політики України у сумі </w:t>
      </w:r>
      <w:r w:rsidR="003F27DD" w:rsidRPr="00415710">
        <w:rPr>
          <w:rFonts w:ascii="Arial" w:hAnsi="Arial" w:cs="Arial"/>
          <w:b/>
          <w:spacing w:val="-2"/>
          <w:sz w:val="24"/>
          <w:szCs w:val="24"/>
        </w:rPr>
        <w:t>1,4 </w:t>
      </w:r>
      <w:r w:rsidR="003F27DD" w:rsidRPr="00415710">
        <w:rPr>
          <w:rFonts w:ascii="Arial" w:hAnsi="Arial" w:cs="Arial"/>
          <w:spacing w:val="-2"/>
          <w:sz w:val="24"/>
          <w:szCs w:val="24"/>
        </w:rPr>
        <w:t>млрд гривень;</w:t>
      </w:r>
    </w:p>
    <w:p w14:paraId="4956F7DE" w14:textId="77777777" w:rsidR="00A44ECC" w:rsidRPr="00415710" w:rsidRDefault="002F54BF" w:rsidP="00FE0D66">
      <w:pPr>
        <w:pStyle w:val="a3"/>
        <w:numPr>
          <w:ilvl w:val="0"/>
          <w:numId w:val="9"/>
        </w:numPr>
        <w:tabs>
          <w:tab w:val="num" w:pos="720"/>
        </w:tabs>
        <w:spacing w:after="0"/>
        <w:ind w:left="0" w:firstLine="567"/>
        <w:rPr>
          <w:rFonts w:ascii="Arial" w:hAnsi="Arial" w:cs="Arial"/>
          <w:spacing w:val="-2"/>
          <w:sz w:val="24"/>
          <w:szCs w:val="24"/>
        </w:rPr>
      </w:pPr>
      <w:r w:rsidRPr="00415710">
        <w:rPr>
          <w:rFonts w:ascii="Arial" w:hAnsi="Arial" w:cs="Arial"/>
          <w:spacing w:val="-2"/>
          <w:sz w:val="24"/>
          <w:szCs w:val="24"/>
        </w:rPr>
        <w:t xml:space="preserve">від  </w:t>
      </w:r>
      <w:r w:rsidR="003E3EBD" w:rsidRPr="00415710">
        <w:rPr>
          <w:rFonts w:ascii="Arial" w:hAnsi="Arial" w:cs="Arial"/>
          <w:spacing w:val="-2"/>
          <w:sz w:val="24"/>
          <w:szCs w:val="24"/>
        </w:rPr>
        <w:t>29</w:t>
      </w:r>
      <w:r w:rsidR="00500093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3E3EBD" w:rsidRPr="00415710">
        <w:rPr>
          <w:rFonts w:ascii="Arial" w:hAnsi="Arial" w:cs="Arial"/>
          <w:spacing w:val="-2"/>
          <w:sz w:val="24"/>
          <w:szCs w:val="24"/>
        </w:rPr>
        <w:t>квітня</w:t>
      </w:r>
      <w:r w:rsidR="00500093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146F45" w:rsidRPr="00415710">
        <w:rPr>
          <w:rFonts w:ascii="Arial" w:hAnsi="Arial" w:cs="Arial"/>
          <w:spacing w:val="-2"/>
          <w:sz w:val="24"/>
          <w:szCs w:val="24"/>
        </w:rPr>
        <w:t>202</w:t>
      </w:r>
      <w:r w:rsidR="003E3EBD" w:rsidRPr="00415710">
        <w:rPr>
          <w:rFonts w:ascii="Arial" w:hAnsi="Arial" w:cs="Arial"/>
          <w:spacing w:val="-2"/>
          <w:sz w:val="24"/>
          <w:szCs w:val="24"/>
        </w:rPr>
        <w:t>1</w:t>
      </w:r>
      <w:r w:rsidR="00146F45" w:rsidRPr="00415710">
        <w:rPr>
          <w:rFonts w:ascii="Arial" w:hAnsi="Arial" w:cs="Arial"/>
          <w:spacing w:val="-2"/>
          <w:sz w:val="24"/>
          <w:szCs w:val="24"/>
        </w:rPr>
        <w:t xml:space="preserve"> року – </w:t>
      </w:r>
      <w:r w:rsidR="00A44ECC" w:rsidRPr="00415710">
        <w:rPr>
          <w:rFonts w:ascii="Arial" w:hAnsi="Arial" w:cs="Arial"/>
          <w:spacing w:val="-2"/>
          <w:sz w:val="24"/>
          <w:szCs w:val="24"/>
        </w:rPr>
        <w:t xml:space="preserve">дали можливість </w:t>
      </w:r>
      <w:r w:rsidR="003E3EBD" w:rsidRPr="00415710">
        <w:rPr>
          <w:rFonts w:ascii="Arial" w:hAnsi="Arial" w:cs="Arial"/>
          <w:spacing w:val="-2"/>
          <w:sz w:val="24"/>
          <w:szCs w:val="24"/>
        </w:rPr>
        <w:t>створ</w:t>
      </w:r>
      <w:r w:rsidR="00A44ECC" w:rsidRPr="00415710">
        <w:rPr>
          <w:rFonts w:ascii="Arial" w:hAnsi="Arial" w:cs="Arial"/>
          <w:spacing w:val="-2"/>
          <w:sz w:val="24"/>
          <w:szCs w:val="24"/>
        </w:rPr>
        <w:t xml:space="preserve">ити </w:t>
      </w:r>
      <w:r w:rsidR="003E3EBD" w:rsidRPr="00415710">
        <w:rPr>
          <w:rFonts w:ascii="Arial" w:hAnsi="Arial" w:cs="Arial"/>
          <w:spacing w:val="-2"/>
          <w:sz w:val="24"/>
          <w:szCs w:val="24"/>
        </w:rPr>
        <w:t xml:space="preserve">законодавче підґрунтя приєднання Державної іпотечної установи до приватного акціонерного товариства «Українська фінансова житлова компанія» </w:t>
      </w:r>
      <w:r w:rsidR="00A44ECC" w:rsidRPr="00415710">
        <w:rPr>
          <w:rFonts w:ascii="Arial" w:hAnsi="Arial" w:cs="Arial"/>
          <w:spacing w:val="-2"/>
          <w:sz w:val="24"/>
          <w:szCs w:val="24"/>
        </w:rPr>
        <w:t>та необхідні умови для належної реалізації ініційованої Президентом України В. Зеленським програми «Доступна іпотека», забезпечити функціонування ринку іпотечного кредитування, впровадження фінансово-кредитних механізмів забезпечення громадян України житлом, включаючи можливість фізичним особам з відносно невисоким рівнем доходу отримувати житло в кредит з частковою компенсацією відсотків державою;</w:t>
      </w:r>
    </w:p>
    <w:p w14:paraId="3F4BD792" w14:textId="1FD874F9" w:rsidR="002F54BF" w:rsidRPr="00415710" w:rsidRDefault="00E808EE" w:rsidP="00E808EE">
      <w:pPr>
        <w:pStyle w:val="a3"/>
        <w:spacing w:after="0"/>
        <w:ind w:left="0" w:firstLine="567"/>
        <w:rPr>
          <w:rFonts w:ascii="Arial" w:hAnsi="Arial" w:cs="Arial"/>
          <w:spacing w:val="-2"/>
          <w:sz w:val="24"/>
          <w:szCs w:val="24"/>
        </w:rPr>
      </w:pPr>
      <w:r w:rsidRPr="00415710">
        <w:rPr>
          <w:rFonts w:ascii="Arial" w:hAnsi="Arial" w:cs="Arial"/>
          <w:spacing w:val="-2"/>
          <w:sz w:val="24"/>
          <w:szCs w:val="24"/>
        </w:rPr>
        <w:t xml:space="preserve">- </w:t>
      </w:r>
      <w:r w:rsidR="00BF41AF" w:rsidRPr="00415710">
        <w:rPr>
          <w:rFonts w:ascii="Arial" w:hAnsi="Arial" w:cs="Arial"/>
          <w:spacing w:val="-2"/>
          <w:sz w:val="24"/>
          <w:szCs w:val="24"/>
        </w:rPr>
        <w:t>від 15 липня 2021 року – було передбачено Міністерству культури та інформаційної політики України створення нової бюджетної програми «</w:t>
      </w:r>
      <w:r w:rsidRPr="00415710">
        <w:rPr>
          <w:rFonts w:ascii="Arial" w:hAnsi="Arial" w:cs="Arial"/>
          <w:spacing w:val="-2"/>
          <w:sz w:val="24"/>
          <w:szCs w:val="24"/>
        </w:rPr>
        <w:t>Субвенція з державного бюджету місцевим бюджетам на реалізацію проектів ремонтно-реставраційних та консерваційних робіт пам'яток культурної спадщини, що перебувають у комунальній власності» у сумі 1 млрд грн, що дозволить отримати органам місцевого самоврядування державну підтримку на проведення таких робіт на об’єктах комунальної форми власності</w:t>
      </w:r>
      <w:r w:rsidR="00146F45" w:rsidRPr="00415710">
        <w:rPr>
          <w:rFonts w:ascii="Arial" w:hAnsi="Arial" w:cs="Arial"/>
          <w:spacing w:val="-2"/>
          <w:sz w:val="24"/>
          <w:szCs w:val="24"/>
        </w:rPr>
        <w:t>.</w:t>
      </w:r>
    </w:p>
    <w:p w14:paraId="2045062C" w14:textId="57AA6E6B" w:rsidR="003C6298" w:rsidRPr="00415710" w:rsidRDefault="004345C5" w:rsidP="00276760">
      <w:pPr>
        <w:tabs>
          <w:tab w:val="num" w:pos="720"/>
        </w:tabs>
        <w:spacing w:after="0"/>
        <w:ind w:firstLine="567"/>
        <w:rPr>
          <w:rFonts w:ascii="Arial" w:hAnsi="Arial" w:cs="Arial"/>
          <w:sz w:val="24"/>
          <w:szCs w:val="24"/>
        </w:rPr>
      </w:pPr>
      <w:r w:rsidRPr="00415710">
        <w:rPr>
          <w:rFonts w:ascii="Arial" w:hAnsi="Arial" w:cs="Arial"/>
          <w:spacing w:val="-2"/>
          <w:sz w:val="24"/>
          <w:szCs w:val="24"/>
        </w:rPr>
        <w:t xml:space="preserve">Загалом, </w:t>
      </w:r>
      <w:r w:rsidR="003C6298" w:rsidRPr="00415710">
        <w:rPr>
          <w:rFonts w:ascii="Arial" w:hAnsi="Arial" w:cs="Arial"/>
          <w:spacing w:val="-2"/>
          <w:sz w:val="24"/>
          <w:szCs w:val="24"/>
        </w:rPr>
        <w:t>Закон України «Про Державний бюджет України на 20</w:t>
      </w:r>
      <w:r w:rsidR="000776DD" w:rsidRPr="00415710">
        <w:rPr>
          <w:rFonts w:ascii="Arial" w:hAnsi="Arial" w:cs="Arial"/>
          <w:spacing w:val="-2"/>
          <w:sz w:val="24"/>
          <w:szCs w:val="24"/>
        </w:rPr>
        <w:t>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рік» (із змінами і доповненнями, внесеними від </w:t>
      </w:r>
      <w:r w:rsidR="00E808EE" w:rsidRPr="00415710">
        <w:rPr>
          <w:rFonts w:ascii="Arial" w:hAnsi="Arial" w:cs="Arial"/>
          <w:spacing w:val="-2"/>
          <w:sz w:val="24"/>
          <w:szCs w:val="24"/>
        </w:rPr>
        <w:t xml:space="preserve">29 </w:t>
      </w:r>
      <w:r w:rsidR="000776DD" w:rsidRPr="00415710">
        <w:rPr>
          <w:rFonts w:ascii="Arial" w:hAnsi="Arial" w:cs="Arial"/>
          <w:spacing w:val="-2"/>
          <w:sz w:val="24"/>
          <w:szCs w:val="24"/>
        </w:rPr>
        <w:t>січня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20</w:t>
      </w:r>
      <w:r w:rsidR="000776DD" w:rsidRPr="00415710">
        <w:rPr>
          <w:rFonts w:ascii="Arial" w:hAnsi="Arial" w:cs="Arial"/>
          <w:spacing w:val="-2"/>
          <w:sz w:val="24"/>
          <w:szCs w:val="24"/>
        </w:rPr>
        <w:t>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року 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1158</w:t>
      </w:r>
      <w:r w:rsidR="000776DD" w:rsidRPr="00415710">
        <w:rPr>
          <w:rFonts w:ascii="Arial" w:hAnsi="Arial" w:cs="Arial"/>
          <w:spacing w:val="-2"/>
          <w:sz w:val="24"/>
          <w:szCs w:val="24"/>
        </w:rPr>
        <w:t> - </w:t>
      </w:r>
      <w:r w:rsidR="003C6298" w:rsidRPr="00415710">
        <w:rPr>
          <w:rFonts w:ascii="Arial" w:hAnsi="Arial" w:cs="Arial"/>
          <w:spacing w:val="-2"/>
          <w:sz w:val="24"/>
          <w:szCs w:val="24"/>
        </w:rPr>
        <w:t>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3C6298" w:rsidRPr="00415710">
        <w:rPr>
          <w:rFonts w:ascii="Arial" w:hAnsi="Arial" w:cs="Arial"/>
          <w:spacing w:val="-2"/>
          <w:sz w:val="24"/>
          <w:szCs w:val="24"/>
        </w:rPr>
        <w:t>, від </w:t>
      </w:r>
      <w:r w:rsidR="000776DD" w:rsidRPr="00415710">
        <w:rPr>
          <w:rFonts w:ascii="Arial" w:hAnsi="Arial" w:cs="Arial"/>
          <w:spacing w:val="-2"/>
          <w:sz w:val="24"/>
          <w:szCs w:val="24"/>
        </w:rPr>
        <w:t>1</w:t>
      </w:r>
      <w:r w:rsidR="00E808EE" w:rsidRPr="00415710">
        <w:rPr>
          <w:rFonts w:ascii="Arial" w:hAnsi="Arial" w:cs="Arial"/>
          <w:spacing w:val="-2"/>
          <w:sz w:val="24"/>
          <w:szCs w:val="24"/>
        </w:rPr>
        <w:t>5</w:t>
      </w:r>
      <w:r w:rsidR="003C6298" w:rsidRPr="00415710">
        <w:rPr>
          <w:rFonts w:ascii="Arial" w:hAnsi="Arial" w:cs="Arial"/>
          <w:spacing w:val="-2"/>
          <w:sz w:val="24"/>
          <w:szCs w:val="24"/>
        </w:rPr>
        <w:t> </w:t>
      </w:r>
      <w:r w:rsidR="00E808EE" w:rsidRPr="00415710">
        <w:rPr>
          <w:rFonts w:ascii="Arial" w:hAnsi="Arial" w:cs="Arial"/>
          <w:spacing w:val="-2"/>
          <w:sz w:val="24"/>
          <w:szCs w:val="24"/>
        </w:rPr>
        <w:t>квітня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20</w:t>
      </w:r>
      <w:r w:rsidR="000776DD" w:rsidRPr="00415710">
        <w:rPr>
          <w:rFonts w:ascii="Arial" w:hAnsi="Arial" w:cs="Arial"/>
          <w:spacing w:val="-2"/>
          <w:sz w:val="24"/>
          <w:szCs w:val="24"/>
        </w:rPr>
        <w:t>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року 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1393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- </w:t>
      </w:r>
      <w:r w:rsidR="000776DD" w:rsidRPr="00415710">
        <w:rPr>
          <w:rFonts w:ascii="Arial" w:hAnsi="Arial" w:cs="Arial"/>
          <w:spacing w:val="-2"/>
          <w:sz w:val="24"/>
          <w:szCs w:val="24"/>
        </w:rPr>
        <w:t>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, від </w:t>
      </w:r>
      <w:r w:rsidR="00E808EE" w:rsidRPr="00415710">
        <w:rPr>
          <w:rFonts w:ascii="Arial" w:hAnsi="Arial" w:cs="Arial"/>
          <w:spacing w:val="-2"/>
          <w:sz w:val="24"/>
          <w:szCs w:val="24"/>
        </w:rPr>
        <w:t>29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E808EE" w:rsidRPr="00415710">
        <w:rPr>
          <w:rFonts w:ascii="Arial" w:hAnsi="Arial" w:cs="Arial"/>
          <w:spacing w:val="-2"/>
          <w:sz w:val="24"/>
          <w:szCs w:val="24"/>
        </w:rPr>
        <w:t>квітня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20</w:t>
      </w:r>
      <w:r w:rsidR="000776DD" w:rsidRPr="00415710">
        <w:rPr>
          <w:rFonts w:ascii="Arial" w:hAnsi="Arial" w:cs="Arial"/>
          <w:spacing w:val="-2"/>
          <w:sz w:val="24"/>
          <w:szCs w:val="24"/>
        </w:rPr>
        <w:t>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року 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1434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- </w:t>
      </w:r>
      <w:r w:rsidR="000776DD" w:rsidRPr="00415710">
        <w:rPr>
          <w:rFonts w:ascii="Arial" w:hAnsi="Arial" w:cs="Arial"/>
          <w:spacing w:val="-2"/>
          <w:sz w:val="24"/>
          <w:szCs w:val="24"/>
        </w:rPr>
        <w:t>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, від 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17</w:t>
      </w:r>
      <w:r w:rsidR="003C6298" w:rsidRPr="00415710">
        <w:rPr>
          <w:rFonts w:ascii="Arial" w:hAnsi="Arial" w:cs="Arial"/>
          <w:spacing w:val="-2"/>
          <w:sz w:val="24"/>
          <w:szCs w:val="24"/>
        </w:rPr>
        <w:t> </w:t>
      </w:r>
      <w:r w:rsidR="00E808EE" w:rsidRPr="00415710">
        <w:rPr>
          <w:rFonts w:ascii="Arial" w:hAnsi="Arial" w:cs="Arial"/>
          <w:spacing w:val="-2"/>
          <w:sz w:val="24"/>
          <w:szCs w:val="24"/>
        </w:rPr>
        <w:t>червня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20</w:t>
      </w:r>
      <w:r w:rsidR="000776DD" w:rsidRPr="00415710">
        <w:rPr>
          <w:rFonts w:ascii="Arial" w:hAnsi="Arial" w:cs="Arial"/>
          <w:spacing w:val="-2"/>
          <w:sz w:val="24"/>
          <w:szCs w:val="24"/>
        </w:rPr>
        <w:t>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року </w:t>
      </w:r>
      <w:r w:rsidR="003C6298" w:rsidRPr="00415710">
        <w:rPr>
          <w:rFonts w:ascii="Arial" w:hAnsi="Arial" w:cs="Arial"/>
          <w:spacing w:val="-2"/>
          <w:sz w:val="24"/>
          <w:szCs w:val="24"/>
        </w:rPr>
        <w:t>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1558</w:t>
      </w:r>
      <w:r w:rsidR="000776DD" w:rsidRPr="00415710">
        <w:rPr>
          <w:rFonts w:ascii="Arial" w:hAnsi="Arial" w:cs="Arial"/>
          <w:spacing w:val="-2"/>
          <w:sz w:val="24"/>
          <w:szCs w:val="24"/>
        </w:rPr>
        <w:t> - 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0776DD" w:rsidRPr="00415710">
        <w:rPr>
          <w:rFonts w:ascii="Arial" w:hAnsi="Arial" w:cs="Arial"/>
          <w:spacing w:val="-2"/>
          <w:sz w:val="24"/>
          <w:szCs w:val="24"/>
        </w:rPr>
        <w:t>, від 1</w:t>
      </w:r>
      <w:r w:rsidR="00E808EE" w:rsidRPr="00415710">
        <w:rPr>
          <w:rFonts w:ascii="Arial" w:hAnsi="Arial" w:cs="Arial"/>
          <w:spacing w:val="-2"/>
          <w:sz w:val="24"/>
          <w:szCs w:val="24"/>
        </w:rPr>
        <w:t>7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</w:t>
      </w:r>
      <w:r w:rsidR="00E808EE" w:rsidRPr="00415710">
        <w:rPr>
          <w:rFonts w:ascii="Arial" w:hAnsi="Arial" w:cs="Arial"/>
          <w:spacing w:val="-2"/>
          <w:sz w:val="24"/>
          <w:szCs w:val="24"/>
        </w:rPr>
        <w:t>червня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202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року 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1563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- 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0776DD" w:rsidRPr="00415710">
        <w:rPr>
          <w:rFonts w:ascii="Arial" w:hAnsi="Arial" w:cs="Arial"/>
          <w:spacing w:val="-2"/>
          <w:sz w:val="24"/>
          <w:szCs w:val="24"/>
        </w:rPr>
        <w:t>, від 1</w:t>
      </w:r>
      <w:r w:rsidR="00E808EE" w:rsidRPr="00415710">
        <w:rPr>
          <w:rFonts w:ascii="Arial" w:hAnsi="Arial" w:cs="Arial"/>
          <w:spacing w:val="-2"/>
          <w:sz w:val="24"/>
          <w:szCs w:val="24"/>
        </w:rPr>
        <w:t>5 липня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202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року №</w:t>
      </w:r>
      <w:r w:rsidR="00E808EE" w:rsidRPr="00415710">
        <w:rPr>
          <w:rFonts w:ascii="Arial" w:hAnsi="Arial" w:cs="Arial"/>
          <w:spacing w:val="-2"/>
          <w:sz w:val="24"/>
          <w:szCs w:val="24"/>
        </w:rPr>
        <w:t>1690</w:t>
      </w:r>
      <w:r w:rsidR="000776DD" w:rsidRPr="00415710">
        <w:rPr>
          <w:rFonts w:ascii="Arial" w:hAnsi="Arial" w:cs="Arial"/>
          <w:spacing w:val="-2"/>
          <w:sz w:val="24"/>
          <w:szCs w:val="24"/>
        </w:rPr>
        <w:t xml:space="preserve"> - I</w:t>
      </w:r>
      <w:r w:rsidR="000776DD" w:rsidRPr="00415710">
        <w:rPr>
          <w:rFonts w:ascii="Arial" w:hAnsi="Arial" w:cs="Arial"/>
          <w:spacing w:val="-2"/>
          <w:sz w:val="24"/>
          <w:szCs w:val="24"/>
          <w:lang w:val="en-US"/>
        </w:rPr>
        <w:t>X</w:t>
      </w:r>
      <w:r w:rsidR="000776DD" w:rsidRPr="00415710">
        <w:rPr>
          <w:rFonts w:ascii="Arial" w:hAnsi="Arial" w:cs="Arial"/>
          <w:spacing w:val="-2"/>
          <w:sz w:val="24"/>
          <w:szCs w:val="24"/>
        </w:rPr>
        <w:t>)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передбачає </w:t>
      </w:r>
      <w:r w:rsidR="003C6298" w:rsidRPr="00415710">
        <w:rPr>
          <w:rFonts w:ascii="Arial" w:hAnsi="Arial" w:cs="Arial"/>
          <w:b/>
          <w:spacing w:val="-2"/>
          <w:sz w:val="24"/>
          <w:szCs w:val="24"/>
        </w:rPr>
        <w:t>доходи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державного бюджету у сумі </w:t>
      </w:r>
      <w:r w:rsidR="00E808EE" w:rsidRPr="00415710">
        <w:rPr>
          <w:rFonts w:ascii="Arial" w:hAnsi="Arial" w:cs="Arial"/>
          <w:b/>
          <w:bCs/>
          <w:spacing w:val="-2"/>
          <w:sz w:val="24"/>
          <w:szCs w:val="24"/>
        </w:rPr>
        <w:t>1107,4</w:t>
      </w:r>
      <w:r w:rsidR="003C6298" w:rsidRPr="00415710">
        <w:rPr>
          <w:rFonts w:ascii="Arial" w:hAnsi="Arial" w:cs="Arial"/>
          <w:b/>
          <w:bCs/>
          <w:spacing w:val="-2"/>
          <w:sz w:val="24"/>
          <w:szCs w:val="24"/>
        </w:rPr>
        <w:t> </w:t>
      </w:r>
      <w:r w:rsidR="003C6298" w:rsidRPr="00415710">
        <w:rPr>
          <w:rFonts w:ascii="Arial" w:hAnsi="Arial" w:cs="Arial"/>
          <w:spacing w:val="-2"/>
          <w:sz w:val="24"/>
          <w:szCs w:val="24"/>
        </w:rPr>
        <w:t>мл</w:t>
      </w:r>
      <w:r w:rsidR="00F848F4" w:rsidRPr="00415710">
        <w:rPr>
          <w:rFonts w:ascii="Arial" w:hAnsi="Arial" w:cs="Arial"/>
          <w:spacing w:val="-2"/>
          <w:sz w:val="24"/>
          <w:szCs w:val="24"/>
        </w:rPr>
        <w:t>рд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 грн, </w:t>
      </w:r>
      <w:r w:rsidR="003C6298" w:rsidRPr="00415710">
        <w:rPr>
          <w:rFonts w:ascii="Arial" w:hAnsi="Arial" w:cs="Arial"/>
          <w:sz w:val="24"/>
          <w:szCs w:val="24"/>
        </w:rPr>
        <w:t xml:space="preserve">у тому числі за загальним фондом – </w:t>
      </w:r>
      <w:r w:rsidR="00E808EE" w:rsidRPr="00415710">
        <w:rPr>
          <w:rFonts w:ascii="Arial" w:hAnsi="Arial" w:cs="Arial"/>
          <w:b/>
          <w:bCs/>
          <w:sz w:val="24"/>
          <w:szCs w:val="24"/>
        </w:rPr>
        <w:t>981,8</w:t>
      </w:r>
      <w:r w:rsidR="003C6298" w:rsidRPr="00415710">
        <w:rPr>
          <w:rFonts w:ascii="Arial" w:hAnsi="Arial" w:cs="Arial"/>
          <w:sz w:val="24"/>
          <w:szCs w:val="24"/>
        </w:rPr>
        <w:t xml:space="preserve"> мл</w:t>
      </w:r>
      <w:r w:rsidR="00BB5EBE" w:rsidRPr="00415710">
        <w:rPr>
          <w:rFonts w:ascii="Arial" w:hAnsi="Arial" w:cs="Arial"/>
          <w:sz w:val="24"/>
          <w:szCs w:val="24"/>
        </w:rPr>
        <w:t>рд</w:t>
      </w:r>
      <w:r w:rsidR="003C6298" w:rsidRPr="00415710">
        <w:rPr>
          <w:rFonts w:ascii="Arial" w:hAnsi="Arial" w:cs="Arial"/>
          <w:sz w:val="24"/>
          <w:szCs w:val="24"/>
        </w:rPr>
        <w:t xml:space="preserve"> грн; </w:t>
      </w:r>
      <w:r w:rsidR="003C6298" w:rsidRPr="00415710">
        <w:rPr>
          <w:rFonts w:ascii="Arial" w:hAnsi="Arial" w:cs="Arial"/>
          <w:b/>
          <w:spacing w:val="-2"/>
          <w:sz w:val="24"/>
          <w:szCs w:val="24"/>
        </w:rPr>
        <w:t>видатки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державного бюджету у сумі </w:t>
      </w:r>
      <w:r w:rsidR="00BB5EBE" w:rsidRPr="00415710">
        <w:rPr>
          <w:rFonts w:ascii="Arial" w:hAnsi="Arial" w:cs="Arial"/>
          <w:b/>
          <w:bCs/>
          <w:spacing w:val="-2"/>
          <w:sz w:val="24"/>
          <w:szCs w:val="24"/>
        </w:rPr>
        <w:t>1</w:t>
      </w:r>
      <w:r w:rsidR="00E808EE" w:rsidRPr="00415710">
        <w:rPr>
          <w:rFonts w:ascii="Arial" w:hAnsi="Arial" w:cs="Arial"/>
          <w:b/>
          <w:bCs/>
          <w:spacing w:val="-2"/>
          <w:sz w:val="24"/>
          <w:szCs w:val="24"/>
        </w:rPr>
        <w:t>345,1 </w:t>
      </w:r>
      <w:r w:rsidR="003C6298" w:rsidRPr="00415710">
        <w:rPr>
          <w:rFonts w:ascii="Arial" w:hAnsi="Arial" w:cs="Arial"/>
          <w:spacing w:val="-2"/>
          <w:sz w:val="24"/>
          <w:szCs w:val="24"/>
        </w:rPr>
        <w:t>мл</w:t>
      </w:r>
      <w:r w:rsidR="00BB5EBE" w:rsidRPr="00415710">
        <w:rPr>
          <w:rFonts w:ascii="Arial" w:hAnsi="Arial" w:cs="Arial"/>
          <w:spacing w:val="-2"/>
          <w:sz w:val="24"/>
          <w:szCs w:val="24"/>
        </w:rPr>
        <w:t>рд</w:t>
      </w:r>
      <w:r w:rsidR="003C6298" w:rsidRPr="00415710">
        <w:rPr>
          <w:rFonts w:ascii="Arial" w:hAnsi="Arial" w:cs="Arial"/>
          <w:spacing w:val="-2"/>
          <w:sz w:val="24"/>
          <w:szCs w:val="24"/>
        </w:rPr>
        <w:t xml:space="preserve"> грн, </w:t>
      </w:r>
      <w:r w:rsidR="003C6298" w:rsidRPr="00415710">
        <w:rPr>
          <w:rFonts w:ascii="Arial" w:hAnsi="Arial" w:cs="Arial"/>
          <w:sz w:val="24"/>
          <w:szCs w:val="24"/>
        </w:rPr>
        <w:t xml:space="preserve">у тому числі за загальним фондом – </w:t>
      </w:r>
      <w:r w:rsidR="00BB5EBE" w:rsidRPr="00415710">
        <w:rPr>
          <w:rFonts w:ascii="Arial" w:hAnsi="Arial" w:cs="Arial"/>
          <w:b/>
          <w:bCs/>
          <w:sz w:val="24"/>
          <w:szCs w:val="24"/>
        </w:rPr>
        <w:t>1</w:t>
      </w:r>
      <w:r w:rsidR="00E808EE" w:rsidRPr="00415710">
        <w:rPr>
          <w:rFonts w:ascii="Arial" w:hAnsi="Arial" w:cs="Arial"/>
          <w:b/>
          <w:bCs/>
          <w:sz w:val="24"/>
          <w:szCs w:val="24"/>
        </w:rPr>
        <w:t>205,8</w:t>
      </w:r>
      <w:r w:rsidR="003C6298" w:rsidRPr="00415710">
        <w:rPr>
          <w:rFonts w:ascii="Arial" w:hAnsi="Arial" w:cs="Arial"/>
          <w:sz w:val="24"/>
          <w:szCs w:val="24"/>
        </w:rPr>
        <w:t xml:space="preserve"> млн грн, обсяги </w:t>
      </w:r>
      <w:r w:rsidR="003C6298" w:rsidRPr="00415710">
        <w:rPr>
          <w:rFonts w:ascii="Arial" w:hAnsi="Arial" w:cs="Arial"/>
          <w:b/>
          <w:sz w:val="24"/>
          <w:szCs w:val="24"/>
        </w:rPr>
        <w:t>надання кредитів</w:t>
      </w:r>
      <w:r w:rsidR="003C6298" w:rsidRPr="00415710">
        <w:rPr>
          <w:rFonts w:ascii="Arial" w:hAnsi="Arial" w:cs="Arial"/>
          <w:sz w:val="24"/>
          <w:szCs w:val="24"/>
        </w:rPr>
        <w:t xml:space="preserve"> у сумі </w:t>
      </w:r>
      <w:r w:rsidR="003C6298" w:rsidRPr="00415710">
        <w:rPr>
          <w:rFonts w:ascii="Arial" w:hAnsi="Arial" w:cs="Arial"/>
          <w:b/>
          <w:sz w:val="24"/>
          <w:szCs w:val="24"/>
        </w:rPr>
        <w:t>1</w:t>
      </w:r>
      <w:r w:rsidR="00E808EE" w:rsidRPr="00415710">
        <w:rPr>
          <w:rFonts w:ascii="Arial" w:hAnsi="Arial" w:cs="Arial"/>
          <w:b/>
          <w:sz w:val="24"/>
          <w:szCs w:val="24"/>
        </w:rPr>
        <w:t>7,6</w:t>
      </w:r>
      <w:r w:rsidR="003C6298" w:rsidRPr="00415710">
        <w:rPr>
          <w:rFonts w:ascii="Arial" w:hAnsi="Arial" w:cs="Arial"/>
          <w:sz w:val="24"/>
          <w:szCs w:val="24"/>
        </w:rPr>
        <w:t xml:space="preserve"> мл</w:t>
      </w:r>
      <w:r w:rsidR="00BB5EBE" w:rsidRPr="00415710">
        <w:rPr>
          <w:rFonts w:ascii="Arial" w:hAnsi="Arial" w:cs="Arial"/>
          <w:sz w:val="24"/>
          <w:szCs w:val="24"/>
        </w:rPr>
        <w:t>рд</w:t>
      </w:r>
      <w:r w:rsidR="003C6298" w:rsidRPr="00415710">
        <w:rPr>
          <w:rFonts w:ascii="Arial" w:hAnsi="Arial" w:cs="Arial"/>
          <w:sz w:val="24"/>
          <w:szCs w:val="24"/>
        </w:rPr>
        <w:t xml:space="preserve"> грн, у тому числі із загального фонду – </w:t>
      </w:r>
      <w:r w:rsidR="00E808EE" w:rsidRPr="00415710">
        <w:rPr>
          <w:rFonts w:ascii="Arial" w:hAnsi="Arial" w:cs="Arial"/>
          <w:b/>
          <w:sz w:val="24"/>
          <w:szCs w:val="24"/>
        </w:rPr>
        <w:t>4,9 </w:t>
      </w:r>
      <w:r w:rsidR="00BB5EBE" w:rsidRPr="00415710">
        <w:rPr>
          <w:rFonts w:ascii="Arial" w:hAnsi="Arial" w:cs="Arial"/>
          <w:sz w:val="24"/>
          <w:szCs w:val="24"/>
        </w:rPr>
        <w:t>млрд</w:t>
      </w:r>
      <w:r w:rsidR="00E808EE" w:rsidRPr="00415710">
        <w:rPr>
          <w:rFonts w:ascii="Arial" w:hAnsi="Arial" w:cs="Arial"/>
          <w:sz w:val="24"/>
          <w:szCs w:val="24"/>
        </w:rPr>
        <w:t> </w:t>
      </w:r>
      <w:r w:rsidR="003C6298" w:rsidRPr="00415710">
        <w:rPr>
          <w:rFonts w:ascii="Arial" w:hAnsi="Arial" w:cs="Arial"/>
          <w:sz w:val="24"/>
          <w:szCs w:val="24"/>
        </w:rPr>
        <w:t>гр</w:t>
      </w:r>
      <w:r w:rsidR="00BB5EBE" w:rsidRPr="00415710">
        <w:rPr>
          <w:rFonts w:ascii="Arial" w:hAnsi="Arial" w:cs="Arial"/>
          <w:sz w:val="24"/>
          <w:szCs w:val="24"/>
        </w:rPr>
        <w:t>н, о</w:t>
      </w:r>
      <w:r w:rsidR="003C6298" w:rsidRPr="00415710">
        <w:rPr>
          <w:rFonts w:ascii="Arial" w:hAnsi="Arial" w:cs="Arial"/>
          <w:sz w:val="24"/>
          <w:szCs w:val="24"/>
        </w:rPr>
        <w:t xml:space="preserve">бсяги </w:t>
      </w:r>
      <w:r w:rsidR="003C6298" w:rsidRPr="00415710">
        <w:rPr>
          <w:rFonts w:ascii="Arial" w:hAnsi="Arial" w:cs="Arial"/>
          <w:b/>
          <w:sz w:val="24"/>
          <w:szCs w:val="24"/>
        </w:rPr>
        <w:t>повернення кредитів</w:t>
      </w:r>
      <w:r w:rsidR="003C6298" w:rsidRPr="00415710">
        <w:rPr>
          <w:rFonts w:ascii="Arial" w:hAnsi="Arial" w:cs="Arial"/>
          <w:sz w:val="24"/>
          <w:szCs w:val="24"/>
        </w:rPr>
        <w:t xml:space="preserve"> </w:t>
      </w:r>
      <w:r w:rsidR="00BB5EBE" w:rsidRPr="00415710">
        <w:rPr>
          <w:rFonts w:ascii="Arial" w:hAnsi="Arial" w:cs="Arial"/>
          <w:sz w:val="24"/>
          <w:szCs w:val="24"/>
        </w:rPr>
        <w:t xml:space="preserve">у сумі </w:t>
      </w:r>
      <w:r w:rsidR="00AF6713" w:rsidRPr="00415710">
        <w:rPr>
          <w:rFonts w:ascii="Arial" w:hAnsi="Arial" w:cs="Arial"/>
          <w:b/>
          <w:sz w:val="24"/>
          <w:szCs w:val="24"/>
        </w:rPr>
        <w:t>8,6</w:t>
      </w:r>
      <w:r w:rsidR="00BB5EBE" w:rsidRPr="00415710">
        <w:rPr>
          <w:rFonts w:ascii="Arial" w:hAnsi="Arial" w:cs="Arial"/>
          <w:b/>
          <w:sz w:val="24"/>
          <w:szCs w:val="24"/>
        </w:rPr>
        <w:t> </w:t>
      </w:r>
      <w:r w:rsidR="00BB5EBE" w:rsidRPr="00415710">
        <w:rPr>
          <w:rFonts w:ascii="Arial" w:hAnsi="Arial" w:cs="Arial"/>
          <w:sz w:val="24"/>
          <w:szCs w:val="24"/>
        </w:rPr>
        <w:t xml:space="preserve">млрд грн, у тому числі до загального фонду – </w:t>
      </w:r>
      <w:r w:rsidR="00AF6713" w:rsidRPr="00415710">
        <w:rPr>
          <w:rFonts w:ascii="Arial" w:hAnsi="Arial" w:cs="Arial"/>
          <w:b/>
          <w:sz w:val="24"/>
          <w:szCs w:val="24"/>
        </w:rPr>
        <w:t>8,0</w:t>
      </w:r>
      <w:r w:rsidR="00BB5EBE" w:rsidRPr="00415710">
        <w:rPr>
          <w:rFonts w:ascii="Arial" w:hAnsi="Arial" w:cs="Arial"/>
          <w:sz w:val="24"/>
          <w:szCs w:val="24"/>
        </w:rPr>
        <w:t xml:space="preserve"> млрд гривень. При цьому, </w:t>
      </w:r>
      <w:r w:rsidR="00BB5EBE" w:rsidRPr="00415710">
        <w:rPr>
          <w:rFonts w:ascii="Arial" w:hAnsi="Arial" w:cs="Arial"/>
          <w:b/>
          <w:sz w:val="24"/>
          <w:szCs w:val="24"/>
        </w:rPr>
        <w:t xml:space="preserve">граничний розмір </w:t>
      </w:r>
      <w:r w:rsidR="003C6298" w:rsidRPr="00415710">
        <w:rPr>
          <w:rFonts w:ascii="Arial" w:hAnsi="Arial" w:cs="Arial"/>
          <w:b/>
          <w:sz w:val="24"/>
          <w:szCs w:val="24"/>
        </w:rPr>
        <w:t>дефіциту</w:t>
      </w:r>
      <w:r w:rsidR="003C6298" w:rsidRPr="00415710">
        <w:rPr>
          <w:rFonts w:ascii="Arial" w:hAnsi="Arial" w:cs="Arial"/>
          <w:sz w:val="24"/>
          <w:szCs w:val="24"/>
        </w:rPr>
        <w:t xml:space="preserve"> </w:t>
      </w:r>
      <w:r w:rsidR="003C6298" w:rsidRPr="00415710">
        <w:rPr>
          <w:rFonts w:ascii="Arial" w:hAnsi="Arial" w:cs="Arial"/>
          <w:sz w:val="24"/>
          <w:szCs w:val="24"/>
        </w:rPr>
        <w:lastRenderedPageBreak/>
        <w:t>державного бюджету на 20</w:t>
      </w:r>
      <w:r w:rsidR="00BB5EBE" w:rsidRPr="00415710">
        <w:rPr>
          <w:rFonts w:ascii="Arial" w:hAnsi="Arial" w:cs="Arial"/>
          <w:sz w:val="24"/>
          <w:szCs w:val="24"/>
        </w:rPr>
        <w:t>2</w:t>
      </w:r>
      <w:r w:rsidR="00AF6713" w:rsidRPr="00415710">
        <w:rPr>
          <w:rFonts w:ascii="Arial" w:hAnsi="Arial" w:cs="Arial"/>
          <w:sz w:val="24"/>
          <w:szCs w:val="24"/>
        </w:rPr>
        <w:t>1</w:t>
      </w:r>
      <w:r w:rsidR="003C6298" w:rsidRPr="00415710">
        <w:rPr>
          <w:rFonts w:ascii="Arial" w:hAnsi="Arial" w:cs="Arial"/>
          <w:sz w:val="24"/>
          <w:szCs w:val="24"/>
        </w:rPr>
        <w:t xml:space="preserve"> рік </w:t>
      </w:r>
      <w:r w:rsidR="00BB5EBE" w:rsidRPr="00415710">
        <w:rPr>
          <w:rFonts w:ascii="Arial" w:hAnsi="Arial" w:cs="Arial"/>
          <w:sz w:val="24"/>
          <w:szCs w:val="24"/>
        </w:rPr>
        <w:t xml:space="preserve">порівняно із прийнятими </w:t>
      </w:r>
      <w:r w:rsidR="00AF6713" w:rsidRPr="00415710">
        <w:rPr>
          <w:rFonts w:ascii="Arial" w:hAnsi="Arial" w:cs="Arial"/>
          <w:sz w:val="24"/>
          <w:szCs w:val="24"/>
        </w:rPr>
        <w:t xml:space="preserve">протягом семи місяців 2021 року </w:t>
      </w:r>
      <w:r w:rsidR="00BB5EBE" w:rsidRPr="00415710">
        <w:rPr>
          <w:rFonts w:ascii="Arial" w:hAnsi="Arial" w:cs="Arial"/>
          <w:sz w:val="24"/>
          <w:szCs w:val="24"/>
        </w:rPr>
        <w:t>змінами не змінився</w:t>
      </w:r>
      <w:r w:rsidR="00500093" w:rsidRPr="00415710">
        <w:rPr>
          <w:rFonts w:ascii="Arial" w:hAnsi="Arial" w:cs="Arial"/>
          <w:sz w:val="24"/>
          <w:szCs w:val="24"/>
        </w:rPr>
        <w:t xml:space="preserve"> та становить </w:t>
      </w:r>
      <w:r w:rsidR="00AF6713" w:rsidRPr="00415710">
        <w:rPr>
          <w:rFonts w:ascii="Arial" w:hAnsi="Arial" w:cs="Arial"/>
          <w:b/>
          <w:sz w:val="24"/>
          <w:szCs w:val="24"/>
        </w:rPr>
        <w:t>246,6</w:t>
      </w:r>
      <w:r w:rsidR="00500093" w:rsidRPr="00415710">
        <w:rPr>
          <w:rFonts w:ascii="Arial" w:hAnsi="Arial" w:cs="Arial"/>
          <w:sz w:val="24"/>
          <w:szCs w:val="24"/>
        </w:rPr>
        <w:t> млрд гривень</w:t>
      </w:r>
      <w:r w:rsidR="003C6298" w:rsidRPr="00415710">
        <w:rPr>
          <w:rFonts w:ascii="Arial" w:hAnsi="Arial" w:cs="Arial"/>
          <w:sz w:val="24"/>
          <w:szCs w:val="24"/>
        </w:rPr>
        <w:t xml:space="preserve">. </w:t>
      </w:r>
    </w:p>
    <w:p w14:paraId="7C433B57" w14:textId="77777777" w:rsidR="00276760" w:rsidRPr="00415710" w:rsidRDefault="00276760" w:rsidP="00276760">
      <w:pPr>
        <w:pStyle w:val="1"/>
        <w:spacing w:before="240" w:after="120" w:line="259" w:lineRule="auto"/>
        <w:rPr>
          <w:rFonts w:ascii="Arial" w:hAnsi="Arial" w:cs="Arial"/>
          <w:b/>
          <w:i/>
          <w:color w:val="0000FF"/>
          <w:sz w:val="24"/>
        </w:rPr>
      </w:pPr>
      <w:r w:rsidRPr="00415710">
        <w:rPr>
          <w:rFonts w:ascii="Arial" w:hAnsi="Arial" w:cs="Arial"/>
          <w:b/>
          <w:i/>
          <w:color w:val="0000FF"/>
          <w:sz w:val="24"/>
        </w:rPr>
        <w:t>Доходи до державного бюджету</w:t>
      </w:r>
    </w:p>
    <w:p w14:paraId="66E8453A" w14:textId="77777777" w:rsidR="00415710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E32858">
        <w:rPr>
          <w:rFonts w:ascii="Arial" w:hAnsi="Arial" w:cs="Arial"/>
          <w:sz w:val="24"/>
          <w:szCs w:val="24"/>
        </w:rPr>
        <w:t>Виконання дохідної частини бюджету в поточному році здійснювалося в умовах відновлення української економіки та адаптації суб’єктів господарювання до запроваджених карантинних заходів у світі та Україні внаслідок захворюваності, спричиненого коронавірусом SARS-CoV-2.</w:t>
      </w:r>
    </w:p>
    <w:p w14:paraId="77B4A426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До </w:t>
      </w:r>
      <w:r w:rsidRPr="007972B5">
        <w:rPr>
          <w:rFonts w:ascii="Arial" w:hAnsi="Arial" w:cs="Arial"/>
          <w:b/>
          <w:sz w:val="24"/>
          <w:szCs w:val="24"/>
        </w:rPr>
        <w:t>Державного бюджету України</w:t>
      </w:r>
      <w:r w:rsidRPr="007972B5">
        <w:rPr>
          <w:rFonts w:ascii="Arial" w:hAnsi="Arial" w:cs="Arial"/>
          <w:sz w:val="24"/>
          <w:szCs w:val="24"/>
        </w:rPr>
        <w:t xml:space="preserve"> за </w:t>
      </w:r>
      <w:r w:rsidRPr="007366AB">
        <w:rPr>
          <w:rFonts w:ascii="Arial" w:hAnsi="Arial" w:cs="Arial"/>
          <w:sz w:val="24"/>
          <w:szCs w:val="24"/>
        </w:rPr>
        <w:t>сім</w:t>
      </w:r>
      <w:r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 xml:space="preserve">місяців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надійшло коштів у сумі </w:t>
      </w:r>
      <w:r w:rsidRPr="002003B2">
        <w:rPr>
          <w:rFonts w:ascii="Arial" w:hAnsi="Arial" w:cs="Arial"/>
          <w:b/>
          <w:sz w:val="24"/>
          <w:szCs w:val="24"/>
          <w:lang w:val="ru-RU"/>
        </w:rPr>
        <w:t>681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гривень. </w:t>
      </w:r>
    </w:p>
    <w:p w14:paraId="680A3D17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Фактичні надходження становили </w:t>
      </w:r>
      <w:r>
        <w:rPr>
          <w:rFonts w:ascii="Arial" w:hAnsi="Arial" w:cs="Arial"/>
          <w:b/>
          <w:sz w:val="24"/>
          <w:szCs w:val="24"/>
        </w:rPr>
        <w:t>62</w:t>
      </w:r>
      <w:r w:rsidRPr="007972B5">
        <w:rPr>
          <w:rFonts w:ascii="Arial" w:hAnsi="Arial" w:cs="Arial"/>
          <w:sz w:val="24"/>
          <w:szCs w:val="24"/>
        </w:rPr>
        <w:t xml:space="preserve"> відсотка річного показника, затвердженого Верховною Радою України, зі змінами, та </w:t>
      </w:r>
      <w:r>
        <w:rPr>
          <w:rFonts w:ascii="Arial" w:hAnsi="Arial" w:cs="Arial"/>
          <w:b/>
          <w:sz w:val="24"/>
          <w:szCs w:val="24"/>
        </w:rPr>
        <w:t>60,5</w:t>
      </w:r>
      <w:r w:rsidRPr="007972B5">
        <w:rPr>
          <w:rFonts w:ascii="Arial" w:hAnsi="Arial" w:cs="Arial"/>
          <w:sz w:val="24"/>
          <w:szCs w:val="24"/>
        </w:rPr>
        <w:t xml:space="preserve"> відсотк</w:t>
      </w:r>
      <w:r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 річного розпису з урахуванням змін, внесених розпорядниками коштів державного бюджету за спеціальним фондом в частині власних надходжень та видатків без внесення відповідних змін до Закону України про державний бюджет на відповідний рік (відповідно до частини четвертої статті 23 Бюджетного кодексу України).</w:t>
      </w:r>
    </w:p>
    <w:p w14:paraId="6BD67BC9" w14:textId="77777777" w:rsidR="00415710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</w:t>
      </w:r>
      <w:r w:rsidRPr="007972B5">
        <w:rPr>
          <w:rFonts w:ascii="Arial" w:hAnsi="Arial" w:cs="Arial"/>
          <w:sz w:val="24"/>
          <w:szCs w:val="24"/>
        </w:rPr>
        <w:t>оходи державного бюджету у січні –</w:t>
      </w:r>
      <w:r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 xml:space="preserve">липні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зросли на </w:t>
      </w:r>
      <w:r>
        <w:rPr>
          <w:rFonts w:ascii="Arial" w:hAnsi="Arial" w:cs="Arial"/>
          <w:b/>
          <w:sz w:val="24"/>
          <w:szCs w:val="24"/>
        </w:rPr>
        <w:t>92,5</w:t>
      </w:r>
      <w:r>
        <w:rPr>
          <w:rFonts w:ascii="Arial" w:hAnsi="Arial" w:cs="Arial"/>
          <w:sz w:val="24"/>
          <w:szCs w:val="24"/>
        </w:rPr>
        <w:t> млрд </w:t>
      </w:r>
      <w:r w:rsidRPr="007972B5">
        <w:rPr>
          <w:rFonts w:ascii="Arial" w:hAnsi="Arial" w:cs="Arial"/>
          <w:sz w:val="24"/>
          <w:szCs w:val="24"/>
        </w:rPr>
        <w:t>грн або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на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15,7 </w:t>
      </w:r>
      <w:r w:rsidRPr="00D0123D">
        <w:rPr>
          <w:rFonts w:ascii="Arial" w:hAnsi="Arial" w:cs="Arial"/>
          <w:sz w:val="24"/>
          <w:szCs w:val="24"/>
        </w:rPr>
        <w:t xml:space="preserve">відсотка </w:t>
      </w:r>
      <w:r>
        <w:rPr>
          <w:rFonts w:ascii="Arial" w:hAnsi="Arial" w:cs="Arial"/>
          <w:sz w:val="24"/>
          <w:szCs w:val="24"/>
        </w:rPr>
        <w:t>порівняно із відповідним періодом 2020 року</w:t>
      </w:r>
      <w:r w:rsidRPr="007972B5">
        <w:rPr>
          <w:rFonts w:ascii="Arial" w:hAnsi="Arial" w:cs="Arial"/>
          <w:sz w:val="24"/>
          <w:szCs w:val="24"/>
        </w:rPr>
        <w:t>.</w:t>
      </w:r>
    </w:p>
    <w:p w14:paraId="1E57C575" w14:textId="77777777" w:rsidR="00415710" w:rsidRDefault="00415710" w:rsidP="00415710">
      <w:pPr>
        <w:spacing w:after="120"/>
        <w:rPr>
          <w:rFonts w:ascii="Arial" w:hAnsi="Arial" w:cs="Arial"/>
          <w:sz w:val="24"/>
          <w:szCs w:val="24"/>
        </w:rPr>
      </w:pPr>
      <w:r w:rsidRPr="003E7EF9">
        <w:rPr>
          <w:noProof/>
          <w:lang w:eastAsia="uk-UA"/>
        </w:rPr>
        <w:drawing>
          <wp:inline distT="0" distB="0" distL="0" distR="0" wp14:anchorId="71DE7CC7" wp14:editId="7F65DE58">
            <wp:extent cx="5940425" cy="408000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EE1A9" w14:textId="77777777" w:rsidR="00415710" w:rsidRPr="004907D9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4907D9">
        <w:rPr>
          <w:rFonts w:ascii="Arial" w:hAnsi="Arial" w:cs="Arial"/>
          <w:sz w:val="24"/>
          <w:szCs w:val="24"/>
        </w:rPr>
        <w:t xml:space="preserve">За сім місяців </w:t>
      </w:r>
      <w:r>
        <w:rPr>
          <w:rFonts w:ascii="Arial" w:hAnsi="Arial" w:cs="Arial"/>
          <w:sz w:val="24"/>
          <w:szCs w:val="24"/>
        </w:rPr>
        <w:t>2021</w:t>
      </w:r>
      <w:r w:rsidRPr="004907D9">
        <w:rPr>
          <w:rFonts w:ascii="Arial" w:hAnsi="Arial" w:cs="Arial"/>
          <w:sz w:val="24"/>
          <w:szCs w:val="24"/>
        </w:rPr>
        <w:t xml:space="preserve"> року порівняно із аналогічним періодом </w:t>
      </w:r>
      <w:r>
        <w:rPr>
          <w:rFonts w:ascii="Arial" w:hAnsi="Arial" w:cs="Arial"/>
          <w:sz w:val="24"/>
          <w:szCs w:val="24"/>
        </w:rPr>
        <w:t>2020</w:t>
      </w:r>
      <w:r w:rsidRPr="004907D9">
        <w:rPr>
          <w:rFonts w:ascii="Arial" w:hAnsi="Arial" w:cs="Arial"/>
          <w:sz w:val="24"/>
          <w:szCs w:val="24"/>
        </w:rPr>
        <w:t xml:space="preserve"> року зросли надходження таких податків і зборів до державного бюджету: </w:t>
      </w:r>
    </w:p>
    <w:p w14:paraId="0F63E72A" w14:textId="77777777" w:rsidR="00415710" w:rsidRPr="004907D9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податок на додану вартість </w:t>
      </w:r>
      <w:r w:rsidRPr="00D0123D">
        <w:rPr>
          <w:rFonts w:ascii="Arial" w:hAnsi="Arial" w:cs="Arial"/>
          <w:sz w:val="24"/>
          <w:szCs w:val="24"/>
        </w:rPr>
        <w:t xml:space="preserve">– на </w:t>
      </w:r>
      <w:r>
        <w:rPr>
          <w:rFonts w:ascii="Arial" w:hAnsi="Arial" w:cs="Arial"/>
          <w:b/>
          <w:sz w:val="24"/>
          <w:szCs w:val="24"/>
        </w:rPr>
        <w:t xml:space="preserve">40,4 </w:t>
      </w:r>
      <w:r w:rsidRPr="00D0123D">
        <w:rPr>
          <w:rFonts w:ascii="Arial" w:hAnsi="Arial" w:cs="Arial"/>
          <w:sz w:val="24"/>
          <w:szCs w:val="24"/>
        </w:rPr>
        <w:t xml:space="preserve">відсотка (або на </w:t>
      </w:r>
      <w:r>
        <w:rPr>
          <w:rFonts w:ascii="Arial" w:hAnsi="Arial" w:cs="Arial"/>
          <w:b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> млрд</w:t>
      </w:r>
      <w:r w:rsidRPr="00D0123D">
        <w:rPr>
          <w:rFonts w:ascii="Arial" w:hAnsi="Arial" w:cs="Arial"/>
          <w:sz w:val="24"/>
          <w:szCs w:val="24"/>
        </w:rPr>
        <w:t xml:space="preserve"> грн), </w:t>
      </w:r>
    </w:p>
    <w:p w14:paraId="06A7F6C6" w14:textId="77777777" w:rsidR="00415710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податок на прибуток підприємств</w:t>
      </w:r>
      <w:r w:rsidRPr="00D0123D">
        <w:rPr>
          <w:rFonts w:ascii="Arial" w:hAnsi="Arial" w:cs="Arial"/>
          <w:sz w:val="24"/>
          <w:szCs w:val="24"/>
        </w:rPr>
        <w:t xml:space="preserve"> – на </w:t>
      </w:r>
      <w:r>
        <w:rPr>
          <w:rFonts w:ascii="Arial" w:hAnsi="Arial" w:cs="Arial"/>
          <w:b/>
          <w:sz w:val="24"/>
          <w:szCs w:val="24"/>
        </w:rPr>
        <w:t>25,8</w:t>
      </w:r>
      <w:r w:rsidRPr="00D0123D">
        <w:rPr>
          <w:rFonts w:ascii="Arial" w:hAnsi="Arial" w:cs="Arial"/>
          <w:sz w:val="24"/>
          <w:szCs w:val="24"/>
        </w:rPr>
        <w:t xml:space="preserve"> відсотка (або на </w:t>
      </w:r>
      <w:r>
        <w:rPr>
          <w:rFonts w:ascii="Arial" w:hAnsi="Arial" w:cs="Arial"/>
          <w:b/>
          <w:sz w:val="24"/>
          <w:szCs w:val="24"/>
        </w:rPr>
        <w:t>14,2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 грн),</w:t>
      </w:r>
    </w:p>
    <w:p w14:paraId="74B2CC77" w14:textId="77777777" w:rsidR="00415710" w:rsidRPr="004907D9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рентна плата за користування надрами загальнодержавного значення </w:t>
      </w:r>
      <w:r w:rsidRPr="00D0123D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у</w:t>
      </w:r>
      <w:r w:rsidRPr="00D012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2,1</w:t>
      </w:r>
      <w:r w:rsidRPr="00D0123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раза</w:t>
      </w:r>
      <w:r w:rsidRPr="00D0123D">
        <w:rPr>
          <w:rFonts w:ascii="Arial" w:hAnsi="Arial" w:cs="Arial"/>
          <w:sz w:val="24"/>
          <w:szCs w:val="24"/>
        </w:rPr>
        <w:t xml:space="preserve"> (або на </w:t>
      </w:r>
      <w:r>
        <w:rPr>
          <w:rFonts w:ascii="Arial" w:hAnsi="Arial" w:cs="Arial"/>
          <w:b/>
          <w:sz w:val="24"/>
          <w:szCs w:val="24"/>
        </w:rPr>
        <w:t>14,1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D0123D">
        <w:rPr>
          <w:rFonts w:ascii="Arial" w:hAnsi="Arial" w:cs="Arial"/>
          <w:sz w:val="24"/>
          <w:szCs w:val="24"/>
        </w:rPr>
        <w:t xml:space="preserve"> грн), </w:t>
      </w:r>
    </w:p>
    <w:p w14:paraId="0A5AD676" w14:textId="77777777" w:rsidR="00415710" w:rsidRPr="004907D9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D0123D">
        <w:rPr>
          <w:rFonts w:ascii="Arial" w:hAnsi="Arial" w:cs="Arial"/>
          <w:sz w:val="24"/>
          <w:szCs w:val="24"/>
        </w:rPr>
        <w:t xml:space="preserve">акцизний податок – на </w:t>
      </w:r>
      <w:r>
        <w:rPr>
          <w:rFonts w:ascii="Arial" w:hAnsi="Arial" w:cs="Arial"/>
          <w:b/>
          <w:sz w:val="24"/>
          <w:szCs w:val="24"/>
        </w:rPr>
        <w:t>18,8</w:t>
      </w:r>
      <w:r w:rsidRPr="00D0123D">
        <w:rPr>
          <w:rFonts w:ascii="Arial" w:hAnsi="Arial" w:cs="Arial"/>
          <w:sz w:val="24"/>
          <w:szCs w:val="24"/>
        </w:rPr>
        <w:t xml:space="preserve"> відсотка (або на </w:t>
      </w:r>
      <w:r>
        <w:rPr>
          <w:rFonts w:ascii="Arial" w:hAnsi="Arial" w:cs="Arial"/>
          <w:b/>
          <w:sz w:val="24"/>
          <w:szCs w:val="24"/>
        </w:rPr>
        <w:t>13,6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D0123D">
        <w:rPr>
          <w:rFonts w:ascii="Arial" w:hAnsi="Arial" w:cs="Arial"/>
          <w:sz w:val="24"/>
          <w:szCs w:val="24"/>
        </w:rPr>
        <w:t xml:space="preserve"> грн), </w:t>
      </w:r>
    </w:p>
    <w:p w14:paraId="59E22FA1" w14:textId="77777777" w:rsidR="00415710" w:rsidRPr="00D0123D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власні надходження бюджетних установ</w:t>
      </w:r>
      <w:r w:rsidRPr="00D0123D">
        <w:rPr>
          <w:rFonts w:ascii="Arial" w:hAnsi="Arial" w:cs="Arial"/>
          <w:sz w:val="24"/>
          <w:szCs w:val="24"/>
        </w:rPr>
        <w:t xml:space="preserve"> – на </w:t>
      </w:r>
      <w:r>
        <w:rPr>
          <w:rFonts w:ascii="Arial" w:hAnsi="Arial" w:cs="Arial"/>
          <w:b/>
          <w:sz w:val="24"/>
          <w:szCs w:val="24"/>
        </w:rPr>
        <w:t>37,6</w:t>
      </w:r>
      <w:r w:rsidRPr="00D0123D">
        <w:rPr>
          <w:rFonts w:ascii="Arial" w:hAnsi="Arial" w:cs="Arial"/>
          <w:sz w:val="24"/>
          <w:szCs w:val="24"/>
        </w:rPr>
        <w:t xml:space="preserve"> відсотка (або на </w:t>
      </w:r>
      <w:r>
        <w:rPr>
          <w:rFonts w:ascii="Arial" w:hAnsi="Arial" w:cs="Arial"/>
          <w:b/>
          <w:sz w:val="24"/>
          <w:szCs w:val="24"/>
        </w:rPr>
        <w:t>12,5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 грн),</w:t>
      </w:r>
    </w:p>
    <w:p w14:paraId="554A0742" w14:textId="77777777" w:rsidR="00415710" w:rsidRPr="004907D9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D0123D">
        <w:rPr>
          <w:rFonts w:ascii="Arial" w:hAnsi="Arial" w:cs="Arial"/>
          <w:sz w:val="24"/>
          <w:szCs w:val="24"/>
        </w:rPr>
        <w:lastRenderedPageBreak/>
        <w:t xml:space="preserve">податок та збір на доходи фізичних осіб – на </w:t>
      </w:r>
      <w:r>
        <w:rPr>
          <w:rFonts w:ascii="Arial" w:hAnsi="Arial" w:cs="Arial"/>
          <w:b/>
          <w:sz w:val="24"/>
          <w:szCs w:val="24"/>
        </w:rPr>
        <w:t>18,1</w:t>
      </w:r>
      <w:r w:rsidRPr="00D0123D">
        <w:rPr>
          <w:rFonts w:ascii="Arial" w:hAnsi="Arial" w:cs="Arial"/>
          <w:sz w:val="24"/>
          <w:szCs w:val="24"/>
        </w:rPr>
        <w:t xml:space="preserve"> відсотка (або на </w:t>
      </w:r>
      <w:r>
        <w:rPr>
          <w:rFonts w:ascii="Arial" w:hAnsi="Arial" w:cs="Arial"/>
          <w:b/>
          <w:sz w:val="24"/>
          <w:szCs w:val="24"/>
        </w:rPr>
        <w:t>11,6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D0123D">
        <w:rPr>
          <w:rFonts w:ascii="Arial" w:hAnsi="Arial" w:cs="Arial"/>
          <w:sz w:val="24"/>
          <w:szCs w:val="24"/>
        </w:rPr>
        <w:t xml:space="preserve"> грн), </w:t>
      </w:r>
    </w:p>
    <w:p w14:paraId="14054BAA" w14:textId="77777777" w:rsidR="00415710" w:rsidRPr="004907D9" w:rsidRDefault="00415710" w:rsidP="00FE0D66">
      <w:pPr>
        <w:pStyle w:val="a3"/>
        <w:numPr>
          <w:ilvl w:val="0"/>
          <w:numId w:val="9"/>
        </w:numPr>
        <w:tabs>
          <w:tab w:val="left" w:pos="709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ввізне мито – </w:t>
      </w:r>
      <w:r w:rsidRPr="00D0123D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b/>
          <w:sz w:val="24"/>
          <w:szCs w:val="24"/>
        </w:rPr>
        <w:t>31,2</w:t>
      </w:r>
      <w:r w:rsidRPr="00D0123D">
        <w:rPr>
          <w:rFonts w:ascii="Arial" w:hAnsi="Arial" w:cs="Arial"/>
          <w:sz w:val="24"/>
          <w:szCs w:val="24"/>
        </w:rPr>
        <w:t xml:space="preserve"> відсотка (або на </w:t>
      </w:r>
      <w:r>
        <w:rPr>
          <w:rFonts w:ascii="Arial" w:hAnsi="Arial" w:cs="Arial"/>
          <w:b/>
          <w:sz w:val="24"/>
          <w:szCs w:val="24"/>
        </w:rPr>
        <w:t>4,8</w:t>
      </w:r>
      <w:r w:rsidRPr="00D0123D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 гривень).</w:t>
      </w:r>
    </w:p>
    <w:p w14:paraId="2A3486AF" w14:textId="77777777" w:rsidR="00415710" w:rsidRPr="00A10CE0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b/>
          <w:sz w:val="24"/>
          <w:szCs w:val="24"/>
        </w:rPr>
        <w:t>Податкові надходження</w:t>
      </w:r>
      <w:r w:rsidRPr="007972B5">
        <w:rPr>
          <w:rFonts w:ascii="Arial" w:hAnsi="Arial" w:cs="Arial"/>
          <w:sz w:val="24"/>
          <w:szCs w:val="24"/>
        </w:rPr>
        <w:t xml:space="preserve"> до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 xml:space="preserve">Державного бюджету України у січні – липні </w:t>
      </w:r>
      <w:r>
        <w:rPr>
          <w:rFonts w:ascii="Arial" w:hAnsi="Arial" w:cs="Arial"/>
          <w:sz w:val="24"/>
          <w:szCs w:val="24"/>
        </w:rPr>
        <w:t>2021</w:t>
      </w:r>
      <w:r w:rsidRPr="00A10CE0">
        <w:rPr>
          <w:rFonts w:ascii="Arial" w:hAnsi="Arial" w:cs="Arial"/>
          <w:sz w:val="24"/>
          <w:szCs w:val="24"/>
        </w:rPr>
        <w:t xml:space="preserve"> року становили </w:t>
      </w:r>
      <w:r w:rsidRPr="00CA0B82">
        <w:rPr>
          <w:rFonts w:ascii="Arial" w:hAnsi="Arial" w:cs="Arial"/>
          <w:b/>
          <w:sz w:val="24"/>
          <w:szCs w:val="24"/>
          <w:lang w:val="ru-RU"/>
        </w:rPr>
        <w:t>42</w:t>
      </w:r>
      <w:r>
        <w:rPr>
          <w:rFonts w:ascii="Arial" w:hAnsi="Arial" w:cs="Arial"/>
          <w:b/>
          <w:sz w:val="24"/>
          <w:szCs w:val="24"/>
          <w:lang w:val="ru-RU"/>
        </w:rPr>
        <w:t>2,1</w:t>
      </w:r>
      <w:r w:rsidRPr="00A10CE0">
        <w:rPr>
          <w:rFonts w:ascii="Arial" w:hAnsi="Arial" w:cs="Arial"/>
          <w:b/>
          <w:sz w:val="24"/>
          <w:szCs w:val="24"/>
        </w:rPr>
        <w:t xml:space="preserve"> </w:t>
      </w:r>
      <w:r w:rsidRPr="00A10CE0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A10CE0">
        <w:rPr>
          <w:rFonts w:ascii="Arial" w:hAnsi="Arial" w:cs="Arial"/>
          <w:sz w:val="24"/>
          <w:szCs w:val="24"/>
        </w:rPr>
        <w:t xml:space="preserve"> грн, </w:t>
      </w:r>
      <w:r w:rsidRPr="00A10CE0">
        <w:rPr>
          <w:rFonts w:ascii="Arial" w:hAnsi="Arial" w:cs="Arial"/>
          <w:b/>
          <w:sz w:val="24"/>
          <w:szCs w:val="24"/>
        </w:rPr>
        <w:t xml:space="preserve">неподаткові </w:t>
      </w:r>
      <w:r w:rsidRPr="00A10CE0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>159,1</w:t>
      </w:r>
      <w:r w:rsidRPr="00A10CE0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A10CE0">
        <w:rPr>
          <w:rFonts w:ascii="Arial" w:hAnsi="Arial" w:cs="Arial"/>
          <w:sz w:val="24"/>
          <w:szCs w:val="24"/>
        </w:rPr>
        <w:t xml:space="preserve"> гр</w:t>
      </w:r>
      <w:r>
        <w:rPr>
          <w:rFonts w:ascii="Arial" w:hAnsi="Arial" w:cs="Arial"/>
          <w:sz w:val="24"/>
          <w:szCs w:val="24"/>
        </w:rPr>
        <w:t>ивень.</w:t>
      </w:r>
      <w:r w:rsidRPr="00A10CE0">
        <w:rPr>
          <w:rFonts w:ascii="Arial" w:hAnsi="Arial" w:cs="Arial"/>
          <w:sz w:val="24"/>
          <w:szCs w:val="24"/>
        </w:rPr>
        <w:t xml:space="preserve"> </w:t>
      </w:r>
    </w:p>
    <w:p w14:paraId="3C1FBDD1" w14:textId="77777777" w:rsidR="00415710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A10CE0">
        <w:rPr>
          <w:rFonts w:ascii="Arial" w:hAnsi="Arial" w:cs="Arial"/>
          <w:sz w:val="24"/>
          <w:szCs w:val="24"/>
        </w:rPr>
        <w:t xml:space="preserve">У </w:t>
      </w:r>
      <w:r w:rsidRPr="00A10CE0">
        <w:rPr>
          <w:rFonts w:ascii="Arial" w:hAnsi="Arial" w:cs="Arial"/>
          <w:b/>
          <w:sz w:val="24"/>
          <w:szCs w:val="24"/>
        </w:rPr>
        <w:t>структурі доходів Державного бюджету України</w:t>
      </w:r>
      <w:r w:rsidRPr="00A10CE0">
        <w:rPr>
          <w:rFonts w:ascii="Arial" w:hAnsi="Arial" w:cs="Arial"/>
          <w:sz w:val="24"/>
          <w:szCs w:val="24"/>
        </w:rPr>
        <w:t xml:space="preserve"> у січні–липні </w:t>
      </w:r>
      <w:r>
        <w:rPr>
          <w:rFonts w:ascii="Arial" w:hAnsi="Arial" w:cs="Arial"/>
          <w:sz w:val="24"/>
          <w:szCs w:val="24"/>
        </w:rPr>
        <w:t>2021</w:t>
      </w:r>
      <w:r w:rsidRPr="00A10CE0">
        <w:rPr>
          <w:rFonts w:ascii="Arial" w:hAnsi="Arial" w:cs="Arial"/>
          <w:sz w:val="24"/>
          <w:szCs w:val="24"/>
        </w:rPr>
        <w:t xml:space="preserve"> року частка податкових надходжень з</w:t>
      </w:r>
      <w:r>
        <w:rPr>
          <w:rFonts w:ascii="Arial" w:hAnsi="Arial" w:cs="Arial"/>
          <w:sz w:val="24"/>
          <w:szCs w:val="24"/>
        </w:rPr>
        <w:t>росла</w:t>
      </w:r>
      <w:r w:rsidRPr="00A10CE0">
        <w:rPr>
          <w:rFonts w:ascii="Arial" w:hAnsi="Arial" w:cs="Arial"/>
          <w:sz w:val="24"/>
          <w:szCs w:val="24"/>
        </w:rPr>
        <w:t xml:space="preserve"> на </w:t>
      </w:r>
      <w:r>
        <w:rPr>
          <w:rFonts w:ascii="Arial" w:hAnsi="Arial" w:cs="Arial"/>
          <w:b/>
          <w:sz w:val="24"/>
          <w:szCs w:val="24"/>
        </w:rPr>
        <w:t>10,7</w:t>
      </w:r>
      <w:r w:rsidRPr="00A10CE0">
        <w:rPr>
          <w:rFonts w:ascii="Arial" w:hAnsi="Arial" w:cs="Arial"/>
          <w:sz w:val="24"/>
          <w:szCs w:val="24"/>
        </w:rPr>
        <w:t xml:space="preserve"> в. п. та становить </w:t>
      </w:r>
      <w:r>
        <w:rPr>
          <w:rFonts w:ascii="Arial" w:hAnsi="Arial" w:cs="Arial"/>
          <w:b/>
          <w:sz w:val="24"/>
          <w:szCs w:val="24"/>
        </w:rPr>
        <w:t>82,4</w:t>
      </w:r>
      <w:r w:rsidRPr="00A10CE0">
        <w:rPr>
          <w:rFonts w:ascii="Arial" w:hAnsi="Arial" w:cs="Arial"/>
          <w:sz w:val="24"/>
          <w:szCs w:val="24"/>
        </w:rPr>
        <w:t> відсотка загального обсягу надходжень, частка неподаткових надходжень з</w:t>
      </w:r>
      <w:r>
        <w:rPr>
          <w:rFonts w:ascii="Arial" w:hAnsi="Arial" w:cs="Arial"/>
          <w:sz w:val="24"/>
          <w:szCs w:val="24"/>
        </w:rPr>
        <w:t>низилась</w:t>
      </w:r>
      <w:r w:rsidRPr="00A10CE0">
        <w:rPr>
          <w:rFonts w:ascii="Arial" w:hAnsi="Arial" w:cs="Arial"/>
          <w:sz w:val="24"/>
          <w:szCs w:val="24"/>
        </w:rPr>
        <w:t xml:space="preserve"> на </w:t>
      </w:r>
      <w:r>
        <w:rPr>
          <w:rFonts w:ascii="Arial" w:hAnsi="Arial" w:cs="Arial"/>
          <w:b/>
          <w:sz w:val="24"/>
          <w:szCs w:val="24"/>
        </w:rPr>
        <w:t>10,6 </w:t>
      </w:r>
      <w:r w:rsidRPr="00A10CE0">
        <w:rPr>
          <w:rFonts w:ascii="Arial" w:hAnsi="Arial" w:cs="Arial"/>
          <w:sz w:val="24"/>
          <w:szCs w:val="24"/>
        </w:rPr>
        <w:t xml:space="preserve">в. п. до </w:t>
      </w:r>
      <w:r>
        <w:rPr>
          <w:rFonts w:ascii="Arial" w:hAnsi="Arial" w:cs="Arial"/>
          <w:b/>
          <w:sz w:val="24"/>
          <w:szCs w:val="24"/>
        </w:rPr>
        <w:t>16,4</w:t>
      </w:r>
      <w:r w:rsidRPr="00A10CE0">
        <w:rPr>
          <w:rFonts w:ascii="Arial" w:hAnsi="Arial" w:cs="Arial"/>
          <w:sz w:val="24"/>
          <w:szCs w:val="24"/>
        </w:rPr>
        <w:t> відсотка. Перерозподіл між податковими і неподатковими надходженнями пояснюється</w:t>
      </w:r>
      <w:r>
        <w:rPr>
          <w:rFonts w:ascii="Arial" w:hAnsi="Arial" w:cs="Arial"/>
          <w:sz w:val="24"/>
          <w:szCs w:val="24"/>
        </w:rPr>
        <w:t xml:space="preserve"> суттєвими надходженнями коштів від податку на додану вартість та рентної плати за користування надрами загальнодержавного значення,</w:t>
      </w:r>
      <w:r w:rsidRPr="00A10CE0">
        <w:rPr>
          <w:rFonts w:ascii="Arial" w:hAnsi="Arial" w:cs="Arial"/>
          <w:sz w:val="24"/>
          <w:szCs w:val="24"/>
        </w:rPr>
        <w:t xml:space="preserve"> що призвело до збільшення їх частки на </w:t>
      </w:r>
      <w:r>
        <w:rPr>
          <w:rFonts w:ascii="Arial" w:hAnsi="Arial" w:cs="Arial"/>
          <w:b/>
          <w:sz w:val="24"/>
          <w:szCs w:val="24"/>
        </w:rPr>
        <w:t>7,2</w:t>
      </w:r>
      <w:r w:rsidRPr="00A10CE0">
        <w:rPr>
          <w:rFonts w:ascii="Arial" w:hAnsi="Arial" w:cs="Arial"/>
          <w:sz w:val="24"/>
          <w:szCs w:val="24"/>
        </w:rPr>
        <w:t xml:space="preserve"> в.</w:t>
      </w:r>
      <w:r>
        <w:rPr>
          <w:rFonts w:ascii="Arial" w:hAnsi="Arial" w:cs="Arial"/>
          <w:sz w:val="24"/>
          <w:szCs w:val="24"/>
        </w:rPr>
        <w:t xml:space="preserve"> п. та </w:t>
      </w:r>
      <w:r w:rsidRPr="008C7B05">
        <w:rPr>
          <w:rFonts w:ascii="Arial" w:hAnsi="Arial" w:cs="Arial"/>
          <w:b/>
          <w:sz w:val="24"/>
          <w:szCs w:val="24"/>
        </w:rPr>
        <w:t>1,8</w:t>
      </w:r>
      <w:r>
        <w:rPr>
          <w:rFonts w:ascii="Arial" w:hAnsi="Arial" w:cs="Arial"/>
          <w:sz w:val="24"/>
          <w:szCs w:val="24"/>
        </w:rPr>
        <w:t xml:space="preserve"> в.</w:t>
      </w:r>
      <w:r w:rsidRPr="00A10CE0">
        <w:rPr>
          <w:rFonts w:ascii="Arial" w:hAnsi="Arial" w:cs="Arial"/>
          <w:sz w:val="24"/>
          <w:szCs w:val="24"/>
        </w:rPr>
        <w:t> п</w:t>
      </w:r>
      <w:r>
        <w:rPr>
          <w:rFonts w:ascii="Arial" w:hAnsi="Arial" w:cs="Arial"/>
          <w:sz w:val="24"/>
          <w:szCs w:val="24"/>
        </w:rPr>
        <w:t>. відповідно</w:t>
      </w:r>
      <w:r w:rsidRPr="00A10CE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При цьому, у</w:t>
      </w:r>
      <w:r w:rsidRPr="00A10CE0">
        <w:rPr>
          <w:rFonts w:ascii="Arial" w:hAnsi="Arial" w:cs="Arial"/>
          <w:sz w:val="24"/>
          <w:szCs w:val="24"/>
        </w:rPr>
        <w:t xml:space="preserve"> січні – липні </w:t>
      </w:r>
      <w:r>
        <w:rPr>
          <w:rFonts w:ascii="Arial" w:hAnsi="Arial" w:cs="Arial"/>
          <w:sz w:val="24"/>
          <w:szCs w:val="24"/>
        </w:rPr>
        <w:t>2021</w:t>
      </w:r>
      <w:r w:rsidRPr="00A10C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питома вага </w:t>
      </w:r>
      <w:r w:rsidRPr="00A10CE0">
        <w:rPr>
          <w:rFonts w:ascii="Arial" w:hAnsi="Arial" w:cs="Arial"/>
          <w:sz w:val="24"/>
          <w:szCs w:val="24"/>
        </w:rPr>
        <w:t>частини чистого прибутку (доходу) державних або комунальних унітарних підприємств та їх об'єднань, що вилучається до відповідного бюджету, та дивідендів (доходу), нарахованих на акції (частки) господарських товариств, у статутних капіталах яких є державна або комунальна власність</w:t>
      </w:r>
      <w:r>
        <w:rPr>
          <w:rFonts w:ascii="Arial" w:hAnsi="Arial" w:cs="Arial"/>
          <w:sz w:val="24"/>
          <w:szCs w:val="24"/>
        </w:rPr>
        <w:t xml:space="preserve"> та коштів </w:t>
      </w:r>
      <w:r w:rsidRPr="00A10CE0">
        <w:rPr>
          <w:rFonts w:ascii="Arial" w:hAnsi="Arial" w:cs="Arial"/>
          <w:sz w:val="24"/>
          <w:szCs w:val="24"/>
        </w:rPr>
        <w:t xml:space="preserve">що перераховуються Національним </w:t>
      </w:r>
      <w:r w:rsidRPr="00486C47">
        <w:rPr>
          <w:rFonts w:ascii="Arial" w:hAnsi="Arial" w:cs="Arial"/>
          <w:sz w:val="24"/>
          <w:szCs w:val="24"/>
        </w:rPr>
        <w:t>банком України відповідно до Закону України «Про Національний банк України» знизил</w:t>
      </w:r>
      <w:r>
        <w:rPr>
          <w:rFonts w:ascii="Arial" w:hAnsi="Arial" w:cs="Arial"/>
          <w:sz w:val="24"/>
          <w:szCs w:val="24"/>
        </w:rPr>
        <w:t>и</w:t>
      </w:r>
      <w:r w:rsidRPr="00486C47">
        <w:rPr>
          <w:rFonts w:ascii="Arial" w:hAnsi="Arial" w:cs="Arial"/>
          <w:sz w:val="24"/>
          <w:szCs w:val="24"/>
        </w:rPr>
        <w:t xml:space="preserve">сь на </w:t>
      </w:r>
      <w:r>
        <w:rPr>
          <w:rFonts w:ascii="Arial" w:hAnsi="Arial" w:cs="Arial"/>
          <w:b/>
          <w:sz w:val="24"/>
          <w:szCs w:val="24"/>
        </w:rPr>
        <w:t>7,8</w:t>
      </w:r>
      <w:r w:rsidRPr="00486C47">
        <w:rPr>
          <w:rFonts w:ascii="Arial" w:hAnsi="Arial" w:cs="Arial"/>
          <w:sz w:val="24"/>
          <w:szCs w:val="24"/>
        </w:rPr>
        <w:t xml:space="preserve"> в. п. </w:t>
      </w:r>
      <w:r>
        <w:rPr>
          <w:rFonts w:ascii="Arial" w:hAnsi="Arial" w:cs="Arial"/>
          <w:sz w:val="24"/>
          <w:szCs w:val="24"/>
        </w:rPr>
        <w:t xml:space="preserve">та на </w:t>
      </w:r>
      <w:r>
        <w:rPr>
          <w:rFonts w:ascii="Arial" w:hAnsi="Arial" w:cs="Arial"/>
          <w:b/>
          <w:sz w:val="24"/>
          <w:szCs w:val="24"/>
        </w:rPr>
        <w:t>3,7</w:t>
      </w:r>
      <w:r>
        <w:rPr>
          <w:rFonts w:ascii="Arial" w:hAnsi="Arial" w:cs="Arial"/>
          <w:sz w:val="24"/>
          <w:szCs w:val="24"/>
        </w:rPr>
        <w:t> </w:t>
      </w:r>
      <w:r w:rsidRPr="00486C47">
        <w:rPr>
          <w:rFonts w:ascii="Arial" w:hAnsi="Arial" w:cs="Arial"/>
          <w:sz w:val="24"/>
          <w:szCs w:val="24"/>
        </w:rPr>
        <w:t>в. п. в загальному обсязі надходжень бюджету</w:t>
      </w:r>
      <w:r>
        <w:rPr>
          <w:rFonts w:ascii="Arial" w:hAnsi="Arial" w:cs="Arial"/>
          <w:sz w:val="24"/>
          <w:szCs w:val="24"/>
        </w:rPr>
        <w:t xml:space="preserve"> відповідно</w:t>
      </w:r>
      <w:r w:rsidRPr="00486C47">
        <w:rPr>
          <w:rFonts w:ascii="Arial" w:hAnsi="Arial" w:cs="Arial"/>
          <w:sz w:val="24"/>
          <w:szCs w:val="24"/>
        </w:rPr>
        <w:t xml:space="preserve">. </w:t>
      </w:r>
    </w:p>
    <w:p w14:paraId="28C1D764" w14:textId="77777777" w:rsidR="00415710" w:rsidRPr="00002984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  <w:lang w:val="ru-RU"/>
        </w:rPr>
      </w:pPr>
    </w:p>
    <w:p w14:paraId="2F70D05A" w14:textId="77777777" w:rsidR="00415710" w:rsidRPr="00486C47" w:rsidRDefault="00415710" w:rsidP="00415710">
      <w:pPr>
        <w:spacing w:after="0"/>
        <w:rPr>
          <w:rFonts w:ascii="Arial" w:hAnsi="Arial" w:cs="Arial"/>
          <w:sz w:val="24"/>
          <w:szCs w:val="24"/>
        </w:rPr>
      </w:pPr>
      <w:r w:rsidRPr="003B5813">
        <w:rPr>
          <w:noProof/>
          <w:lang w:eastAsia="uk-UA"/>
        </w:rPr>
        <w:drawing>
          <wp:inline distT="0" distB="0" distL="0" distR="0" wp14:anchorId="020FC025" wp14:editId="314B0DC1">
            <wp:extent cx="5940425" cy="35134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5C8F1" w14:textId="77777777" w:rsidR="00415710" w:rsidRPr="007972B5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>У</w:t>
      </w:r>
      <w:r w:rsidRPr="007972B5">
        <w:rPr>
          <w:rFonts w:ascii="Arial" w:hAnsi="Arial" w:cs="Arial"/>
          <w:b/>
          <w:i/>
          <w:sz w:val="24"/>
          <w:szCs w:val="24"/>
        </w:rPr>
        <w:t xml:space="preserve"> структурі податкових надходжень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 xml:space="preserve">у січні – липні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найбільшу питому вагу мав податок на додану вартість – </w:t>
      </w:r>
      <w:r>
        <w:rPr>
          <w:rFonts w:ascii="Arial" w:hAnsi="Arial" w:cs="Arial"/>
          <w:b/>
          <w:sz w:val="24"/>
          <w:szCs w:val="24"/>
        </w:rPr>
        <w:t>49,</w:t>
      </w:r>
      <w:r w:rsidRPr="004E5326">
        <w:rPr>
          <w:rFonts w:ascii="Arial" w:hAnsi="Arial" w:cs="Arial"/>
          <w:b/>
          <w:sz w:val="24"/>
          <w:szCs w:val="24"/>
        </w:rPr>
        <w:t>6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відсотк</w:t>
      </w:r>
      <w:r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, акцизний податок – </w:t>
      </w:r>
      <w:r>
        <w:rPr>
          <w:rFonts w:ascii="Arial" w:hAnsi="Arial" w:cs="Arial"/>
          <w:b/>
          <w:sz w:val="24"/>
          <w:szCs w:val="24"/>
        </w:rPr>
        <w:t>15,3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 xml:space="preserve">відсотка, податок та збір на доходи фізичних осіб – </w:t>
      </w:r>
      <w:r>
        <w:rPr>
          <w:rFonts w:ascii="Arial" w:hAnsi="Arial" w:cs="Arial"/>
          <w:b/>
          <w:sz w:val="24"/>
          <w:szCs w:val="24"/>
        </w:rPr>
        <w:t>13,4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відсотк</w:t>
      </w:r>
      <w:r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, податок на прибуток підприємств – </w:t>
      </w:r>
      <w:r>
        <w:rPr>
          <w:rFonts w:ascii="Arial" w:hAnsi="Arial" w:cs="Arial"/>
          <w:b/>
          <w:sz w:val="24"/>
          <w:szCs w:val="24"/>
        </w:rPr>
        <w:t>12,3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відсотк</w:t>
      </w:r>
      <w:r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, ввізне мито – </w:t>
      </w:r>
      <w:r w:rsidRPr="007972B5">
        <w:rPr>
          <w:rFonts w:ascii="Arial" w:hAnsi="Arial" w:cs="Arial"/>
          <w:b/>
          <w:sz w:val="24"/>
          <w:szCs w:val="24"/>
        </w:rPr>
        <w:t>3,</w:t>
      </w:r>
      <w:r>
        <w:rPr>
          <w:rFonts w:ascii="Arial" w:hAnsi="Arial" w:cs="Arial"/>
          <w:b/>
          <w:sz w:val="24"/>
          <w:szCs w:val="24"/>
        </w:rPr>
        <w:t>6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відсотка</w:t>
      </w:r>
      <w:r>
        <w:rPr>
          <w:rFonts w:ascii="Arial" w:hAnsi="Arial" w:cs="Arial"/>
          <w:sz w:val="24"/>
          <w:szCs w:val="24"/>
        </w:rPr>
        <w:t>,</w:t>
      </w:r>
      <w:r w:rsidRPr="007972B5">
        <w:rPr>
          <w:rFonts w:ascii="Arial" w:hAnsi="Arial" w:cs="Arial"/>
          <w:sz w:val="24"/>
          <w:szCs w:val="24"/>
        </w:rPr>
        <w:t xml:space="preserve"> рентна плата за користування надрами – </w:t>
      </w:r>
      <w:r>
        <w:rPr>
          <w:rFonts w:ascii="Arial" w:hAnsi="Arial" w:cs="Arial"/>
          <w:b/>
          <w:sz w:val="24"/>
          <w:szCs w:val="24"/>
        </w:rPr>
        <w:t>4,7</w:t>
      </w:r>
      <w:r w:rsidRPr="007972B5">
        <w:rPr>
          <w:rFonts w:ascii="Arial" w:hAnsi="Arial" w:cs="Arial"/>
          <w:sz w:val="24"/>
          <w:szCs w:val="24"/>
          <w:lang w:val="ru-RU"/>
        </w:rPr>
        <w:t> </w:t>
      </w:r>
      <w:r>
        <w:rPr>
          <w:rFonts w:ascii="Arial" w:hAnsi="Arial" w:cs="Arial"/>
          <w:sz w:val="24"/>
          <w:szCs w:val="24"/>
        </w:rPr>
        <w:t>відсотка</w:t>
      </w:r>
      <w:r w:rsidRPr="007972B5">
        <w:rPr>
          <w:rFonts w:ascii="Arial" w:hAnsi="Arial" w:cs="Arial"/>
          <w:sz w:val="24"/>
          <w:szCs w:val="24"/>
        </w:rPr>
        <w:t xml:space="preserve">. </w:t>
      </w:r>
    </w:p>
    <w:p w14:paraId="112A7A87" w14:textId="77777777" w:rsidR="00415710" w:rsidRPr="00326A87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У структурі </w:t>
      </w:r>
      <w:r w:rsidRPr="007972B5">
        <w:rPr>
          <w:rFonts w:ascii="Arial" w:hAnsi="Arial" w:cs="Arial"/>
          <w:b/>
          <w:i/>
          <w:sz w:val="24"/>
          <w:szCs w:val="24"/>
        </w:rPr>
        <w:t xml:space="preserve">неподаткових надходжень </w:t>
      </w:r>
      <w:r w:rsidRPr="007972B5">
        <w:rPr>
          <w:rFonts w:ascii="Arial" w:hAnsi="Arial" w:cs="Arial"/>
          <w:sz w:val="24"/>
          <w:szCs w:val="24"/>
        </w:rPr>
        <w:t xml:space="preserve">у січні – липні </w:t>
      </w:r>
      <w:r>
        <w:rPr>
          <w:rFonts w:ascii="Arial" w:hAnsi="Arial" w:cs="Arial"/>
          <w:sz w:val="24"/>
          <w:szCs w:val="24"/>
        </w:rPr>
        <w:t>2021 року найбільшу питому вагу мала</w:t>
      </w:r>
      <w:r w:rsidRPr="007972B5">
        <w:rPr>
          <w:rFonts w:ascii="Arial" w:hAnsi="Arial" w:cs="Arial"/>
          <w:sz w:val="24"/>
          <w:szCs w:val="24"/>
        </w:rPr>
        <w:t xml:space="preserve"> власні надходження бюджетних установ – </w:t>
      </w:r>
      <w:r>
        <w:rPr>
          <w:rFonts w:ascii="Arial" w:hAnsi="Arial" w:cs="Arial"/>
          <w:b/>
          <w:sz w:val="24"/>
          <w:szCs w:val="24"/>
        </w:rPr>
        <w:t>40,8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відсотка,</w:t>
      </w:r>
      <w:r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частина чистого прибутку (доходу) державних або комунальних унітарних підприємств та їх об'єднань, що вилучається до відповідного бюджету, та дивіденди (дохід), нараховані на акції (</w:t>
      </w:r>
      <w:r w:rsidRPr="00326A87">
        <w:rPr>
          <w:rFonts w:ascii="Arial" w:hAnsi="Arial" w:cs="Arial"/>
          <w:sz w:val="24"/>
          <w:szCs w:val="24"/>
        </w:rPr>
        <w:t xml:space="preserve">частки, паї) господарських товариств, у статутних капіталах яких є державна або комунальна власність – </w:t>
      </w:r>
      <w:r w:rsidRPr="00326A87">
        <w:rPr>
          <w:rFonts w:ascii="Arial" w:hAnsi="Arial" w:cs="Arial"/>
          <w:b/>
          <w:sz w:val="24"/>
          <w:szCs w:val="24"/>
        </w:rPr>
        <w:t>23</w:t>
      </w:r>
      <w:r w:rsidRPr="00326A87">
        <w:rPr>
          <w:rFonts w:ascii="Arial" w:hAnsi="Arial" w:cs="Arial"/>
          <w:sz w:val="24"/>
          <w:szCs w:val="24"/>
        </w:rPr>
        <w:t xml:space="preserve"> відсотки, кошти, що перераховуються Національним банком України відповідно до Закону України «Про Національний </w:t>
      </w:r>
      <w:r w:rsidRPr="00326A87">
        <w:rPr>
          <w:rFonts w:ascii="Arial" w:hAnsi="Arial" w:cs="Arial"/>
          <w:sz w:val="24"/>
          <w:szCs w:val="24"/>
        </w:rPr>
        <w:lastRenderedPageBreak/>
        <w:t xml:space="preserve">банк України» – </w:t>
      </w:r>
      <w:r w:rsidRPr="00326A87">
        <w:rPr>
          <w:rFonts w:ascii="Arial" w:hAnsi="Arial" w:cs="Arial"/>
          <w:b/>
          <w:sz w:val="24"/>
          <w:szCs w:val="24"/>
        </w:rPr>
        <w:t xml:space="preserve">21,8 </w:t>
      </w:r>
      <w:r w:rsidRPr="00326A87">
        <w:rPr>
          <w:rFonts w:ascii="Arial" w:hAnsi="Arial" w:cs="Arial"/>
          <w:sz w:val="24"/>
          <w:szCs w:val="24"/>
        </w:rPr>
        <w:t xml:space="preserve">відсотка, збори на обов'язкове державне пенсійне страхування з окремих видів господарських операцій – </w:t>
      </w:r>
      <w:r w:rsidRPr="00326A87">
        <w:rPr>
          <w:rFonts w:ascii="Arial" w:hAnsi="Arial" w:cs="Arial"/>
          <w:b/>
          <w:sz w:val="24"/>
          <w:szCs w:val="24"/>
        </w:rPr>
        <w:t>6</w:t>
      </w:r>
      <w:r w:rsidRPr="00326A87">
        <w:rPr>
          <w:rFonts w:ascii="Arial" w:hAnsi="Arial" w:cs="Arial"/>
          <w:sz w:val="24"/>
          <w:szCs w:val="24"/>
        </w:rPr>
        <w:t xml:space="preserve"> відсотків та судовий збір – </w:t>
      </w:r>
      <w:r w:rsidRPr="00326A87">
        <w:rPr>
          <w:rFonts w:ascii="Arial" w:hAnsi="Arial" w:cs="Arial"/>
          <w:b/>
          <w:sz w:val="24"/>
          <w:szCs w:val="24"/>
        </w:rPr>
        <w:t>2</w:t>
      </w:r>
      <w:r w:rsidRPr="00326A87">
        <w:rPr>
          <w:rFonts w:ascii="Arial" w:hAnsi="Arial" w:cs="Arial"/>
          <w:sz w:val="24"/>
          <w:szCs w:val="24"/>
        </w:rPr>
        <w:t xml:space="preserve"> відсотки.</w:t>
      </w:r>
    </w:p>
    <w:p w14:paraId="25AB50A1" w14:textId="77777777" w:rsidR="00415710" w:rsidRPr="00326A87" w:rsidRDefault="00415710" w:rsidP="00415710">
      <w:pPr>
        <w:spacing w:before="120" w:after="0"/>
        <w:ind w:firstLine="567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>За сім місяців 2021 року до</w:t>
      </w:r>
      <w:r w:rsidRPr="00326A87">
        <w:rPr>
          <w:rFonts w:ascii="Arial" w:hAnsi="Arial" w:cs="Arial"/>
          <w:b/>
          <w:i/>
          <w:sz w:val="24"/>
          <w:szCs w:val="24"/>
        </w:rPr>
        <w:t xml:space="preserve"> загального фонду</w:t>
      </w:r>
      <w:r w:rsidRPr="00326A87">
        <w:rPr>
          <w:rFonts w:ascii="Arial" w:hAnsi="Arial" w:cs="Arial"/>
          <w:sz w:val="24"/>
          <w:szCs w:val="24"/>
        </w:rPr>
        <w:t xml:space="preserve"> </w:t>
      </w:r>
      <w:r w:rsidRPr="00326A87">
        <w:rPr>
          <w:rFonts w:ascii="Arial" w:hAnsi="Arial" w:cs="Arial"/>
          <w:b/>
          <w:i/>
          <w:sz w:val="24"/>
          <w:szCs w:val="24"/>
        </w:rPr>
        <w:t>державного бюджету</w:t>
      </w:r>
      <w:r w:rsidRPr="00326A87">
        <w:rPr>
          <w:rFonts w:ascii="Arial" w:hAnsi="Arial" w:cs="Arial"/>
          <w:sz w:val="24"/>
          <w:szCs w:val="24"/>
        </w:rPr>
        <w:t xml:space="preserve"> надійшло </w:t>
      </w:r>
      <w:r w:rsidRPr="00326A87">
        <w:rPr>
          <w:rFonts w:ascii="Arial" w:hAnsi="Arial" w:cs="Arial"/>
          <w:b/>
          <w:sz w:val="24"/>
          <w:szCs w:val="24"/>
          <w:lang w:val="ru-RU"/>
        </w:rPr>
        <w:t>581,5</w:t>
      </w:r>
      <w:r w:rsidRPr="00326A87">
        <w:rPr>
          <w:rFonts w:ascii="Arial" w:hAnsi="Arial" w:cs="Arial"/>
          <w:b/>
          <w:sz w:val="24"/>
          <w:szCs w:val="24"/>
        </w:rPr>
        <w:t xml:space="preserve"> </w:t>
      </w:r>
      <w:r w:rsidRPr="00326A87">
        <w:rPr>
          <w:rFonts w:ascii="Arial" w:hAnsi="Arial" w:cs="Arial"/>
          <w:sz w:val="24"/>
          <w:szCs w:val="24"/>
        </w:rPr>
        <w:t xml:space="preserve">млрд грн, або </w:t>
      </w:r>
      <w:r w:rsidRPr="00326A87">
        <w:rPr>
          <w:rFonts w:ascii="Arial" w:hAnsi="Arial" w:cs="Arial"/>
          <w:b/>
          <w:sz w:val="24"/>
          <w:szCs w:val="24"/>
        </w:rPr>
        <w:t>59,7 </w:t>
      </w:r>
      <w:r w:rsidRPr="00326A87">
        <w:rPr>
          <w:rFonts w:ascii="Arial" w:hAnsi="Arial" w:cs="Arial"/>
          <w:sz w:val="24"/>
          <w:szCs w:val="24"/>
        </w:rPr>
        <w:t xml:space="preserve">відсотка річного показника, затвердженого Верховною Радою України, зі змінами. Проти січня – липня 2020 року фактичні надходження до загального фонду державного бюджету зросли на </w:t>
      </w:r>
      <w:r w:rsidRPr="00326A87">
        <w:rPr>
          <w:rFonts w:ascii="Arial" w:hAnsi="Arial" w:cs="Arial"/>
          <w:b/>
          <w:sz w:val="24"/>
          <w:szCs w:val="24"/>
        </w:rPr>
        <w:t>72,6</w:t>
      </w:r>
      <w:r w:rsidRPr="00326A87">
        <w:rPr>
          <w:rFonts w:ascii="Arial" w:hAnsi="Arial" w:cs="Arial"/>
          <w:sz w:val="24"/>
          <w:szCs w:val="24"/>
        </w:rPr>
        <w:t xml:space="preserve"> млрд грн, або на </w:t>
      </w:r>
      <w:r w:rsidRPr="00326A87">
        <w:rPr>
          <w:rFonts w:ascii="Arial" w:hAnsi="Arial" w:cs="Arial"/>
          <w:b/>
          <w:sz w:val="24"/>
          <w:szCs w:val="24"/>
        </w:rPr>
        <w:t>14,3 </w:t>
      </w:r>
      <w:r w:rsidRPr="00326A87">
        <w:rPr>
          <w:rFonts w:ascii="Arial" w:hAnsi="Arial" w:cs="Arial"/>
          <w:sz w:val="24"/>
          <w:szCs w:val="24"/>
        </w:rPr>
        <w:t xml:space="preserve">відсотка. </w:t>
      </w:r>
    </w:p>
    <w:p w14:paraId="3841042F" w14:textId="77777777" w:rsidR="00415710" w:rsidRPr="00326A87" w:rsidRDefault="00415710" w:rsidP="00415710">
      <w:pPr>
        <w:spacing w:after="120"/>
        <w:rPr>
          <w:rFonts w:ascii="Arial" w:hAnsi="Arial" w:cs="Arial"/>
          <w:sz w:val="24"/>
          <w:szCs w:val="24"/>
        </w:rPr>
      </w:pPr>
      <w:r w:rsidRPr="00326A87">
        <w:rPr>
          <w:noProof/>
          <w:lang w:eastAsia="uk-UA"/>
        </w:rPr>
        <w:drawing>
          <wp:inline distT="0" distB="0" distL="0" distR="0" wp14:anchorId="275B7571" wp14:editId="7AB52FBD">
            <wp:extent cx="5940425" cy="3193178"/>
            <wp:effectExtent l="0" t="0" r="3175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3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A54CB" w14:textId="77777777" w:rsidR="00415710" w:rsidRPr="00326A87" w:rsidRDefault="00415710" w:rsidP="00415710">
      <w:pPr>
        <w:spacing w:after="120"/>
        <w:rPr>
          <w:rFonts w:ascii="Arial" w:hAnsi="Arial" w:cs="Arial"/>
          <w:sz w:val="24"/>
          <w:szCs w:val="24"/>
        </w:rPr>
      </w:pPr>
      <w:r w:rsidRPr="00326A87">
        <w:rPr>
          <w:noProof/>
          <w:lang w:eastAsia="uk-UA"/>
        </w:rPr>
        <w:drawing>
          <wp:inline distT="0" distB="0" distL="0" distR="0" wp14:anchorId="13F54EA3" wp14:editId="44D6891F">
            <wp:extent cx="5939417" cy="325755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783" cy="325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3C1CC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У поточному році ситуація з наповнення дохідної частини загального фонду державного бюджету дозволила збільшити планові показники на </w:t>
      </w:r>
      <w:r w:rsidRPr="00326A87">
        <w:rPr>
          <w:rFonts w:ascii="Arial" w:hAnsi="Arial" w:cs="Arial"/>
          <w:b/>
          <w:sz w:val="24"/>
          <w:szCs w:val="24"/>
        </w:rPr>
        <w:t>22</w:t>
      </w:r>
      <w:r w:rsidRPr="00326A87">
        <w:rPr>
          <w:rFonts w:ascii="Arial" w:hAnsi="Arial" w:cs="Arial"/>
          <w:sz w:val="24"/>
          <w:szCs w:val="24"/>
        </w:rPr>
        <w:t xml:space="preserve"> млрд грн на 2021 рік</w:t>
      </w:r>
      <w:r w:rsidRPr="00326A87">
        <w:rPr>
          <w:rStyle w:val="a6"/>
          <w:rFonts w:ascii="Arial" w:hAnsi="Arial" w:cs="Arial"/>
          <w:sz w:val="24"/>
          <w:szCs w:val="24"/>
        </w:rPr>
        <w:footnoteReference w:id="1"/>
      </w:r>
      <w:r w:rsidRPr="00326A87">
        <w:rPr>
          <w:rFonts w:ascii="Arial" w:hAnsi="Arial" w:cs="Arial"/>
          <w:sz w:val="24"/>
          <w:szCs w:val="24"/>
        </w:rPr>
        <w:t xml:space="preserve">, що свідчить про відновлення української економіки та адаптацію суб’єктів господарювання до запроваджених карантинних заходів. </w:t>
      </w:r>
    </w:p>
    <w:p w14:paraId="244E5E9E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lastRenderedPageBreak/>
        <w:t xml:space="preserve">Відношення фактичних до запланованих в розписі окремих видів доходів загального фонду Державного бюджету України у січні–липні </w:t>
      </w:r>
      <w:r>
        <w:rPr>
          <w:rFonts w:ascii="Arial" w:hAnsi="Arial" w:cs="Arial"/>
          <w:sz w:val="24"/>
          <w:szCs w:val="24"/>
        </w:rPr>
        <w:t>2021</w:t>
      </w:r>
      <w:r w:rsidRPr="00A10CE0">
        <w:rPr>
          <w:rFonts w:ascii="Arial" w:hAnsi="Arial" w:cs="Arial"/>
          <w:sz w:val="24"/>
          <w:szCs w:val="24"/>
        </w:rPr>
        <w:t xml:space="preserve"> року становлять</w:t>
      </w:r>
      <w:r w:rsidRPr="007972B5">
        <w:rPr>
          <w:rFonts w:ascii="Arial" w:hAnsi="Arial" w:cs="Arial"/>
          <w:sz w:val="24"/>
          <w:szCs w:val="24"/>
        </w:rPr>
        <w:t>:</w:t>
      </w:r>
    </w:p>
    <w:p w14:paraId="6D908D04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податок на прибуток підприємств – </w:t>
      </w:r>
      <w:r>
        <w:rPr>
          <w:rFonts w:ascii="Arial" w:eastAsia="Times New Roman" w:hAnsi="Arial" w:cs="Arial"/>
          <w:b/>
          <w:sz w:val="24"/>
          <w:szCs w:val="28"/>
          <w:lang w:val="ru-RU" w:eastAsia="ru-RU"/>
        </w:rPr>
        <w:t>114,8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(більше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8,9 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грн);</w:t>
      </w:r>
    </w:p>
    <w:p w14:paraId="5D7EC671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ПДВ з вироблених в Україні товарів з урахуванням бюджетного відшкодування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108,2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 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>більше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6,5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грн); </w:t>
      </w:r>
    </w:p>
    <w:p w14:paraId="638FBDC8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ПДВ з ввезених на територію України товарів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103,4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>більше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</w:t>
      </w:r>
      <w:r>
        <w:rPr>
          <w:rFonts w:ascii="Arial" w:eastAsia="Times New Roman" w:hAnsi="Arial" w:cs="Arial"/>
          <w:sz w:val="24"/>
          <w:szCs w:val="28"/>
          <w:lang w:eastAsia="ru-RU"/>
        </w:rPr>
        <w:t>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6,4</w:t>
      </w:r>
      <w:r w:rsidRPr="007972B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грн);</w:t>
      </w:r>
    </w:p>
    <w:p w14:paraId="1C708E9B" w14:textId="77777777" w:rsidR="00415710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рентна плата за користування надрами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131,1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>більше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6,3 </w:t>
      </w:r>
      <w:r>
        <w:rPr>
          <w:rFonts w:ascii="Arial" w:eastAsia="Times New Roman" w:hAnsi="Arial" w:cs="Arial"/>
          <w:sz w:val="24"/>
          <w:szCs w:val="28"/>
          <w:lang w:eastAsia="ru-RU"/>
        </w:rPr>
        <w:t>млрд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грн);</w:t>
      </w:r>
    </w:p>
    <w:p w14:paraId="251B87D5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8"/>
          <w:lang w:eastAsia="ru-RU"/>
        </w:rPr>
        <w:t xml:space="preserve">акцизний податок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з ввезених на митну територію України підакцизних товарів (продукції)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у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2</w:t>
      </w:r>
      <w:r w:rsidRPr="007972B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8"/>
          <w:lang w:eastAsia="ru-RU"/>
        </w:rPr>
        <w:t>рази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(більше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4,8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 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 грн);</w:t>
      </w:r>
    </w:p>
    <w:p w14:paraId="2C36C0B6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збори на обов'язкове державне пенсійне страхування з окремих видів господарських операцій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120,8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>більше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1,2</w:t>
      </w:r>
      <w:r w:rsidRPr="007972B5">
        <w:rPr>
          <w:rFonts w:ascii="Arial" w:eastAsia="Times New Roman" w:hAnsi="Arial" w:cs="Arial"/>
          <w:b/>
          <w:sz w:val="24"/>
          <w:szCs w:val="28"/>
          <w:lang w:eastAsia="ru-RU"/>
        </w:rPr>
        <w:t>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 грн);</w:t>
      </w:r>
    </w:p>
    <w:p w14:paraId="4B8BC0C9" w14:textId="77777777" w:rsidR="00415710" w:rsidRPr="00AC4AEE" w:rsidRDefault="00415710" w:rsidP="00FE0D66">
      <w:pPr>
        <w:pStyle w:val="a3"/>
        <w:numPr>
          <w:ilvl w:val="0"/>
          <w:numId w:val="3"/>
        </w:numPr>
        <w:spacing w:after="0"/>
        <w:ind w:left="709" w:hanging="142"/>
        <w:rPr>
          <w:rFonts w:ascii="Arial" w:eastAsia="Times New Roman" w:hAnsi="Arial" w:cs="Arial"/>
          <w:sz w:val="24"/>
          <w:szCs w:val="28"/>
          <w:lang w:eastAsia="ru-RU"/>
        </w:rPr>
      </w:pPr>
      <w:r w:rsidRPr="00AC4AEE">
        <w:rPr>
          <w:rFonts w:ascii="Arial" w:eastAsia="Times New Roman" w:hAnsi="Arial" w:cs="Arial"/>
          <w:sz w:val="24"/>
          <w:szCs w:val="28"/>
          <w:lang w:eastAsia="ru-RU"/>
        </w:rPr>
        <w:t xml:space="preserve">ввізне мито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107,6</w:t>
      </w:r>
      <w:r w:rsidRPr="00AC4AEE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>більше</w:t>
      </w:r>
      <w:r w:rsidRPr="00AC4AEE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</w:t>
      </w:r>
      <w:r w:rsidRPr="00AC4AEE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8"/>
          <w:lang w:eastAsia="ru-RU"/>
        </w:rPr>
        <w:t>млрд грн);</w:t>
      </w:r>
    </w:p>
    <w:p w14:paraId="4B6FC17A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акцизний податок із вироблених в Україні підакцизних товарів (продукції) 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91,4</w:t>
      </w:r>
      <w:r w:rsidRPr="007972B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відсотка (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менше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3,4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 грн);</w:t>
      </w:r>
    </w:p>
    <w:p w14:paraId="195E32B9" w14:textId="77777777" w:rsidR="00415710" w:rsidRPr="007972B5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податок та збір на доходи фізичних осіб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98,4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</w:t>
      </w:r>
      <w:r>
        <w:rPr>
          <w:rFonts w:ascii="Arial" w:eastAsia="Times New Roman" w:hAnsi="Arial" w:cs="Arial"/>
          <w:sz w:val="24"/>
          <w:szCs w:val="28"/>
          <w:lang w:eastAsia="ru-RU"/>
        </w:rPr>
        <w:t>ка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(</w:t>
      </w:r>
      <w:r>
        <w:rPr>
          <w:rFonts w:ascii="Arial" w:eastAsia="Times New Roman" w:hAnsi="Arial" w:cs="Arial"/>
          <w:sz w:val="24"/>
          <w:szCs w:val="28"/>
          <w:lang w:eastAsia="ru-RU"/>
        </w:rPr>
        <w:t>менше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розпису 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1,2 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грн);</w:t>
      </w:r>
    </w:p>
    <w:p w14:paraId="4DCCAF09" w14:textId="77777777" w:rsidR="00415710" w:rsidRPr="00AC4AEE" w:rsidRDefault="00415710" w:rsidP="00FE0D66">
      <w:pPr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567"/>
        <w:rPr>
          <w:rFonts w:ascii="Arial" w:eastAsia="Times New Roman" w:hAnsi="Arial" w:cs="Arial"/>
          <w:sz w:val="24"/>
          <w:szCs w:val="28"/>
          <w:lang w:eastAsia="ru-RU"/>
        </w:rPr>
      </w:pP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частина чистого прибутку (доходу) державних або комунальних унітарних підприємств та їх об'єднань, що вилучається до відповідного бюджету, та дивіденди (дохід), нараховані на акції (частки, паї) господарських товариств, у статутних капіталах яких є державна або комунальна власність –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96,6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відсотка (менше розпису</w:t>
      </w:r>
      <w:r>
        <w:rPr>
          <w:rFonts w:ascii="Arial" w:eastAsia="Times New Roman" w:hAnsi="Arial" w:cs="Arial"/>
          <w:sz w:val="24"/>
          <w:szCs w:val="28"/>
          <w:lang w:eastAsia="ru-RU"/>
        </w:rPr>
        <w:t> 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– 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на </w:t>
      </w:r>
      <w:r>
        <w:rPr>
          <w:rFonts w:ascii="Arial" w:eastAsia="Times New Roman" w:hAnsi="Arial" w:cs="Arial"/>
          <w:b/>
          <w:sz w:val="24"/>
          <w:szCs w:val="28"/>
          <w:lang w:eastAsia="ru-RU"/>
        </w:rPr>
        <w:t>0,9</w:t>
      </w:r>
      <w:r w:rsidRPr="007972B5">
        <w:rPr>
          <w:rFonts w:ascii="Arial" w:eastAsia="Times New Roman" w:hAnsi="Arial" w:cs="Arial"/>
          <w:b/>
          <w:sz w:val="24"/>
          <w:szCs w:val="28"/>
          <w:lang w:eastAsia="ru-RU"/>
        </w:rPr>
        <w:t xml:space="preserve"> 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>мл</w:t>
      </w:r>
      <w:r>
        <w:rPr>
          <w:rFonts w:ascii="Arial" w:eastAsia="Times New Roman" w:hAnsi="Arial" w:cs="Arial"/>
          <w:sz w:val="24"/>
          <w:szCs w:val="28"/>
          <w:lang w:eastAsia="ru-RU"/>
        </w:rPr>
        <w:t>рд</w:t>
      </w:r>
      <w:r w:rsidRPr="007972B5">
        <w:rPr>
          <w:rFonts w:ascii="Arial" w:eastAsia="Times New Roman" w:hAnsi="Arial" w:cs="Arial"/>
          <w:sz w:val="24"/>
          <w:szCs w:val="28"/>
          <w:lang w:eastAsia="ru-RU"/>
        </w:rPr>
        <w:t xml:space="preserve"> гривень).</w:t>
      </w:r>
    </w:p>
    <w:p w14:paraId="4063BF37" w14:textId="77777777" w:rsidR="00415710" w:rsidRPr="007972B5" w:rsidRDefault="00415710" w:rsidP="00415710">
      <w:pPr>
        <w:spacing w:after="120"/>
        <w:rPr>
          <w:rFonts w:ascii="Arial" w:hAnsi="Arial" w:cs="Arial"/>
          <w:sz w:val="24"/>
          <w:szCs w:val="24"/>
        </w:rPr>
      </w:pPr>
      <w:r w:rsidRPr="00681E9C">
        <w:rPr>
          <w:noProof/>
          <w:lang w:eastAsia="uk-UA"/>
        </w:rPr>
        <w:drawing>
          <wp:inline distT="0" distB="0" distL="0" distR="0" wp14:anchorId="75575628" wp14:editId="32912BF3">
            <wp:extent cx="5940243" cy="3228975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502" cy="32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B7DBE" w14:textId="77777777" w:rsidR="00415710" w:rsidRDefault="00415710" w:rsidP="00415710">
      <w:pPr>
        <w:spacing w:after="0"/>
        <w:ind w:firstLine="539"/>
        <w:rPr>
          <w:rFonts w:ascii="Arial" w:hAnsi="Arial" w:cs="Arial"/>
          <w:noProof/>
          <w:sz w:val="24"/>
          <w:szCs w:val="28"/>
        </w:rPr>
      </w:pPr>
      <w:r w:rsidRPr="007972B5">
        <w:rPr>
          <w:rFonts w:ascii="Arial" w:hAnsi="Arial" w:cs="Arial"/>
          <w:sz w:val="24"/>
          <w:szCs w:val="24"/>
        </w:rPr>
        <w:t xml:space="preserve">До </w:t>
      </w:r>
      <w:r w:rsidRPr="007972B5">
        <w:rPr>
          <w:rFonts w:ascii="Arial" w:hAnsi="Arial" w:cs="Arial"/>
          <w:b/>
          <w:sz w:val="24"/>
          <w:szCs w:val="24"/>
        </w:rPr>
        <w:t>спеціального фонду</w:t>
      </w:r>
      <w:r w:rsidRPr="007972B5">
        <w:rPr>
          <w:rFonts w:ascii="Arial" w:hAnsi="Arial" w:cs="Arial"/>
          <w:sz w:val="24"/>
          <w:szCs w:val="24"/>
        </w:rPr>
        <w:t xml:space="preserve"> державного бюджету за сім місяців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надійшло </w:t>
      </w:r>
      <w:r>
        <w:rPr>
          <w:rFonts w:ascii="Arial" w:hAnsi="Arial" w:cs="Arial"/>
          <w:b/>
          <w:sz w:val="24"/>
          <w:szCs w:val="24"/>
        </w:rPr>
        <w:t>99,5</w:t>
      </w:r>
      <w:r w:rsidRPr="007972B5">
        <w:rPr>
          <w:rFonts w:ascii="Arial" w:hAnsi="Arial" w:cs="Arial"/>
          <w:sz w:val="24"/>
          <w:szCs w:val="24"/>
        </w:rPr>
        <w:t xml:space="preserve"> 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грн, що на </w:t>
      </w:r>
      <w:r>
        <w:rPr>
          <w:rFonts w:ascii="Arial" w:hAnsi="Arial" w:cs="Arial"/>
          <w:b/>
          <w:sz w:val="24"/>
          <w:szCs w:val="24"/>
        </w:rPr>
        <w:t>20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грн, або на </w:t>
      </w:r>
      <w:r>
        <w:rPr>
          <w:rFonts w:ascii="Arial" w:hAnsi="Arial" w:cs="Arial"/>
          <w:b/>
          <w:sz w:val="24"/>
          <w:szCs w:val="24"/>
        </w:rPr>
        <w:t>25,1</w:t>
      </w:r>
      <w:r w:rsidRPr="007972B5">
        <w:rPr>
          <w:rFonts w:ascii="Arial" w:hAnsi="Arial" w:cs="Arial"/>
          <w:sz w:val="24"/>
          <w:szCs w:val="24"/>
        </w:rPr>
        <w:t xml:space="preserve"> відсотк</w:t>
      </w:r>
      <w:r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 більше ніж за аналогічний період </w:t>
      </w:r>
      <w:r>
        <w:rPr>
          <w:rFonts w:ascii="Arial" w:hAnsi="Arial" w:cs="Arial"/>
          <w:sz w:val="24"/>
          <w:szCs w:val="24"/>
        </w:rPr>
        <w:t>2020</w:t>
      </w:r>
      <w:r w:rsidRPr="007972B5">
        <w:rPr>
          <w:rFonts w:ascii="Arial" w:hAnsi="Arial" w:cs="Arial"/>
          <w:sz w:val="24"/>
          <w:szCs w:val="24"/>
        </w:rPr>
        <w:t xml:space="preserve"> року.</w:t>
      </w:r>
    </w:p>
    <w:p w14:paraId="4703B6EB" w14:textId="77777777" w:rsidR="00415710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b/>
          <w:i/>
          <w:sz w:val="24"/>
          <w:szCs w:val="24"/>
        </w:rPr>
        <w:t>Власні надходження бюджетних установ</w:t>
      </w:r>
      <w:r w:rsidRPr="007972B5">
        <w:rPr>
          <w:rFonts w:ascii="Arial" w:hAnsi="Arial" w:cs="Arial"/>
          <w:sz w:val="24"/>
          <w:szCs w:val="24"/>
        </w:rPr>
        <w:t xml:space="preserve"> за сім місяців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становили </w:t>
      </w:r>
      <w:r>
        <w:rPr>
          <w:rFonts w:ascii="Arial" w:hAnsi="Arial" w:cs="Arial"/>
          <w:b/>
          <w:sz w:val="24"/>
          <w:szCs w:val="24"/>
          <w:lang w:val="ru-RU"/>
        </w:rPr>
        <w:t>45,7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гривень. Проти аналогічного періоду </w:t>
      </w:r>
      <w:r>
        <w:rPr>
          <w:rFonts w:ascii="Arial" w:hAnsi="Arial" w:cs="Arial"/>
          <w:sz w:val="24"/>
          <w:szCs w:val="24"/>
        </w:rPr>
        <w:t>2020</w:t>
      </w:r>
      <w:r w:rsidRPr="007972B5">
        <w:rPr>
          <w:rFonts w:ascii="Arial" w:hAnsi="Arial" w:cs="Arial"/>
          <w:sz w:val="24"/>
          <w:szCs w:val="24"/>
        </w:rPr>
        <w:t xml:space="preserve"> року надходження зросли на </w:t>
      </w:r>
      <w:r>
        <w:rPr>
          <w:rFonts w:ascii="Arial" w:hAnsi="Arial" w:cs="Arial"/>
          <w:b/>
          <w:sz w:val="24"/>
          <w:szCs w:val="24"/>
        </w:rPr>
        <w:t>12,5</w:t>
      </w:r>
      <w:r w:rsidRPr="007972B5">
        <w:rPr>
          <w:rFonts w:ascii="Arial" w:hAnsi="Arial" w:cs="Arial"/>
          <w:b/>
          <w:sz w:val="24"/>
          <w:szCs w:val="24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грн, або на </w:t>
      </w:r>
      <w:r>
        <w:rPr>
          <w:rFonts w:ascii="Arial" w:hAnsi="Arial" w:cs="Arial"/>
          <w:b/>
          <w:sz w:val="24"/>
          <w:szCs w:val="24"/>
        </w:rPr>
        <w:t>37,6</w:t>
      </w:r>
      <w:r w:rsidRPr="007972B5">
        <w:rPr>
          <w:rFonts w:ascii="Arial" w:hAnsi="Arial" w:cs="Arial"/>
          <w:sz w:val="24"/>
          <w:szCs w:val="24"/>
        </w:rPr>
        <w:t> відсотка.</w:t>
      </w:r>
    </w:p>
    <w:p w14:paraId="748D277D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</w:p>
    <w:p w14:paraId="054EC927" w14:textId="77777777" w:rsidR="00415710" w:rsidRDefault="00415710" w:rsidP="00415710">
      <w:pPr>
        <w:spacing w:before="120" w:after="120"/>
        <w:ind w:firstLine="567"/>
        <w:rPr>
          <w:rFonts w:ascii="Arial" w:hAnsi="Arial" w:cs="Arial"/>
          <w:b/>
          <w:sz w:val="24"/>
          <w:szCs w:val="32"/>
        </w:rPr>
      </w:pPr>
    </w:p>
    <w:p w14:paraId="6F2479BB" w14:textId="77777777" w:rsidR="00415710" w:rsidRDefault="00415710" w:rsidP="00415710">
      <w:pPr>
        <w:spacing w:before="120" w:after="120"/>
        <w:ind w:firstLine="567"/>
        <w:rPr>
          <w:rFonts w:ascii="Arial" w:hAnsi="Arial" w:cs="Arial"/>
          <w:b/>
          <w:sz w:val="24"/>
          <w:szCs w:val="32"/>
        </w:rPr>
      </w:pPr>
    </w:p>
    <w:p w14:paraId="6630E99C" w14:textId="1E6A4D4E" w:rsidR="00415710" w:rsidRPr="00236F37" w:rsidRDefault="00415710" w:rsidP="00415710">
      <w:pPr>
        <w:spacing w:before="120" w:after="120"/>
        <w:ind w:firstLine="567"/>
        <w:rPr>
          <w:rFonts w:ascii="Arial" w:hAnsi="Arial" w:cs="Arial"/>
          <w:b/>
          <w:sz w:val="24"/>
          <w:szCs w:val="32"/>
        </w:rPr>
      </w:pPr>
      <w:r w:rsidRPr="00236F37">
        <w:rPr>
          <w:rFonts w:ascii="Arial" w:hAnsi="Arial" w:cs="Arial"/>
          <w:b/>
          <w:sz w:val="24"/>
          <w:szCs w:val="32"/>
        </w:rPr>
        <w:lastRenderedPageBreak/>
        <w:t>Виконання дохідної частини за окремими надходженнями</w:t>
      </w:r>
    </w:p>
    <w:p w14:paraId="7D7EE19B" w14:textId="77777777" w:rsidR="00415710" w:rsidRPr="007972B5" w:rsidRDefault="00415710" w:rsidP="00415710">
      <w:pPr>
        <w:spacing w:after="120"/>
        <w:ind w:firstLine="539"/>
        <w:rPr>
          <w:rFonts w:ascii="Arial" w:hAnsi="Arial" w:cs="Arial"/>
          <w:b/>
          <w:i/>
          <w:noProof/>
          <w:sz w:val="24"/>
          <w:szCs w:val="28"/>
        </w:rPr>
      </w:pPr>
      <w:r w:rsidRPr="007972B5">
        <w:rPr>
          <w:rFonts w:ascii="Arial" w:hAnsi="Arial" w:cs="Arial"/>
          <w:b/>
          <w:i/>
          <w:noProof/>
          <w:sz w:val="24"/>
          <w:szCs w:val="28"/>
        </w:rPr>
        <w:t>Податок та збір на доходи фізичних осіб</w:t>
      </w:r>
    </w:p>
    <w:p w14:paraId="07A1F2A5" w14:textId="77777777" w:rsidR="00415710" w:rsidRPr="007972B5" w:rsidRDefault="00415710" w:rsidP="00415710">
      <w:pPr>
        <w:tabs>
          <w:tab w:val="left" w:pos="993"/>
        </w:tabs>
        <w:spacing w:after="0"/>
        <w:ind w:firstLine="567"/>
        <w:rPr>
          <w:rFonts w:ascii="Arial" w:hAnsi="Arial" w:cs="Arial"/>
          <w:snapToGrid w:val="0"/>
          <w:sz w:val="24"/>
          <w:szCs w:val="26"/>
        </w:rPr>
      </w:pPr>
      <w:r w:rsidRPr="007972B5">
        <w:rPr>
          <w:rFonts w:ascii="Arial" w:hAnsi="Arial" w:cs="Arial"/>
          <w:noProof/>
          <w:sz w:val="24"/>
          <w:szCs w:val="28"/>
        </w:rPr>
        <w:t xml:space="preserve">За січень – липень </w:t>
      </w:r>
      <w:r>
        <w:rPr>
          <w:rFonts w:ascii="Arial" w:hAnsi="Arial" w:cs="Arial"/>
          <w:noProof/>
          <w:sz w:val="24"/>
          <w:szCs w:val="28"/>
        </w:rPr>
        <w:t>2021</w:t>
      </w:r>
      <w:r w:rsidRPr="007972B5">
        <w:rPr>
          <w:rFonts w:ascii="Arial" w:hAnsi="Arial" w:cs="Arial"/>
          <w:noProof/>
          <w:sz w:val="24"/>
          <w:szCs w:val="28"/>
        </w:rPr>
        <w:t xml:space="preserve"> року загальний фонд державного бюджету отримав </w:t>
      </w:r>
      <w:r>
        <w:rPr>
          <w:rFonts w:ascii="Arial" w:hAnsi="Arial" w:cs="Arial"/>
          <w:b/>
          <w:noProof/>
          <w:sz w:val="24"/>
          <w:szCs w:val="28"/>
          <w:lang w:val="ru-RU"/>
        </w:rPr>
        <w:t>75,4</w:t>
      </w:r>
      <w:r w:rsidRPr="007972B5">
        <w:rPr>
          <w:rFonts w:ascii="Arial" w:hAnsi="Arial" w:cs="Arial"/>
          <w:noProof/>
          <w:sz w:val="24"/>
          <w:szCs w:val="28"/>
        </w:rPr>
        <w:t> мл</w:t>
      </w:r>
      <w:r>
        <w:rPr>
          <w:rFonts w:ascii="Arial" w:hAnsi="Arial" w:cs="Arial"/>
          <w:noProof/>
          <w:sz w:val="24"/>
          <w:szCs w:val="28"/>
        </w:rPr>
        <w:t>рд</w:t>
      </w:r>
      <w:r w:rsidRPr="007972B5">
        <w:rPr>
          <w:rFonts w:ascii="Arial" w:hAnsi="Arial" w:cs="Arial"/>
          <w:noProof/>
          <w:sz w:val="24"/>
          <w:szCs w:val="28"/>
        </w:rPr>
        <w:t xml:space="preserve"> грн </w:t>
      </w:r>
      <w:r w:rsidRPr="007972B5">
        <w:rPr>
          <w:rFonts w:ascii="Arial" w:hAnsi="Arial" w:cs="Arial"/>
          <w:b/>
          <w:i/>
          <w:noProof/>
          <w:sz w:val="24"/>
          <w:szCs w:val="28"/>
        </w:rPr>
        <w:t>податку та збору на доходи фізичних осіб</w:t>
      </w:r>
      <w:r w:rsidRPr="007972B5">
        <w:rPr>
          <w:rFonts w:ascii="Arial" w:hAnsi="Arial" w:cs="Arial"/>
          <w:i/>
          <w:noProof/>
          <w:sz w:val="24"/>
          <w:szCs w:val="28"/>
        </w:rPr>
        <w:t>, у т. ч.:</w:t>
      </w:r>
    </w:p>
    <w:p w14:paraId="6AE656D1" w14:textId="77777777" w:rsidR="00415710" w:rsidRPr="007972B5" w:rsidRDefault="00415710" w:rsidP="00FE0D66">
      <w:pPr>
        <w:numPr>
          <w:ilvl w:val="0"/>
          <w:numId w:val="4"/>
        </w:numPr>
        <w:tabs>
          <w:tab w:val="left" w:pos="993"/>
        </w:tabs>
        <w:spacing w:after="0"/>
        <w:ind w:left="0" w:firstLine="567"/>
        <w:rPr>
          <w:rFonts w:ascii="Arial" w:hAnsi="Arial" w:cs="Arial"/>
          <w:snapToGrid w:val="0"/>
          <w:sz w:val="24"/>
          <w:szCs w:val="26"/>
        </w:rPr>
      </w:pPr>
      <w:r w:rsidRPr="007972B5">
        <w:rPr>
          <w:rFonts w:ascii="Arial" w:hAnsi="Arial" w:cs="Arial"/>
          <w:sz w:val="24"/>
          <w:szCs w:val="28"/>
        </w:rPr>
        <w:t xml:space="preserve">військового збору – </w:t>
      </w:r>
      <w:r>
        <w:rPr>
          <w:rFonts w:ascii="Arial" w:hAnsi="Arial" w:cs="Arial"/>
          <w:b/>
          <w:sz w:val="24"/>
          <w:szCs w:val="28"/>
        </w:rPr>
        <w:t>15,6</w:t>
      </w:r>
      <w:r w:rsidRPr="007972B5">
        <w:rPr>
          <w:rFonts w:ascii="Arial" w:hAnsi="Arial" w:cs="Arial"/>
          <w:b/>
          <w:sz w:val="24"/>
          <w:szCs w:val="28"/>
        </w:rPr>
        <w:t xml:space="preserve"> </w:t>
      </w:r>
      <w:r w:rsidRPr="007972B5">
        <w:rPr>
          <w:rFonts w:ascii="Arial" w:hAnsi="Arial" w:cs="Arial"/>
          <w:sz w:val="24"/>
          <w:szCs w:val="28"/>
        </w:rPr>
        <w:t>мл</w:t>
      </w:r>
      <w:r>
        <w:rPr>
          <w:rFonts w:ascii="Arial" w:hAnsi="Arial" w:cs="Arial"/>
          <w:sz w:val="24"/>
          <w:szCs w:val="28"/>
        </w:rPr>
        <w:t>рд</w:t>
      </w:r>
      <w:r w:rsidRPr="007972B5">
        <w:rPr>
          <w:rFonts w:ascii="Arial" w:hAnsi="Arial" w:cs="Arial"/>
          <w:sz w:val="24"/>
          <w:szCs w:val="28"/>
        </w:rPr>
        <w:t xml:space="preserve"> грн;</w:t>
      </w:r>
    </w:p>
    <w:p w14:paraId="219D7694" w14:textId="77777777" w:rsidR="00415710" w:rsidRPr="007972B5" w:rsidRDefault="00415710" w:rsidP="00FE0D66">
      <w:pPr>
        <w:numPr>
          <w:ilvl w:val="0"/>
          <w:numId w:val="4"/>
        </w:numPr>
        <w:tabs>
          <w:tab w:val="left" w:pos="993"/>
        </w:tabs>
        <w:spacing w:after="0"/>
        <w:ind w:left="0" w:firstLine="567"/>
        <w:rPr>
          <w:rFonts w:ascii="Arial" w:hAnsi="Arial" w:cs="Arial"/>
          <w:snapToGrid w:val="0"/>
          <w:sz w:val="24"/>
          <w:szCs w:val="26"/>
        </w:rPr>
      </w:pPr>
      <w:r>
        <w:rPr>
          <w:rFonts w:ascii="Arial" w:hAnsi="Arial" w:cs="Arial"/>
          <w:snapToGrid w:val="0"/>
          <w:sz w:val="24"/>
          <w:szCs w:val="28"/>
        </w:rPr>
        <w:t>п</w:t>
      </w:r>
      <w:r w:rsidRPr="00826E66">
        <w:rPr>
          <w:rFonts w:ascii="Arial" w:hAnsi="Arial" w:cs="Arial"/>
          <w:snapToGrid w:val="0"/>
          <w:sz w:val="24"/>
          <w:szCs w:val="28"/>
        </w:rPr>
        <w:t xml:space="preserve">одаток на доходи фізичних осіб із доходу у вигляді процентів </w:t>
      </w:r>
      <w:r w:rsidRPr="007972B5">
        <w:rPr>
          <w:rFonts w:ascii="Arial" w:hAnsi="Arial" w:cs="Arial"/>
          <w:snapToGrid w:val="0"/>
          <w:sz w:val="24"/>
          <w:szCs w:val="28"/>
        </w:rPr>
        <w:t xml:space="preserve">– </w:t>
      </w:r>
      <w:r>
        <w:rPr>
          <w:rFonts w:ascii="Arial" w:hAnsi="Arial" w:cs="Arial"/>
          <w:b/>
          <w:snapToGrid w:val="0"/>
          <w:sz w:val="24"/>
          <w:szCs w:val="28"/>
        </w:rPr>
        <w:t>2,3</w:t>
      </w:r>
      <w:r>
        <w:rPr>
          <w:rFonts w:ascii="Arial" w:hAnsi="Arial" w:cs="Arial"/>
          <w:snapToGrid w:val="0"/>
          <w:sz w:val="24"/>
          <w:szCs w:val="28"/>
        </w:rPr>
        <w:t> млрд</w:t>
      </w:r>
      <w:r w:rsidRPr="007972B5">
        <w:rPr>
          <w:rFonts w:ascii="Arial" w:hAnsi="Arial" w:cs="Arial"/>
          <w:sz w:val="24"/>
          <w:szCs w:val="28"/>
        </w:rPr>
        <w:t> гривень.</w:t>
      </w:r>
    </w:p>
    <w:p w14:paraId="30DADFE9" w14:textId="77777777" w:rsidR="00415710" w:rsidRDefault="00415710" w:rsidP="00415710">
      <w:pPr>
        <w:spacing w:after="0"/>
        <w:ind w:firstLine="567"/>
        <w:rPr>
          <w:rFonts w:ascii="Arial" w:hAnsi="Arial" w:cs="Arial"/>
          <w:noProof/>
          <w:sz w:val="24"/>
          <w:szCs w:val="28"/>
        </w:rPr>
      </w:pPr>
      <w:r>
        <w:rPr>
          <w:rFonts w:ascii="Arial" w:hAnsi="Arial" w:cs="Arial"/>
          <w:noProof/>
          <w:sz w:val="24"/>
          <w:szCs w:val="28"/>
        </w:rPr>
        <w:t>Проти аналогічного періоду 2020 року н</w:t>
      </w:r>
      <w:r w:rsidRPr="007972B5">
        <w:rPr>
          <w:rFonts w:ascii="Arial" w:hAnsi="Arial" w:cs="Arial"/>
          <w:noProof/>
          <w:sz w:val="24"/>
          <w:szCs w:val="28"/>
        </w:rPr>
        <w:t xml:space="preserve">адходження податку зросли на </w:t>
      </w:r>
      <w:r>
        <w:rPr>
          <w:rFonts w:ascii="Arial" w:hAnsi="Arial" w:cs="Arial"/>
          <w:b/>
          <w:noProof/>
          <w:sz w:val="24"/>
          <w:szCs w:val="28"/>
          <w:lang w:val="ru-RU"/>
        </w:rPr>
        <w:t>18,</w:t>
      </w:r>
      <w:r w:rsidRPr="00A40403">
        <w:rPr>
          <w:rFonts w:ascii="Arial" w:hAnsi="Arial" w:cs="Arial"/>
          <w:b/>
          <w:noProof/>
          <w:sz w:val="24"/>
          <w:szCs w:val="28"/>
          <w:lang w:val="ru-RU"/>
        </w:rPr>
        <w:t>1</w:t>
      </w:r>
      <w:r>
        <w:rPr>
          <w:rFonts w:ascii="Arial" w:hAnsi="Arial" w:cs="Arial"/>
          <w:b/>
          <w:noProof/>
          <w:sz w:val="24"/>
          <w:szCs w:val="28"/>
        </w:rPr>
        <w:t> </w:t>
      </w:r>
      <w:r w:rsidRPr="00E256A8">
        <w:rPr>
          <w:rFonts w:ascii="Arial" w:hAnsi="Arial" w:cs="Arial"/>
          <w:noProof/>
          <w:sz w:val="24"/>
          <w:szCs w:val="28"/>
        </w:rPr>
        <w:t>відсотка</w:t>
      </w:r>
      <w:r>
        <w:rPr>
          <w:rFonts w:ascii="Arial" w:hAnsi="Arial" w:cs="Arial"/>
          <w:noProof/>
          <w:sz w:val="24"/>
          <w:szCs w:val="28"/>
        </w:rPr>
        <w:t>,</w:t>
      </w:r>
      <w:r w:rsidRPr="00A10CE0">
        <w:rPr>
          <w:rFonts w:ascii="Arial" w:hAnsi="Arial" w:cs="Arial"/>
          <w:noProof/>
          <w:sz w:val="24"/>
          <w:szCs w:val="28"/>
        </w:rPr>
        <w:t xml:space="preserve"> або на </w:t>
      </w:r>
      <w:r>
        <w:rPr>
          <w:rFonts w:ascii="Arial" w:hAnsi="Arial" w:cs="Arial"/>
          <w:b/>
          <w:noProof/>
          <w:sz w:val="24"/>
          <w:szCs w:val="28"/>
        </w:rPr>
        <w:t>11,6</w:t>
      </w:r>
      <w:r>
        <w:rPr>
          <w:rFonts w:ascii="Arial" w:hAnsi="Arial" w:cs="Arial"/>
          <w:noProof/>
          <w:sz w:val="24"/>
          <w:szCs w:val="28"/>
        </w:rPr>
        <w:t xml:space="preserve"> млрд гривень. </w:t>
      </w:r>
    </w:p>
    <w:p w14:paraId="57CCC6CF" w14:textId="77777777" w:rsidR="00415710" w:rsidRPr="00E8578D" w:rsidRDefault="00415710" w:rsidP="00415710">
      <w:pPr>
        <w:spacing w:after="0"/>
        <w:ind w:firstLine="567"/>
      </w:pPr>
      <w:r w:rsidRPr="00965C14">
        <w:rPr>
          <w:rFonts w:ascii="Arial" w:hAnsi="Arial" w:cs="Arial"/>
          <w:noProof/>
          <w:sz w:val="24"/>
          <w:szCs w:val="28"/>
        </w:rPr>
        <w:t>За даними Держстату зростання середньої заробітної плати штатних працівників за січень –</w:t>
      </w:r>
      <w:r>
        <w:rPr>
          <w:rFonts w:ascii="Arial" w:hAnsi="Arial" w:cs="Arial"/>
          <w:noProof/>
          <w:sz w:val="24"/>
          <w:szCs w:val="28"/>
        </w:rPr>
        <w:t xml:space="preserve"> липень</w:t>
      </w:r>
      <w:r w:rsidRPr="00965C14">
        <w:rPr>
          <w:rFonts w:ascii="Arial" w:hAnsi="Arial" w:cs="Arial"/>
          <w:noProof/>
          <w:sz w:val="24"/>
          <w:szCs w:val="28"/>
        </w:rPr>
        <w:t xml:space="preserve"> 2021 року </w:t>
      </w:r>
      <w:r w:rsidRPr="00E8578D">
        <w:rPr>
          <w:rFonts w:ascii="Arial" w:hAnsi="Arial" w:cs="Arial"/>
          <w:noProof/>
          <w:sz w:val="24"/>
          <w:szCs w:val="28"/>
        </w:rPr>
        <w:t xml:space="preserve">становило на </w:t>
      </w:r>
      <w:r w:rsidRPr="00E8578D">
        <w:rPr>
          <w:rFonts w:ascii="Arial" w:hAnsi="Arial" w:cs="Arial"/>
          <w:b/>
          <w:noProof/>
          <w:sz w:val="24"/>
          <w:szCs w:val="28"/>
        </w:rPr>
        <w:t>21,8</w:t>
      </w:r>
      <w:r w:rsidRPr="00E8578D">
        <w:rPr>
          <w:rFonts w:ascii="Arial" w:hAnsi="Arial" w:cs="Arial"/>
          <w:noProof/>
          <w:sz w:val="24"/>
          <w:szCs w:val="28"/>
        </w:rPr>
        <w:t xml:space="preserve"> відсотка р/р, при цьому відбулось скорочення середньооблікової кількості штатних працівників за видами економічної діяльності на </w:t>
      </w:r>
      <w:r w:rsidRPr="005A196D">
        <w:rPr>
          <w:rFonts w:ascii="Arial" w:hAnsi="Arial" w:cs="Arial"/>
          <w:b/>
          <w:noProof/>
          <w:sz w:val="24"/>
          <w:szCs w:val="28"/>
        </w:rPr>
        <w:t>3,6</w:t>
      </w:r>
      <w:r>
        <w:rPr>
          <w:rFonts w:ascii="Arial" w:hAnsi="Arial" w:cs="Arial"/>
          <w:noProof/>
          <w:sz w:val="24"/>
          <w:szCs w:val="28"/>
        </w:rPr>
        <w:t xml:space="preserve"> відсотка</w:t>
      </w:r>
      <w:r w:rsidRPr="00E8578D">
        <w:rPr>
          <w:rFonts w:ascii="Arial" w:hAnsi="Arial" w:cs="Arial"/>
          <w:noProof/>
          <w:sz w:val="24"/>
          <w:szCs w:val="28"/>
        </w:rPr>
        <w:t xml:space="preserve"> до відповідного періоду 2020 року</w:t>
      </w:r>
      <w:r w:rsidRPr="00E8578D">
        <w:t>.</w:t>
      </w:r>
    </w:p>
    <w:p w14:paraId="65F3D2E1" w14:textId="77777777" w:rsidR="00415710" w:rsidRDefault="00415710" w:rsidP="00415710">
      <w:pPr>
        <w:spacing w:after="0"/>
        <w:ind w:firstLine="567"/>
        <w:rPr>
          <w:rFonts w:ascii="Arial" w:hAnsi="Arial" w:cs="Arial"/>
          <w:noProof/>
          <w:color w:val="FF0000"/>
          <w:sz w:val="24"/>
          <w:szCs w:val="28"/>
        </w:rPr>
      </w:pPr>
      <w:r w:rsidRPr="00E8578D">
        <w:rPr>
          <w:rFonts w:ascii="Arial" w:hAnsi="Arial" w:cs="Arial"/>
          <w:noProof/>
          <w:sz w:val="24"/>
          <w:szCs w:val="28"/>
        </w:rPr>
        <w:t xml:space="preserve">Зростання показника середньої заробітної плати, а відповідно і надходжень податку та збору на доходи фізичних осіб, відбулося завдяки збільшенню мінімальної заробітної плати (з 01.01.2021 </w:t>
      </w:r>
      <w:r w:rsidRPr="00E8578D">
        <w:rPr>
          <w:rFonts w:ascii="Arial" w:hAnsi="Arial" w:cs="Arial"/>
          <w:b/>
          <w:noProof/>
          <w:sz w:val="24"/>
          <w:szCs w:val="28"/>
        </w:rPr>
        <w:t>6000</w:t>
      </w:r>
      <w:r w:rsidRPr="00E8578D">
        <w:rPr>
          <w:rFonts w:ascii="Arial" w:hAnsi="Arial" w:cs="Arial"/>
          <w:noProof/>
          <w:sz w:val="24"/>
          <w:szCs w:val="28"/>
        </w:rPr>
        <w:t xml:space="preserve"> грн проти </w:t>
      </w:r>
      <w:r w:rsidRPr="00E8578D">
        <w:rPr>
          <w:rFonts w:ascii="Arial" w:hAnsi="Arial" w:cs="Arial"/>
          <w:b/>
          <w:noProof/>
          <w:sz w:val="24"/>
          <w:szCs w:val="28"/>
        </w:rPr>
        <w:t>4723</w:t>
      </w:r>
      <w:r w:rsidRPr="00E8578D">
        <w:rPr>
          <w:rFonts w:ascii="Arial" w:hAnsi="Arial" w:cs="Arial"/>
          <w:noProof/>
          <w:sz w:val="24"/>
          <w:szCs w:val="28"/>
        </w:rPr>
        <w:t xml:space="preserve"> грн з 01.01.2020), та відновленню економіки після негативних наслідків, спричинених суворими обмежувальними заходами (карантином).</w:t>
      </w:r>
    </w:p>
    <w:p w14:paraId="55EE0037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i/>
          <w:sz w:val="16"/>
          <w:szCs w:val="16"/>
        </w:rPr>
      </w:pPr>
    </w:p>
    <w:p w14:paraId="268B2F33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  <w:szCs w:val="26"/>
        </w:rPr>
      </w:pPr>
      <w:r w:rsidRPr="007972B5">
        <w:rPr>
          <w:rFonts w:ascii="Arial" w:hAnsi="Arial" w:cs="Arial"/>
          <w:b/>
          <w:i/>
          <w:sz w:val="24"/>
          <w:szCs w:val="26"/>
        </w:rPr>
        <w:t xml:space="preserve">Податок на прибуток підприємств </w:t>
      </w:r>
    </w:p>
    <w:p w14:paraId="449E7C9C" w14:textId="77777777" w:rsidR="00415710" w:rsidRDefault="00415710" w:rsidP="00415710">
      <w:pPr>
        <w:pStyle w:val="a3"/>
        <w:shd w:val="clear" w:color="auto" w:fill="FFFFFF"/>
        <w:tabs>
          <w:tab w:val="left" w:pos="0"/>
          <w:tab w:val="left" w:pos="851"/>
        </w:tabs>
        <w:spacing w:after="0"/>
        <w:ind w:left="0" w:firstLine="56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A10CE0">
        <w:rPr>
          <w:rFonts w:ascii="Arial" w:hAnsi="Arial" w:cs="Arial"/>
          <w:sz w:val="24"/>
          <w:szCs w:val="24"/>
        </w:rPr>
        <w:t xml:space="preserve">Надходження до </w:t>
      </w:r>
      <w:r>
        <w:rPr>
          <w:rFonts w:ascii="Arial" w:hAnsi="Arial" w:cs="Arial"/>
          <w:sz w:val="24"/>
          <w:szCs w:val="24"/>
        </w:rPr>
        <w:t xml:space="preserve">загального фонду </w:t>
      </w:r>
      <w:r w:rsidRPr="00A10CE0">
        <w:rPr>
          <w:rFonts w:ascii="Arial" w:hAnsi="Arial" w:cs="Arial"/>
          <w:sz w:val="24"/>
          <w:szCs w:val="24"/>
        </w:rPr>
        <w:t xml:space="preserve">державного бюджету від </w:t>
      </w:r>
      <w:r w:rsidRPr="00A10CE0">
        <w:rPr>
          <w:rFonts w:ascii="Arial" w:hAnsi="Arial" w:cs="Arial"/>
          <w:b/>
          <w:i/>
          <w:sz w:val="24"/>
          <w:szCs w:val="24"/>
        </w:rPr>
        <w:t>податку на прибуток підприємств</w:t>
      </w:r>
      <w:r w:rsidRPr="00A10CE0">
        <w:rPr>
          <w:rFonts w:ascii="Arial" w:hAnsi="Arial" w:cs="Arial"/>
          <w:sz w:val="24"/>
          <w:szCs w:val="24"/>
        </w:rPr>
        <w:t xml:space="preserve"> за результатами </w:t>
      </w:r>
      <w:r>
        <w:rPr>
          <w:rFonts w:ascii="Arial" w:hAnsi="Arial" w:cs="Arial"/>
          <w:sz w:val="24"/>
          <w:szCs w:val="24"/>
        </w:rPr>
        <w:t xml:space="preserve">7 </w:t>
      </w:r>
      <w:r w:rsidRPr="00A10CE0">
        <w:rPr>
          <w:rFonts w:ascii="Arial" w:hAnsi="Arial" w:cs="Arial"/>
          <w:sz w:val="24"/>
          <w:szCs w:val="24"/>
        </w:rPr>
        <w:t xml:space="preserve">місяців </w:t>
      </w:r>
      <w:r>
        <w:rPr>
          <w:rFonts w:ascii="Arial" w:hAnsi="Arial" w:cs="Arial"/>
          <w:sz w:val="24"/>
          <w:szCs w:val="24"/>
        </w:rPr>
        <w:t>2021</w:t>
      </w:r>
      <w:r w:rsidRPr="00A10CE0">
        <w:rPr>
          <w:rFonts w:ascii="Arial" w:hAnsi="Arial" w:cs="Arial"/>
          <w:sz w:val="24"/>
          <w:szCs w:val="24"/>
        </w:rPr>
        <w:t xml:space="preserve"> року становили </w:t>
      </w:r>
      <w:r>
        <w:rPr>
          <w:rFonts w:ascii="Arial" w:hAnsi="Arial" w:cs="Arial"/>
          <w:b/>
          <w:sz w:val="24"/>
          <w:szCs w:val="24"/>
          <w:lang w:val="ru-RU"/>
        </w:rPr>
        <w:t>69,</w:t>
      </w:r>
      <w:r w:rsidRPr="003B714B">
        <w:rPr>
          <w:rFonts w:ascii="Arial" w:hAnsi="Arial" w:cs="Arial"/>
          <w:b/>
          <w:sz w:val="24"/>
          <w:szCs w:val="24"/>
          <w:lang w:val="ru-RU"/>
        </w:rPr>
        <w:t>2</w:t>
      </w:r>
      <w:r>
        <w:rPr>
          <w:rFonts w:ascii="Arial" w:hAnsi="Arial" w:cs="Arial"/>
          <w:sz w:val="24"/>
          <w:szCs w:val="24"/>
        </w:rPr>
        <w:t> млрд гривень.</w:t>
      </w:r>
    </w:p>
    <w:p w14:paraId="0F1F58A6" w14:textId="77777777" w:rsidR="00415710" w:rsidRPr="00486C47" w:rsidRDefault="00415710" w:rsidP="00415710">
      <w:pPr>
        <w:spacing w:after="0"/>
        <w:ind w:firstLine="539"/>
        <w:rPr>
          <w:rFonts w:ascii="Arial" w:hAnsi="Arial" w:cs="Arial"/>
          <w:noProof/>
          <w:sz w:val="24"/>
          <w:szCs w:val="28"/>
        </w:rPr>
      </w:pPr>
      <w:r>
        <w:rPr>
          <w:rFonts w:ascii="Arial" w:hAnsi="Arial" w:cs="Arial"/>
          <w:noProof/>
          <w:sz w:val="24"/>
          <w:szCs w:val="28"/>
        </w:rPr>
        <w:t>Проти аналогічного періоду 2020 року н</w:t>
      </w:r>
      <w:r w:rsidRPr="007972B5">
        <w:rPr>
          <w:rFonts w:ascii="Arial" w:hAnsi="Arial" w:cs="Arial"/>
          <w:noProof/>
          <w:sz w:val="24"/>
          <w:szCs w:val="28"/>
        </w:rPr>
        <w:t xml:space="preserve">адходження податку зросли на </w:t>
      </w:r>
      <w:r>
        <w:rPr>
          <w:rFonts w:ascii="Arial" w:hAnsi="Arial" w:cs="Arial"/>
          <w:b/>
          <w:noProof/>
          <w:sz w:val="24"/>
          <w:szCs w:val="28"/>
        </w:rPr>
        <w:t>25,8 </w:t>
      </w:r>
      <w:r w:rsidRPr="00E256A8">
        <w:rPr>
          <w:rFonts w:ascii="Arial" w:hAnsi="Arial" w:cs="Arial"/>
          <w:noProof/>
          <w:sz w:val="24"/>
          <w:szCs w:val="28"/>
        </w:rPr>
        <w:t>відсотка</w:t>
      </w:r>
      <w:r>
        <w:rPr>
          <w:rFonts w:ascii="Arial" w:hAnsi="Arial" w:cs="Arial"/>
          <w:noProof/>
          <w:sz w:val="24"/>
          <w:szCs w:val="28"/>
        </w:rPr>
        <w:t>,</w:t>
      </w:r>
      <w:r w:rsidRPr="00A10CE0">
        <w:rPr>
          <w:rFonts w:ascii="Arial" w:hAnsi="Arial" w:cs="Arial"/>
          <w:noProof/>
          <w:sz w:val="24"/>
          <w:szCs w:val="28"/>
        </w:rPr>
        <w:t xml:space="preserve"> або </w:t>
      </w:r>
      <w:r w:rsidRPr="00486C47">
        <w:rPr>
          <w:rFonts w:ascii="Arial" w:hAnsi="Arial" w:cs="Arial"/>
          <w:noProof/>
          <w:sz w:val="24"/>
          <w:szCs w:val="28"/>
        </w:rPr>
        <w:t xml:space="preserve">на </w:t>
      </w:r>
      <w:r>
        <w:rPr>
          <w:rFonts w:ascii="Arial" w:hAnsi="Arial" w:cs="Arial"/>
          <w:b/>
          <w:noProof/>
          <w:sz w:val="24"/>
          <w:szCs w:val="28"/>
        </w:rPr>
        <w:t>14,2</w:t>
      </w:r>
      <w:r w:rsidRPr="00486C47">
        <w:rPr>
          <w:rFonts w:ascii="Arial" w:hAnsi="Arial" w:cs="Arial"/>
          <w:noProof/>
          <w:sz w:val="24"/>
          <w:szCs w:val="28"/>
        </w:rPr>
        <w:t xml:space="preserve"> мл</w:t>
      </w:r>
      <w:r>
        <w:rPr>
          <w:rFonts w:ascii="Arial" w:hAnsi="Arial" w:cs="Arial"/>
          <w:noProof/>
          <w:sz w:val="24"/>
          <w:szCs w:val="28"/>
        </w:rPr>
        <w:t>рд</w:t>
      </w:r>
      <w:r w:rsidRPr="00486C47">
        <w:rPr>
          <w:rFonts w:ascii="Arial" w:hAnsi="Arial" w:cs="Arial"/>
          <w:noProof/>
          <w:sz w:val="24"/>
          <w:szCs w:val="28"/>
        </w:rPr>
        <w:t xml:space="preserve"> гривень. </w:t>
      </w:r>
    </w:p>
    <w:p w14:paraId="409881F7" w14:textId="77777777" w:rsidR="00415710" w:rsidRDefault="00415710" w:rsidP="00415710">
      <w:pPr>
        <w:spacing w:after="0"/>
        <w:ind w:firstLine="539"/>
        <w:rPr>
          <w:rFonts w:ascii="Arial" w:hAnsi="Arial" w:cs="Arial"/>
          <w:noProof/>
          <w:sz w:val="24"/>
          <w:szCs w:val="28"/>
        </w:rPr>
      </w:pPr>
      <w:r w:rsidRPr="008055C8">
        <w:rPr>
          <w:rFonts w:ascii="Arial" w:hAnsi="Arial" w:cs="Arial"/>
          <w:noProof/>
          <w:sz w:val="24"/>
          <w:szCs w:val="28"/>
        </w:rPr>
        <w:t xml:space="preserve">На показники надходження податку на прибуток підприємств за 7 місяців 2021 року вплинуло </w:t>
      </w:r>
      <w:r>
        <w:rPr>
          <w:rFonts w:ascii="Arial" w:hAnsi="Arial" w:cs="Arial"/>
          <w:noProof/>
          <w:sz w:val="24"/>
          <w:szCs w:val="28"/>
        </w:rPr>
        <w:t>покращення</w:t>
      </w:r>
      <w:r w:rsidRPr="008055C8">
        <w:rPr>
          <w:rFonts w:ascii="Arial" w:hAnsi="Arial" w:cs="Arial"/>
          <w:noProof/>
          <w:sz w:val="24"/>
          <w:szCs w:val="28"/>
        </w:rPr>
        <w:t xml:space="preserve"> фінансово-економічного стану платників, зокрема підприємств гірничо-металургій</w:t>
      </w:r>
      <w:r>
        <w:rPr>
          <w:rFonts w:ascii="Arial" w:hAnsi="Arial" w:cs="Arial"/>
          <w:noProof/>
          <w:sz w:val="24"/>
          <w:szCs w:val="28"/>
        </w:rPr>
        <w:t>ного комплексу, та декларування</w:t>
      </w:r>
      <w:r w:rsidRPr="008055C8">
        <w:rPr>
          <w:rFonts w:ascii="Arial" w:hAnsi="Arial" w:cs="Arial"/>
          <w:noProof/>
          <w:sz w:val="24"/>
          <w:szCs w:val="28"/>
        </w:rPr>
        <w:t xml:space="preserve"> більших податкових зобов’язань. Так, завдяки значному росту ціни на залізну </w:t>
      </w:r>
      <w:r>
        <w:rPr>
          <w:rFonts w:ascii="Arial" w:hAnsi="Arial" w:cs="Arial"/>
          <w:noProof/>
          <w:sz w:val="24"/>
          <w:szCs w:val="28"/>
        </w:rPr>
        <w:t>руду</w:t>
      </w:r>
      <w:r w:rsidRPr="008055C8">
        <w:rPr>
          <w:rFonts w:ascii="Arial" w:hAnsi="Arial" w:cs="Arial"/>
          <w:noProof/>
          <w:sz w:val="24"/>
          <w:szCs w:val="28"/>
        </w:rPr>
        <w:t>, як</w:t>
      </w:r>
      <w:r>
        <w:rPr>
          <w:rFonts w:ascii="Arial" w:hAnsi="Arial" w:cs="Arial"/>
          <w:noProof/>
          <w:sz w:val="24"/>
          <w:szCs w:val="28"/>
        </w:rPr>
        <w:t>а у І</w:t>
      </w:r>
      <w:r>
        <w:rPr>
          <w:rFonts w:ascii="Arial" w:hAnsi="Arial" w:cs="Arial"/>
          <w:noProof/>
          <w:sz w:val="24"/>
          <w:szCs w:val="28"/>
          <w:lang w:val="en-US"/>
        </w:rPr>
        <w:t> </w:t>
      </w:r>
      <w:r>
        <w:rPr>
          <w:rFonts w:ascii="Arial" w:hAnsi="Arial" w:cs="Arial"/>
          <w:noProof/>
          <w:sz w:val="24"/>
          <w:szCs w:val="28"/>
        </w:rPr>
        <w:t>півріччі</w:t>
      </w:r>
      <w:r w:rsidRPr="008055C8">
        <w:rPr>
          <w:rFonts w:ascii="Arial" w:hAnsi="Arial" w:cs="Arial"/>
          <w:noProof/>
          <w:sz w:val="24"/>
          <w:szCs w:val="28"/>
        </w:rPr>
        <w:t xml:space="preserve"> 2021 року становил</w:t>
      </w:r>
      <w:r>
        <w:rPr>
          <w:rFonts w:ascii="Arial" w:hAnsi="Arial" w:cs="Arial"/>
          <w:noProof/>
          <w:sz w:val="24"/>
          <w:szCs w:val="28"/>
        </w:rPr>
        <w:t>а</w:t>
      </w:r>
      <w:r w:rsidRPr="008055C8">
        <w:rPr>
          <w:rFonts w:ascii="Arial" w:hAnsi="Arial" w:cs="Arial"/>
          <w:noProof/>
          <w:sz w:val="24"/>
          <w:szCs w:val="28"/>
        </w:rPr>
        <w:t xml:space="preserve"> близько </w:t>
      </w:r>
      <w:r w:rsidRPr="00473558">
        <w:rPr>
          <w:rFonts w:ascii="Arial" w:hAnsi="Arial" w:cs="Arial"/>
          <w:noProof/>
          <w:sz w:val="24"/>
          <w:szCs w:val="28"/>
        </w:rPr>
        <w:t>180 дол США за тонну</w:t>
      </w:r>
      <w:r>
        <w:rPr>
          <w:rFonts w:ascii="Arial" w:hAnsi="Arial" w:cs="Arial"/>
          <w:noProof/>
          <w:sz w:val="24"/>
          <w:szCs w:val="28"/>
        </w:rPr>
        <w:t xml:space="preserve"> проти 90 дол США у І</w:t>
      </w:r>
      <w:r>
        <w:rPr>
          <w:rFonts w:ascii="Arial" w:hAnsi="Arial" w:cs="Arial"/>
          <w:noProof/>
          <w:sz w:val="24"/>
          <w:szCs w:val="28"/>
          <w:lang w:val="en-US"/>
        </w:rPr>
        <w:t> </w:t>
      </w:r>
      <w:r w:rsidRPr="00473558">
        <w:rPr>
          <w:rFonts w:ascii="Arial" w:hAnsi="Arial" w:cs="Arial"/>
          <w:noProof/>
          <w:sz w:val="24"/>
          <w:szCs w:val="28"/>
        </w:rPr>
        <w:t>півріччі 2020, підприємства металургійного комплексу у 2021 році задекларували та сплатили значно більші обся</w:t>
      </w:r>
      <w:r>
        <w:rPr>
          <w:rFonts w:ascii="Arial" w:hAnsi="Arial" w:cs="Arial"/>
          <w:noProof/>
          <w:sz w:val="24"/>
          <w:szCs w:val="28"/>
        </w:rPr>
        <w:t>ги</w:t>
      </w:r>
      <w:r w:rsidRPr="00473558">
        <w:rPr>
          <w:rFonts w:ascii="Arial" w:hAnsi="Arial" w:cs="Arial"/>
          <w:noProof/>
          <w:sz w:val="24"/>
          <w:szCs w:val="28"/>
        </w:rPr>
        <w:t xml:space="preserve"> податку на прибуток порівняно з відповідним періодом минулого року. В результаті протягом січня-червня 2021 року зазначеними платниками сплачено до бюджету </w:t>
      </w:r>
      <w:r w:rsidRPr="00473558">
        <w:rPr>
          <w:rFonts w:ascii="Arial" w:hAnsi="Arial" w:cs="Arial"/>
          <w:b/>
          <w:noProof/>
          <w:sz w:val="24"/>
          <w:szCs w:val="28"/>
        </w:rPr>
        <w:t>16,9</w:t>
      </w:r>
      <w:r w:rsidRPr="00473558">
        <w:rPr>
          <w:rFonts w:ascii="Arial" w:hAnsi="Arial" w:cs="Arial"/>
          <w:noProof/>
          <w:sz w:val="24"/>
          <w:szCs w:val="28"/>
        </w:rPr>
        <w:t xml:space="preserve"> млрд грн, що на </w:t>
      </w:r>
      <w:r w:rsidRPr="00473558">
        <w:rPr>
          <w:rFonts w:ascii="Arial" w:hAnsi="Arial" w:cs="Arial"/>
          <w:b/>
          <w:noProof/>
          <w:sz w:val="24"/>
          <w:szCs w:val="28"/>
        </w:rPr>
        <w:t>14,0</w:t>
      </w:r>
      <w:r w:rsidRPr="00473558">
        <w:rPr>
          <w:rFonts w:ascii="Arial" w:hAnsi="Arial" w:cs="Arial"/>
          <w:noProof/>
          <w:sz w:val="24"/>
          <w:szCs w:val="28"/>
        </w:rPr>
        <w:t xml:space="preserve"> млрд більше ніж за відповідний період 2020 року (</w:t>
      </w:r>
      <w:r w:rsidRPr="00473558">
        <w:rPr>
          <w:rFonts w:ascii="Arial" w:hAnsi="Arial" w:cs="Arial"/>
          <w:b/>
          <w:noProof/>
          <w:sz w:val="24"/>
          <w:szCs w:val="28"/>
        </w:rPr>
        <w:t>2,9</w:t>
      </w:r>
      <w:r>
        <w:rPr>
          <w:rFonts w:ascii="Arial" w:hAnsi="Arial" w:cs="Arial"/>
          <w:noProof/>
          <w:sz w:val="24"/>
          <w:szCs w:val="28"/>
        </w:rPr>
        <w:t xml:space="preserve"> млрд гривень</w:t>
      </w:r>
      <w:r w:rsidRPr="00473558">
        <w:rPr>
          <w:rFonts w:ascii="Arial" w:hAnsi="Arial" w:cs="Arial"/>
          <w:noProof/>
          <w:sz w:val="24"/>
          <w:szCs w:val="28"/>
        </w:rPr>
        <w:t>).</w:t>
      </w:r>
      <w:r w:rsidRPr="00486C47">
        <w:rPr>
          <w:rFonts w:ascii="Arial" w:hAnsi="Arial" w:cs="Arial"/>
          <w:noProof/>
          <w:sz w:val="24"/>
          <w:szCs w:val="28"/>
        </w:rPr>
        <w:t xml:space="preserve"> </w:t>
      </w:r>
    </w:p>
    <w:p w14:paraId="35BEBA45" w14:textId="77777777" w:rsidR="00415710" w:rsidRPr="005A196D" w:rsidRDefault="00415710" w:rsidP="00415710">
      <w:pPr>
        <w:spacing w:after="0"/>
        <w:ind w:firstLine="539"/>
        <w:rPr>
          <w:rFonts w:ascii="Arial" w:hAnsi="Arial" w:cs="Arial"/>
          <w:b/>
          <w:i/>
          <w:sz w:val="16"/>
          <w:szCs w:val="16"/>
        </w:rPr>
      </w:pPr>
    </w:p>
    <w:p w14:paraId="70FCC53A" w14:textId="77777777" w:rsidR="00415710" w:rsidRPr="007972B5" w:rsidRDefault="00415710" w:rsidP="00415710">
      <w:pPr>
        <w:spacing w:after="0"/>
        <w:ind w:firstLine="539"/>
        <w:rPr>
          <w:rFonts w:ascii="Arial" w:hAnsi="Arial" w:cs="Arial"/>
          <w:b/>
          <w:i/>
          <w:sz w:val="24"/>
          <w:szCs w:val="24"/>
        </w:rPr>
      </w:pPr>
      <w:r w:rsidRPr="007972B5">
        <w:rPr>
          <w:rFonts w:ascii="Arial" w:hAnsi="Arial" w:cs="Arial"/>
          <w:b/>
          <w:i/>
          <w:sz w:val="24"/>
          <w:szCs w:val="24"/>
        </w:rPr>
        <w:t>Податок на додану вартість</w:t>
      </w:r>
    </w:p>
    <w:p w14:paraId="2C272BF2" w14:textId="77777777" w:rsidR="00415710" w:rsidRPr="007972B5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Доходи загального фонду державного бюджету від </w:t>
      </w:r>
      <w:r w:rsidRPr="007972B5">
        <w:rPr>
          <w:rFonts w:ascii="Arial" w:hAnsi="Arial" w:cs="Arial"/>
          <w:b/>
          <w:i/>
          <w:sz w:val="24"/>
          <w:szCs w:val="24"/>
        </w:rPr>
        <w:t>ПДВ з вироблених в Україні товарів</w:t>
      </w:r>
      <w:r w:rsidRPr="007972B5"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b/>
          <w:i/>
          <w:sz w:val="24"/>
          <w:szCs w:val="24"/>
        </w:rPr>
        <w:t>(робіт, послуг)</w:t>
      </w:r>
      <w:r w:rsidRPr="007972B5"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b/>
          <w:i/>
          <w:sz w:val="24"/>
          <w:szCs w:val="24"/>
        </w:rPr>
        <w:t>з урахуванням бюджетного відшкодування</w:t>
      </w:r>
      <w:r w:rsidRPr="007972B5">
        <w:rPr>
          <w:rFonts w:ascii="Arial" w:hAnsi="Arial" w:cs="Arial"/>
          <w:sz w:val="24"/>
          <w:szCs w:val="24"/>
        </w:rPr>
        <w:t xml:space="preserve"> за січень – липень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 року становили </w:t>
      </w:r>
      <w:r>
        <w:rPr>
          <w:rFonts w:ascii="Arial" w:hAnsi="Arial" w:cs="Arial"/>
          <w:b/>
          <w:sz w:val="24"/>
          <w:szCs w:val="24"/>
        </w:rPr>
        <w:t>85,</w:t>
      </w:r>
      <w:r w:rsidRPr="00EB0ED6">
        <w:rPr>
          <w:rFonts w:ascii="Arial" w:hAnsi="Arial" w:cs="Arial"/>
          <w:b/>
          <w:sz w:val="24"/>
          <w:szCs w:val="24"/>
        </w:rPr>
        <w:t>9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грн, що на </w:t>
      </w:r>
      <w:r>
        <w:rPr>
          <w:rFonts w:ascii="Arial" w:hAnsi="Arial" w:cs="Arial"/>
          <w:b/>
          <w:sz w:val="24"/>
          <w:szCs w:val="24"/>
        </w:rPr>
        <w:t>45,4</w:t>
      </w:r>
      <w:r w:rsidRPr="007972B5">
        <w:rPr>
          <w:rFonts w:ascii="Arial" w:hAnsi="Arial" w:cs="Arial"/>
          <w:sz w:val="24"/>
          <w:szCs w:val="24"/>
        </w:rPr>
        <w:t xml:space="preserve"> відсотка </w:t>
      </w:r>
      <w:r>
        <w:rPr>
          <w:rFonts w:ascii="Arial" w:hAnsi="Arial" w:cs="Arial"/>
          <w:sz w:val="24"/>
          <w:szCs w:val="24"/>
        </w:rPr>
        <w:t>більше</w:t>
      </w:r>
      <w:r w:rsidRPr="007972B5">
        <w:rPr>
          <w:rFonts w:ascii="Arial" w:hAnsi="Arial" w:cs="Arial"/>
          <w:sz w:val="24"/>
          <w:szCs w:val="24"/>
        </w:rPr>
        <w:t xml:space="preserve"> за аналогічний період </w:t>
      </w:r>
      <w:r>
        <w:rPr>
          <w:rFonts w:ascii="Arial" w:hAnsi="Arial" w:cs="Arial"/>
          <w:sz w:val="24"/>
          <w:szCs w:val="24"/>
        </w:rPr>
        <w:t>2020</w:t>
      </w:r>
      <w:r w:rsidRPr="007972B5">
        <w:rPr>
          <w:rFonts w:ascii="Arial" w:hAnsi="Arial" w:cs="Arial"/>
          <w:sz w:val="24"/>
          <w:szCs w:val="24"/>
        </w:rPr>
        <w:t xml:space="preserve"> року, у т. ч.:</w:t>
      </w:r>
    </w:p>
    <w:p w14:paraId="75CDAFB6" w14:textId="77777777" w:rsidR="00415710" w:rsidRPr="007972B5" w:rsidRDefault="00415710" w:rsidP="00FE0D66">
      <w:pPr>
        <w:pStyle w:val="a3"/>
        <w:numPr>
          <w:ilvl w:val="0"/>
          <w:numId w:val="6"/>
        </w:numPr>
        <w:tabs>
          <w:tab w:val="left" w:pos="851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ПДВ з вироблених в Україні товарів (збір) збільшився на </w:t>
      </w:r>
      <w:r>
        <w:rPr>
          <w:rFonts w:ascii="Arial" w:hAnsi="Arial" w:cs="Arial"/>
          <w:b/>
          <w:sz w:val="24"/>
          <w:szCs w:val="24"/>
        </w:rPr>
        <w:t>20</w:t>
      </w:r>
      <w:r w:rsidRPr="007972B5">
        <w:rPr>
          <w:rFonts w:ascii="Arial" w:hAnsi="Arial" w:cs="Arial"/>
          <w:sz w:val="24"/>
          <w:szCs w:val="24"/>
        </w:rPr>
        <w:t> відсотк</w:t>
      </w:r>
      <w:r>
        <w:rPr>
          <w:rFonts w:ascii="Arial" w:hAnsi="Arial" w:cs="Arial"/>
          <w:sz w:val="24"/>
          <w:szCs w:val="24"/>
        </w:rPr>
        <w:t>ів</w:t>
      </w:r>
      <w:r w:rsidRPr="007972B5">
        <w:rPr>
          <w:rFonts w:ascii="Arial" w:hAnsi="Arial" w:cs="Arial"/>
          <w:sz w:val="24"/>
          <w:szCs w:val="24"/>
        </w:rPr>
        <w:t xml:space="preserve">, або на </w:t>
      </w:r>
      <w:r>
        <w:rPr>
          <w:rFonts w:ascii="Arial" w:hAnsi="Arial" w:cs="Arial"/>
          <w:b/>
          <w:sz w:val="24"/>
          <w:szCs w:val="24"/>
        </w:rPr>
        <w:t>28,7</w:t>
      </w:r>
      <w:r w:rsidRPr="007972B5">
        <w:rPr>
          <w:rFonts w:ascii="Arial" w:hAnsi="Arial" w:cs="Arial"/>
          <w:sz w:val="24"/>
          <w:szCs w:val="24"/>
        </w:rPr>
        <w:t xml:space="preserve"> 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грн (до </w:t>
      </w:r>
      <w:r>
        <w:rPr>
          <w:rFonts w:ascii="Arial" w:hAnsi="Arial" w:cs="Arial"/>
          <w:b/>
          <w:sz w:val="24"/>
          <w:szCs w:val="24"/>
        </w:rPr>
        <w:t>172</w:t>
      </w:r>
      <w:r w:rsidRPr="007972B5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> грн);</w:t>
      </w:r>
    </w:p>
    <w:p w14:paraId="6EDAE049" w14:textId="77777777" w:rsidR="00415710" w:rsidRPr="007972B5" w:rsidRDefault="00415710" w:rsidP="00FE0D66">
      <w:pPr>
        <w:pStyle w:val="a3"/>
        <w:numPr>
          <w:ilvl w:val="0"/>
          <w:numId w:val="6"/>
        </w:numPr>
        <w:tabs>
          <w:tab w:val="left" w:pos="851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b/>
          <w:sz w:val="24"/>
          <w:szCs w:val="24"/>
        </w:rPr>
        <w:t>бюджетне відшкодування ПДВ</w:t>
      </w:r>
      <w:r w:rsidRPr="007972B5">
        <w:rPr>
          <w:rFonts w:ascii="Arial" w:hAnsi="Arial" w:cs="Arial"/>
          <w:sz w:val="24"/>
          <w:szCs w:val="24"/>
        </w:rPr>
        <w:t xml:space="preserve"> з</w:t>
      </w:r>
      <w:r>
        <w:rPr>
          <w:rFonts w:ascii="Arial" w:hAnsi="Arial" w:cs="Arial"/>
          <w:sz w:val="24"/>
          <w:szCs w:val="24"/>
        </w:rPr>
        <w:t>росло</w:t>
      </w:r>
      <w:r w:rsidRPr="007972B5">
        <w:rPr>
          <w:rFonts w:ascii="Arial" w:hAnsi="Arial" w:cs="Arial"/>
          <w:sz w:val="24"/>
          <w:szCs w:val="24"/>
        </w:rPr>
        <w:t xml:space="preserve"> на </w:t>
      </w:r>
      <w:r>
        <w:rPr>
          <w:rFonts w:ascii="Arial" w:hAnsi="Arial" w:cs="Arial"/>
          <w:b/>
          <w:sz w:val="24"/>
          <w:szCs w:val="24"/>
        </w:rPr>
        <w:t>2,2</w:t>
      </w:r>
      <w:r w:rsidRPr="007972B5">
        <w:rPr>
          <w:rFonts w:ascii="Arial" w:hAnsi="Arial" w:cs="Arial"/>
          <w:sz w:val="24"/>
          <w:szCs w:val="24"/>
        </w:rPr>
        <w:t xml:space="preserve"> відсотка, або на </w:t>
      </w:r>
      <w:r>
        <w:rPr>
          <w:rFonts w:ascii="Arial" w:hAnsi="Arial" w:cs="Arial"/>
          <w:b/>
          <w:sz w:val="24"/>
          <w:szCs w:val="24"/>
        </w:rPr>
        <w:t>1,9</w:t>
      </w:r>
      <w:r w:rsidRPr="007972B5">
        <w:rPr>
          <w:rFonts w:ascii="Arial" w:hAnsi="Arial" w:cs="Arial"/>
          <w:b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грн до </w:t>
      </w:r>
      <w:r>
        <w:rPr>
          <w:rFonts w:ascii="Arial" w:hAnsi="Arial" w:cs="Arial"/>
          <w:b/>
          <w:sz w:val="24"/>
          <w:szCs w:val="24"/>
        </w:rPr>
        <w:t>86</w:t>
      </w:r>
      <w:r w:rsidRPr="007972B5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 гривень. </w:t>
      </w:r>
    </w:p>
    <w:p w14:paraId="5DDB446F" w14:textId="77777777" w:rsidR="00415710" w:rsidRPr="00603BF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надходження від </w:t>
      </w:r>
      <w:r w:rsidRPr="007972B5">
        <w:rPr>
          <w:rFonts w:ascii="Arial" w:hAnsi="Arial" w:cs="Arial"/>
          <w:b/>
          <w:i/>
          <w:sz w:val="24"/>
          <w:szCs w:val="24"/>
        </w:rPr>
        <w:t>ПДВ з вироблених в Україні товарів</w:t>
      </w:r>
      <w:r w:rsidRPr="007972B5"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b/>
          <w:i/>
          <w:sz w:val="24"/>
          <w:szCs w:val="24"/>
        </w:rPr>
        <w:t>(робіт, послуг)</w:t>
      </w:r>
      <w:r w:rsidRPr="007972B5">
        <w:rPr>
          <w:rFonts w:ascii="Arial" w:hAnsi="Arial" w:cs="Arial"/>
          <w:sz w:val="24"/>
          <w:szCs w:val="24"/>
        </w:rPr>
        <w:t xml:space="preserve"> </w:t>
      </w:r>
      <w:r w:rsidRPr="007972B5">
        <w:rPr>
          <w:rFonts w:ascii="Arial" w:hAnsi="Arial" w:cs="Arial"/>
          <w:b/>
          <w:i/>
          <w:sz w:val="24"/>
          <w:szCs w:val="24"/>
        </w:rPr>
        <w:t>з урахуванням бюджетного відшкодування</w:t>
      </w:r>
      <w:r w:rsidRPr="007972B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вплинуло </w:t>
      </w:r>
      <w:r w:rsidRPr="00603BF5">
        <w:rPr>
          <w:rFonts w:ascii="Arial" w:hAnsi="Arial" w:cs="Arial"/>
          <w:sz w:val="24"/>
          <w:szCs w:val="24"/>
        </w:rPr>
        <w:t>пожвавлення споживчого попиту у 2021 році</w:t>
      </w:r>
      <w:r>
        <w:rPr>
          <w:rStyle w:val="a6"/>
          <w:rFonts w:ascii="Arial" w:hAnsi="Arial" w:cs="Arial"/>
          <w:sz w:val="24"/>
          <w:szCs w:val="24"/>
        </w:rPr>
        <w:footnoteReference w:id="2"/>
      </w:r>
      <w:r w:rsidRPr="00603BF5">
        <w:rPr>
          <w:rFonts w:ascii="Arial" w:hAnsi="Arial" w:cs="Arial"/>
          <w:sz w:val="24"/>
          <w:szCs w:val="24"/>
        </w:rPr>
        <w:t xml:space="preserve"> та забезпеченням дієвого контролю за повнотою здійснення розрахунків з боку ДПС. </w:t>
      </w:r>
    </w:p>
    <w:p w14:paraId="3FDD302A" w14:textId="77777777" w:rsidR="00415710" w:rsidRPr="00E8578D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lastRenderedPageBreak/>
        <w:t xml:space="preserve">Доходи </w:t>
      </w:r>
      <w:r w:rsidRPr="00486C47">
        <w:rPr>
          <w:rFonts w:ascii="Arial" w:hAnsi="Arial" w:cs="Arial"/>
          <w:sz w:val="24"/>
          <w:szCs w:val="24"/>
        </w:rPr>
        <w:t xml:space="preserve">державного бюджету </w:t>
      </w:r>
      <w:r w:rsidRPr="00E8578D">
        <w:rPr>
          <w:rFonts w:ascii="Arial" w:hAnsi="Arial" w:cs="Arial"/>
          <w:sz w:val="24"/>
          <w:szCs w:val="24"/>
        </w:rPr>
        <w:t xml:space="preserve">від </w:t>
      </w:r>
      <w:r w:rsidRPr="00E8578D">
        <w:rPr>
          <w:rFonts w:ascii="Arial" w:hAnsi="Arial" w:cs="Arial"/>
          <w:b/>
          <w:i/>
          <w:sz w:val="24"/>
          <w:szCs w:val="24"/>
        </w:rPr>
        <w:t xml:space="preserve">ПДВ </w:t>
      </w:r>
      <w:r w:rsidRPr="00E8578D">
        <w:rPr>
          <w:rFonts w:ascii="Arial" w:hAnsi="Arial" w:cs="Arial"/>
          <w:b/>
          <w:i/>
          <w:noProof/>
          <w:sz w:val="24"/>
          <w:szCs w:val="28"/>
        </w:rPr>
        <w:t>з</w:t>
      </w:r>
      <w:r w:rsidRPr="00E8578D">
        <w:rPr>
          <w:rFonts w:ascii="Arial" w:hAnsi="Arial" w:cs="Arial"/>
          <w:b/>
          <w:i/>
          <w:sz w:val="24"/>
          <w:szCs w:val="24"/>
        </w:rPr>
        <w:t xml:space="preserve"> ввезених на територію України товарів</w:t>
      </w:r>
      <w:r w:rsidRPr="00E8578D">
        <w:rPr>
          <w:rFonts w:ascii="Arial" w:hAnsi="Arial" w:cs="Arial"/>
          <w:sz w:val="24"/>
          <w:szCs w:val="24"/>
        </w:rPr>
        <w:t xml:space="preserve"> за січень – липень 2021 року становили </w:t>
      </w:r>
      <w:r w:rsidRPr="00E8578D">
        <w:rPr>
          <w:rFonts w:ascii="Arial" w:hAnsi="Arial" w:cs="Arial"/>
          <w:b/>
          <w:sz w:val="24"/>
          <w:szCs w:val="24"/>
        </w:rPr>
        <w:t>192,3 </w:t>
      </w:r>
      <w:r w:rsidRPr="00E8578D">
        <w:rPr>
          <w:rFonts w:ascii="Arial" w:hAnsi="Arial" w:cs="Arial"/>
          <w:sz w:val="24"/>
          <w:szCs w:val="24"/>
        </w:rPr>
        <w:t>млрд гривень.</w:t>
      </w:r>
    </w:p>
    <w:p w14:paraId="238D8CEF" w14:textId="77777777" w:rsidR="00415710" w:rsidRPr="00E8578D" w:rsidRDefault="00415710" w:rsidP="00415710">
      <w:pPr>
        <w:tabs>
          <w:tab w:val="left" w:pos="851"/>
        </w:tabs>
        <w:spacing w:after="0"/>
        <w:ind w:firstLine="567"/>
        <w:rPr>
          <w:rFonts w:ascii="Arial" w:hAnsi="Arial" w:cs="Arial"/>
          <w:sz w:val="24"/>
          <w:szCs w:val="24"/>
        </w:rPr>
      </w:pPr>
      <w:r w:rsidRPr="00E8578D">
        <w:rPr>
          <w:rFonts w:ascii="Arial" w:hAnsi="Arial" w:cs="Arial"/>
          <w:sz w:val="24"/>
          <w:szCs w:val="24"/>
        </w:rPr>
        <w:t xml:space="preserve">Проти відповідного періоду 2020 року надходження податку до державного бюджету зросли на </w:t>
      </w:r>
      <w:r w:rsidRPr="00E8578D">
        <w:rPr>
          <w:rFonts w:ascii="Arial" w:hAnsi="Arial" w:cs="Arial"/>
          <w:b/>
          <w:sz w:val="24"/>
          <w:szCs w:val="24"/>
        </w:rPr>
        <w:t>38,2</w:t>
      </w:r>
      <w:r w:rsidRPr="00E8578D">
        <w:rPr>
          <w:rFonts w:ascii="Arial" w:hAnsi="Arial" w:cs="Arial"/>
          <w:sz w:val="24"/>
          <w:szCs w:val="24"/>
        </w:rPr>
        <w:t xml:space="preserve"> відсотка, або на </w:t>
      </w:r>
      <w:r w:rsidRPr="00E8578D">
        <w:rPr>
          <w:rFonts w:ascii="Arial" w:hAnsi="Arial" w:cs="Arial"/>
          <w:b/>
          <w:sz w:val="24"/>
          <w:szCs w:val="24"/>
        </w:rPr>
        <w:t>53,2</w:t>
      </w:r>
      <w:r w:rsidRPr="00E8578D">
        <w:rPr>
          <w:rFonts w:ascii="Arial" w:hAnsi="Arial" w:cs="Arial"/>
          <w:sz w:val="24"/>
          <w:szCs w:val="24"/>
        </w:rPr>
        <w:t xml:space="preserve"> млрд гривень.</w:t>
      </w:r>
    </w:p>
    <w:p w14:paraId="08645FDB" w14:textId="77777777" w:rsidR="00415710" w:rsidRPr="00E8578D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E8578D">
        <w:rPr>
          <w:rFonts w:ascii="Arial" w:hAnsi="Arial" w:cs="Arial"/>
          <w:sz w:val="24"/>
          <w:szCs w:val="24"/>
        </w:rPr>
        <w:t xml:space="preserve">На надходження ПДВ </w:t>
      </w:r>
      <w:r w:rsidRPr="00E8578D">
        <w:rPr>
          <w:rFonts w:ascii="Arial" w:hAnsi="Arial" w:cs="Arial"/>
          <w:noProof/>
          <w:sz w:val="24"/>
          <w:szCs w:val="28"/>
        </w:rPr>
        <w:t>з</w:t>
      </w:r>
      <w:r w:rsidRPr="00E8578D">
        <w:rPr>
          <w:rFonts w:ascii="Arial" w:hAnsi="Arial" w:cs="Arial"/>
          <w:sz w:val="24"/>
          <w:szCs w:val="24"/>
        </w:rPr>
        <w:t xml:space="preserve"> ввезених на територію України товарів у 2021 році вплинуло:</w:t>
      </w:r>
    </w:p>
    <w:p w14:paraId="0DBDFC6D" w14:textId="77777777" w:rsidR="00415710" w:rsidRPr="00E8578D" w:rsidRDefault="00415710" w:rsidP="00FE0D66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rPr>
          <w:rFonts w:ascii="Arial" w:hAnsi="Arial" w:cs="Arial"/>
          <w:noProof/>
          <w:sz w:val="24"/>
          <w:szCs w:val="28"/>
        </w:rPr>
      </w:pPr>
      <w:r w:rsidRPr="00E8578D">
        <w:rPr>
          <w:rFonts w:ascii="Arial" w:hAnsi="Arial" w:cs="Arial"/>
          <w:noProof/>
          <w:sz w:val="24"/>
          <w:szCs w:val="28"/>
        </w:rPr>
        <w:t xml:space="preserve">зростання обсягів імпорту товарів, які за даними Національного банку України за січень–липень 2021 року збільшились на </w:t>
      </w:r>
      <w:r w:rsidRPr="00E8578D">
        <w:rPr>
          <w:rFonts w:ascii="Arial" w:hAnsi="Arial" w:cs="Arial"/>
          <w:b/>
          <w:noProof/>
          <w:sz w:val="24"/>
          <w:szCs w:val="28"/>
        </w:rPr>
        <w:t>27,3</w:t>
      </w:r>
      <w:r w:rsidRPr="00E8578D">
        <w:rPr>
          <w:rFonts w:ascii="Arial" w:hAnsi="Arial" w:cs="Arial"/>
          <w:noProof/>
          <w:sz w:val="24"/>
          <w:szCs w:val="28"/>
        </w:rPr>
        <w:t xml:space="preserve"> відсотка до відповідного періоду 2020 року;</w:t>
      </w:r>
    </w:p>
    <w:p w14:paraId="4C8986FD" w14:textId="77777777" w:rsidR="00415710" w:rsidRPr="00E8578D" w:rsidRDefault="00415710" w:rsidP="00FE0D66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rPr>
          <w:rFonts w:ascii="Arial" w:hAnsi="Arial" w:cs="Arial"/>
          <w:noProof/>
          <w:sz w:val="24"/>
          <w:szCs w:val="28"/>
        </w:rPr>
      </w:pPr>
      <w:r w:rsidRPr="00E8578D">
        <w:rPr>
          <w:rFonts w:ascii="Arial" w:hAnsi="Arial" w:cs="Arial"/>
          <w:noProof/>
          <w:sz w:val="24"/>
          <w:szCs w:val="28"/>
        </w:rPr>
        <w:t>більший середній офіційний обмінний курсом гривні у січні–липні 2021 року (</w:t>
      </w:r>
      <w:r w:rsidRPr="00E8578D">
        <w:rPr>
          <w:rFonts w:ascii="Arial" w:hAnsi="Arial" w:cs="Arial"/>
          <w:b/>
          <w:noProof/>
          <w:sz w:val="24"/>
          <w:szCs w:val="28"/>
        </w:rPr>
        <w:t>27,7</w:t>
      </w:r>
      <w:r w:rsidRPr="00E8578D">
        <w:rPr>
          <w:rFonts w:ascii="Arial" w:hAnsi="Arial" w:cs="Arial"/>
          <w:noProof/>
          <w:sz w:val="24"/>
          <w:szCs w:val="28"/>
        </w:rPr>
        <w:t> грн/дол. США) порівняно з середнім офіційним обмінним курсом за січень–липень 2020 року (</w:t>
      </w:r>
      <w:r w:rsidRPr="00E8578D">
        <w:rPr>
          <w:rFonts w:ascii="Arial" w:hAnsi="Arial" w:cs="Arial"/>
          <w:b/>
          <w:noProof/>
          <w:sz w:val="24"/>
          <w:szCs w:val="28"/>
        </w:rPr>
        <w:t>26,17</w:t>
      </w:r>
      <w:r w:rsidRPr="00E8578D">
        <w:rPr>
          <w:rFonts w:ascii="Arial" w:hAnsi="Arial" w:cs="Arial"/>
          <w:noProof/>
          <w:sz w:val="24"/>
          <w:szCs w:val="28"/>
        </w:rPr>
        <w:t xml:space="preserve"> грн/дол. США).</w:t>
      </w:r>
    </w:p>
    <w:p w14:paraId="530C63E3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i/>
          <w:sz w:val="16"/>
          <w:szCs w:val="16"/>
        </w:rPr>
      </w:pPr>
    </w:p>
    <w:p w14:paraId="1D60DC59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  <w:szCs w:val="24"/>
        </w:rPr>
      </w:pPr>
      <w:r w:rsidRPr="007972B5">
        <w:rPr>
          <w:rFonts w:ascii="Arial" w:hAnsi="Arial" w:cs="Arial"/>
          <w:b/>
          <w:i/>
          <w:sz w:val="24"/>
          <w:szCs w:val="24"/>
        </w:rPr>
        <w:t>Акцизний податок</w:t>
      </w:r>
    </w:p>
    <w:p w14:paraId="27F216DA" w14:textId="77777777" w:rsidR="00415710" w:rsidRPr="007972B5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Обсяг надходжень </w:t>
      </w:r>
      <w:r w:rsidRPr="007972B5">
        <w:rPr>
          <w:rFonts w:ascii="Arial" w:hAnsi="Arial" w:cs="Arial"/>
          <w:b/>
          <w:bCs/>
          <w:i/>
          <w:iCs/>
          <w:sz w:val="24"/>
          <w:szCs w:val="24"/>
        </w:rPr>
        <w:t xml:space="preserve">акцизного податку </w:t>
      </w:r>
      <w:r w:rsidRPr="007972B5">
        <w:rPr>
          <w:rFonts w:ascii="Arial" w:hAnsi="Arial" w:cs="Arial"/>
          <w:sz w:val="24"/>
          <w:szCs w:val="24"/>
          <w:lang w:val="ru-RU"/>
        </w:rPr>
        <w:t xml:space="preserve">до державного бюджету </w:t>
      </w:r>
      <w:r w:rsidRPr="007972B5">
        <w:rPr>
          <w:rFonts w:ascii="Arial" w:hAnsi="Arial" w:cs="Arial"/>
          <w:sz w:val="24"/>
          <w:szCs w:val="24"/>
        </w:rPr>
        <w:t xml:space="preserve">за звітний період становив </w:t>
      </w:r>
      <w:r>
        <w:rPr>
          <w:rFonts w:ascii="Arial" w:hAnsi="Arial" w:cs="Arial"/>
          <w:b/>
          <w:bCs/>
          <w:sz w:val="24"/>
          <w:szCs w:val="24"/>
        </w:rPr>
        <w:t>86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грн, що на </w:t>
      </w:r>
      <w:r>
        <w:rPr>
          <w:rFonts w:ascii="Arial" w:hAnsi="Arial" w:cs="Arial"/>
          <w:b/>
          <w:bCs/>
          <w:sz w:val="24"/>
          <w:szCs w:val="24"/>
          <w:lang w:val="ru-RU"/>
        </w:rPr>
        <w:t>18,8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 xml:space="preserve">відсотка, або на </w:t>
      </w:r>
      <w:r>
        <w:rPr>
          <w:rFonts w:ascii="Arial" w:hAnsi="Arial" w:cs="Arial"/>
          <w:b/>
          <w:bCs/>
          <w:sz w:val="24"/>
          <w:szCs w:val="24"/>
          <w:lang w:val="ru-RU"/>
        </w:rPr>
        <w:t>13,6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грн більше, ніж за січень – липень </w:t>
      </w:r>
      <w:r>
        <w:rPr>
          <w:rFonts w:ascii="Arial" w:hAnsi="Arial" w:cs="Arial"/>
          <w:sz w:val="24"/>
          <w:szCs w:val="24"/>
        </w:rPr>
        <w:t>2020</w:t>
      </w:r>
      <w:r w:rsidRPr="007972B5">
        <w:rPr>
          <w:rFonts w:ascii="Arial" w:hAnsi="Arial" w:cs="Arial"/>
          <w:sz w:val="24"/>
          <w:szCs w:val="24"/>
          <w:lang w:val="ru-RU"/>
        </w:rPr>
        <w:t xml:space="preserve"> </w:t>
      </w:r>
      <w:r w:rsidRPr="007972B5">
        <w:rPr>
          <w:rFonts w:ascii="Arial" w:hAnsi="Arial" w:cs="Arial"/>
          <w:sz w:val="24"/>
          <w:szCs w:val="24"/>
        </w:rPr>
        <w:t xml:space="preserve">року. </w:t>
      </w:r>
    </w:p>
    <w:p w14:paraId="0D637ED7" w14:textId="77777777" w:rsidR="00415710" w:rsidRPr="00326A87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z w:val="24"/>
          <w:szCs w:val="24"/>
        </w:rPr>
        <w:t xml:space="preserve">Надходження </w:t>
      </w:r>
      <w:r w:rsidRPr="007972B5">
        <w:rPr>
          <w:rFonts w:ascii="Arial" w:hAnsi="Arial" w:cs="Arial"/>
          <w:b/>
          <w:bCs/>
          <w:i/>
          <w:iCs/>
          <w:sz w:val="24"/>
          <w:szCs w:val="24"/>
        </w:rPr>
        <w:t xml:space="preserve">акцизного податку з вироблених в Україні підакцизних товарів (продукції) </w:t>
      </w:r>
      <w:r w:rsidRPr="007972B5">
        <w:rPr>
          <w:rFonts w:ascii="Arial" w:hAnsi="Arial" w:cs="Arial"/>
          <w:sz w:val="24"/>
          <w:szCs w:val="24"/>
        </w:rPr>
        <w:t xml:space="preserve">до державного бюджету за сім місяців </w:t>
      </w:r>
      <w:r>
        <w:rPr>
          <w:rFonts w:ascii="Arial" w:hAnsi="Arial" w:cs="Arial"/>
          <w:sz w:val="24"/>
          <w:szCs w:val="24"/>
        </w:rPr>
        <w:t>2021</w:t>
      </w:r>
      <w:r w:rsidRPr="007972B5">
        <w:rPr>
          <w:rFonts w:ascii="Arial" w:hAnsi="Arial" w:cs="Arial"/>
          <w:sz w:val="24"/>
          <w:szCs w:val="24"/>
        </w:rPr>
        <w:t xml:space="preserve"> року становили </w:t>
      </w:r>
      <w:r w:rsidRPr="004C53A0">
        <w:rPr>
          <w:rFonts w:ascii="Arial" w:hAnsi="Arial" w:cs="Arial"/>
          <w:b/>
          <w:bCs/>
          <w:sz w:val="24"/>
          <w:szCs w:val="24"/>
        </w:rPr>
        <w:t>43,4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7972B5">
        <w:rPr>
          <w:rFonts w:ascii="Arial" w:hAnsi="Arial" w:cs="Arial"/>
          <w:sz w:val="24"/>
          <w:szCs w:val="24"/>
        </w:rPr>
        <w:t xml:space="preserve"> грн, що на </w:t>
      </w:r>
      <w:r>
        <w:rPr>
          <w:rFonts w:ascii="Arial" w:hAnsi="Arial" w:cs="Arial"/>
          <w:b/>
          <w:bCs/>
          <w:sz w:val="24"/>
          <w:szCs w:val="24"/>
        </w:rPr>
        <w:t>0,1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відсотк</w:t>
      </w:r>
      <w:r w:rsidRPr="004C53A0">
        <w:rPr>
          <w:rFonts w:ascii="Arial" w:hAnsi="Arial" w:cs="Arial"/>
          <w:sz w:val="24"/>
          <w:szCs w:val="24"/>
        </w:rPr>
        <w:t>а</w:t>
      </w:r>
      <w:r w:rsidRPr="007972B5">
        <w:rPr>
          <w:rFonts w:ascii="Arial" w:hAnsi="Arial" w:cs="Arial"/>
          <w:sz w:val="24"/>
          <w:szCs w:val="24"/>
        </w:rPr>
        <w:t xml:space="preserve">, або на </w:t>
      </w:r>
      <w:r>
        <w:rPr>
          <w:rFonts w:ascii="Arial" w:hAnsi="Arial" w:cs="Arial"/>
          <w:b/>
          <w:bCs/>
          <w:sz w:val="24"/>
          <w:szCs w:val="24"/>
        </w:rPr>
        <w:t>24,4</w:t>
      </w:r>
      <w:r w:rsidRPr="007972B5">
        <w:rPr>
          <w:rFonts w:ascii="Arial" w:hAnsi="Arial" w:cs="Arial"/>
          <w:b/>
          <w:bCs/>
          <w:sz w:val="24"/>
          <w:szCs w:val="24"/>
        </w:rPr>
        <w:t> </w:t>
      </w:r>
      <w:r w:rsidRPr="007972B5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н</w:t>
      </w:r>
      <w:r w:rsidRPr="007972B5">
        <w:rPr>
          <w:rFonts w:ascii="Arial" w:hAnsi="Arial" w:cs="Arial"/>
          <w:sz w:val="24"/>
          <w:szCs w:val="24"/>
        </w:rPr>
        <w:t xml:space="preserve"> грн </w:t>
      </w:r>
      <w:r>
        <w:rPr>
          <w:rFonts w:ascii="Arial" w:hAnsi="Arial" w:cs="Arial"/>
          <w:sz w:val="24"/>
          <w:szCs w:val="24"/>
        </w:rPr>
        <w:t>менше</w:t>
      </w:r>
      <w:r w:rsidRPr="007972B5">
        <w:rPr>
          <w:rFonts w:ascii="Arial" w:hAnsi="Arial" w:cs="Arial"/>
          <w:sz w:val="24"/>
          <w:szCs w:val="24"/>
        </w:rPr>
        <w:t xml:space="preserve">, ніж за січень –липень </w:t>
      </w:r>
      <w:r>
        <w:rPr>
          <w:rFonts w:ascii="Arial" w:hAnsi="Arial" w:cs="Arial"/>
          <w:sz w:val="24"/>
          <w:szCs w:val="24"/>
        </w:rPr>
        <w:t xml:space="preserve">2020 </w:t>
      </w:r>
      <w:r w:rsidRPr="00326A87">
        <w:rPr>
          <w:rFonts w:ascii="Arial" w:hAnsi="Arial" w:cs="Arial"/>
          <w:sz w:val="24"/>
          <w:szCs w:val="24"/>
        </w:rPr>
        <w:t>року.</w:t>
      </w:r>
    </w:p>
    <w:p w14:paraId="3D05C92F" w14:textId="77777777" w:rsidR="00415710" w:rsidRPr="00326A87" w:rsidRDefault="00415710" w:rsidP="00415710">
      <w:pPr>
        <w:tabs>
          <w:tab w:val="left" w:pos="851"/>
        </w:tabs>
        <w:spacing w:after="0"/>
        <w:ind w:firstLine="567"/>
        <w:contextualSpacing/>
        <w:rPr>
          <w:rFonts w:ascii="Arial" w:hAnsi="Arial" w:cs="Arial"/>
          <w:noProof/>
          <w:sz w:val="24"/>
          <w:szCs w:val="28"/>
        </w:rPr>
      </w:pPr>
      <w:r w:rsidRPr="00326A87">
        <w:rPr>
          <w:rFonts w:ascii="Arial" w:hAnsi="Arial" w:cs="Arial"/>
          <w:noProof/>
          <w:sz w:val="24"/>
          <w:szCs w:val="28"/>
        </w:rPr>
        <w:t xml:space="preserve">У січні – липні 2021 року змінилася динаміка надходжень акцизного податку з тютюнових виробів порівняно з відповідним періодом минулого року: з вироблених тютюнових виробів – відбулося зменшення надходжень на </w:t>
      </w:r>
      <w:r w:rsidRPr="00326A87">
        <w:rPr>
          <w:rFonts w:ascii="Arial" w:hAnsi="Arial" w:cs="Arial"/>
          <w:b/>
          <w:noProof/>
          <w:sz w:val="24"/>
          <w:szCs w:val="28"/>
        </w:rPr>
        <w:t>6,3</w:t>
      </w:r>
      <w:r w:rsidRPr="00326A87">
        <w:rPr>
          <w:rFonts w:ascii="Arial" w:hAnsi="Arial" w:cs="Arial"/>
          <w:noProof/>
          <w:sz w:val="24"/>
          <w:szCs w:val="28"/>
        </w:rPr>
        <w:t xml:space="preserve"> відсотка, з ввезених тютюнових виробів – зростання у </w:t>
      </w:r>
      <w:r w:rsidRPr="00326A87">
        <w:rPr>
          <w:rFonts w:ascii="Arial" w:hAnsi="Arial" w:cs="Arial"/>
          <w:b/>
          <w:noProof/>
          <w:sz w:val="24"/>
          <w:szCs w:val="28"/>
        </w:rPr>
        <w:t xml:space="preserve">6,4 </w:t>
      </w:r>
      <w:r w:rsidRPr="00326A87">
        <w:rPr>
          <w:rFonts w:ascii="Arial" w:hAnsi="Arial" w:cs="Arial"/>
          <w:noProof/>
          <w:sz w:val="24"/>
          <w:szCs w:val="28"/>
        </w:rPr>
        <w:t xml:space="preserve">раза. Зазначене спричинене поведінкою споживачів, які все частіше надають перевагу імпортованим тютюновмісним виробам для електричного нагрівання (ТВЕН) замість сигарет з фільтром та без фільтру вітчизняного виробництва. </w:t>
      </w:r>
    </w:p>
    <w:p w14:paraId="2203EA11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0B37476D" w14:textId="77777777" w:rsidR="00415710" w:rsidRPr="00326A87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b/>
          <w:bCs/>
          <w:i/>
          <w:iCs/>
          <w:sz w:val="24"/>
          <w:szCs w:val="24"/>
        </w:rPr>
        <w:t>Доходи від акцизного податку з ввезених на митну територію України підакцизних товарів (продукції)</w:t>
      </w:r>
      <w:r w:rsidRPr="00326A87">
        <w:rPr>
          <w:rFonts w:ascii="Arial" w:hAnsi="Arial" w:cs="Arial"/>
          <w:sz w:val="24"/>
          <w:szCs w:val="24"/>
        </w:rPr>
        <w:t xml:space="preserve"> до державного бюджету за сім місяців 2021 року зросли проти відповідного періоду 2020 року на </w:t>
      </w:r>
      <w:r w:rsidRPr="00326A87">
        <w:rPr>
          <w:rFonts w:ascii="Arial" w:hAnsi="Arial" w:cs="Arial"/>
          <w:b/>
          <w:sz w:val="24"/>
          <w:szCs w:val="24"/>
        </w:rPr>
        <w:t>47</w:t>
      </w:r>
      <w:r w:rsidRPr="00326A87">
        <w:rPr>
          <w:rFonts w:ascii="Arial" w:hAnsi="Arial" w:cs="Arial"/>
          <w:sz w:val="24"/>
          <w:szCs w:val="24"/>
        </w:rPr>
        <w:t xml:space="preserve"> відсотків, </w:t>
      </w:r>
      <w:r w:rsidRPr="00326A87">
        <w:rPr>
          <w:rFonts w:ascii="Arial" w:hAnsi="Arial" w:cs="Arial"/>
          <w:noProof/>
          <w:sz w:val="24"/>
          <w:szCs w:val="28"/>
        </w:rPr>
        <w:t xml:space="preserve">або на </w:t>
      </w:r>
      <w:r w:rsidRPr="00326A87">
        <w:rPr>
          <w:rFonts w:ascii="Arial" w:hAnsi="Arial" w:cs="Arial"/>
          <w:b/>
          <w:noProof/>
          <w:sz w:val="24"/>
          <w:szCs w:val="28"/>
        </w:rPr>
        <w:t>13,6</w:t>
      </w:r>
      <w:r w:rsidRPr="00326A87">
        <w:rPr>
          <w:rFonts w:ascii="Arial" w:hAnsi="Arial" w:cs="Arial"/>
          <w:noProof/>
          <w:sz w:val="24"/>
          <w:szCs w:val="28"/>
        </w:rPr>
        <w:t xml:space="preserve"> млрд грн,  та становлять </w:t>
      </w:r>
      <w:r w:rsidRPr="00326A87">
        <w:rPr>
          <w:rFonts w:ascii="Arial" w:hAnsi="Arial" w:cs="Arial"/>
          <w:b/>
          <w:bCs/>
          <w:sz w:val="24"/>
          <w:szCs w:val="24"/>
        </w:rPr>
        <w:t>42,6</w:t>
      </w:r>
      <w:r w:rsidRPr="00326A87">
        <w:rPr>
          <w:rFonts w:ascii="Arial" w:hAnsi="Arial" w:cs="Arial"/>
          <w:b/>
          <w:bCs/>
          <w:sz w:val="24"/>
          <w:szCs w:val="24"/>
          <w:lang w:val="ru-RU"/>
        </w:rPr>
        <w:t> </w:t>
      </w:r>
      <w:r w:rsidRPr="00326A87">
        <w:rPr>
          <w:rFonts w:ascii="Arial" w:hAnsi="Arial" w:cs="Arial"/>
          <w:sz w:val="24"/>
          <w:szCs w:val="24"/>
        </w:rPr>
        <w:t>млрд грн, у т. ч.:</w:t>
      </w:r>
    </w:p>
    <w:p w14:paraId="62BBCB61" w14:textId="77777777" w:rsidR="00415710" w:rsidRPr="00326A87" w:rsidRDefault="00415710" w:rsidP="00FE0D66">
      <w:pPr>
        <w:numPr>
          <w:ilvl w:val="0"/>
          <w:numId w:val="7"/>
        </w:numPr>
        <w:tabs>
          <w:tab w:val="left" w:pos="851"/>
        </w:tabs>
        <w:spacing w:after="0"/>
        <w:ind w:left="0" w:firstLine="567"/>
        <w:contextualSpacing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до загального фонду державного бюджету – </w:t>
      </w:r>
      <w:r w:rsidRPr="00326A87">
        <w:rPr>
          <w:rFonts w:ascii="Arial" w:hAnsi="Arial" w:cs="Arial"/>
          <w:b/>
          <w:sz w:val="24"/>
          <w:szCs w:val="24"/>
        </w:rPr>
        <w:t>9,5</w:t>
      </w:r>
      <w:r w:rsidRPr="00326A87">
        <w:rPr>
          <w:rFonts w:ascii="Arial" w:hAnsi="Arial" w:cs="Arial"/>
          <w:sz w:val="24"/>
          <w:szCs w:val="24"/>
        </w:rPr>
        <w:t xml:space="preserve"> млрд грн (</w:t>
      </w:r>
      <w:r w:rsidRPr="00326A87">
        <w:rPr>
          <w:rFonts w:ascii="Arial" w:hAnsi="Arial" w:cs="Arial"/>
          <w:noProof/>
          <w:sz w:val="24"/>
          <w:szCs w:val="28"/>
        </w:rPr>
        <w:t xml:space="preserve">на </w:t>
      </w:r>
      <w:r w:rsidRPr="00326A87">
        <w:rPr>
          <w:rFonts w:ascii="Arial" w:hAnsi="Arial" w:cs="Arial"/>
          <w:b/>
          <w:noProof/>
          <w:sz w:val="24"/>
          <w:szCs w:val="28"/>
        </w:rPr>
        <w:t>6,9</w:t>
      </w:r>
      <w:r w:rsidRPr="00326A87">
        <w:rPr>
          <w:rFonts w:ascii="Arial" w:hAnsi="Arial" w:cs="Arial"/>
          <w:noProof/>
          <w:sz w:val="24"/>
          <w:szCs w:val="28"/>
        </w:rPr>
        <w:t xml:space="preserve"> млрд грн, або у </w:t>
      </w:r>
      <w:r w:rsidRPr="00326A87">
        <w:rPr>
          <w:rFonts w:ascii="Arial" w:hAnsi="Arial" w:cs="Arial"/>
          <w:b/>
          <w:noProof/>
          <w:sz w:val="24"/>
          <w:szCs w:val="28"/>
        </w:rPr>
        <w:t>3,8</w:t>
      </w:r>
      <w:r w:rsidRPr="00326A87">
        <w:rPr>
          <w:rFonts w:ascii="Arial" w:hAnsi="Arial" w:cs="Arial"/>
          <w:noProof/>
          <w:sz w:val="24"/>
          <w:szCs w:val="28"/>
        </w:rPr>
        <w:t xml:space="preserve"> раза більше, ніж за аналогічний період 2020 року)</w:t>
      </w:r>
      <w:r w:rsidRPr="00326A87">
        <w:rPr>
          <w:rFonts w:ascii="Arial" w:hAnsi="Arial" w:cs="Arial"/>
          <w:sz w:val="24"/>
          <w:szCs w:val="24"/>
        </w:rPr>
        <w:t>;</w:t>
      </w:r>
    </w:p>
    <w:p w14:paraId="59763D93" w14:textId="77777777" w:rsidR="00415710" w:rsidRPr="00326A87" w:rsidRDefault="00415710" w:rsidP="00FE0D66">
      <w:pPr>
        <w:numPr>
          <w:ilvl w:val="0"/>
          <w:numId w:val="7"/>
        </w:numPr>
        <w:tabs>
          <w:tab w:val="left" w:pos="851"/>
        </w:tabs>
        <w:spacing w:after="0"/>
        <w:ind w:left="0" w:firstLine="567"/>
        <w:contextualSpacing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до спеціального фонду державного бюджету – </w:t>
      </w:r>
      <w:r w:rsidRPr="00326A87">
        <w:rPr>
          <w:rFonts w:ascii="Arial" w:hAnsi="Arial" w:cs="Arial"/>
          <w:b/>
          <w:sz w:val="24"/>
          <w:szCs w:val="24"/>
        </w:rPr>
        <w:t>33,2</w:t>
      </w:r>
      <w:r w:rsidRPr="00326A87">
        <w:rPr>
          <w:rFonts w:ascii="Arial" w:hAnsi="Arial" w:cs="Arial"/>
          <w:sz w:val="24"/>
          <w:szCs w:val="24"/>
        </w:rPr>
        <w:t xml:space="preserve"> млрд грн, що </w:t>
      </w:r>
      <w:r w:rsidRPr="00326A87">
        <w:rPr>
          <w:rFonts w:ascii="Arial" w:hAnsi="Arial" w:cs="Arial"/>
          <w:noProof/>
          <w:sz w:val="24"/>
          <w:szCs w:val="28"/>
        </w:rPr>
        <w:t xml:space="preserve">на </w:t>
      </w:r>
      <w:r w:rsidRPr="00326A87">
        <w:rPr>
          <w:rFonts w:ascii="Arial" w:hAnsi="Arial" w:cs="Arial"/>
          <w:b/>
          <w:noProof/>
          <w:sz w:val="24"/>
          <w:szCs w:val="28"/>
        </w:rPr>
        <w:t>6,7 </w:t>
      </w:r>
      <w:r w:rsidRPr="00326A87">
        <w:rPr>
          <w:rFonts w:ascii="Arial" w:hAnsi="Arial" w:cs="Arial"/>
          <w:noProof/>
          <w:sz w:val="24"/>
          <w:szCs w:val="28"/>
        </w:rPr>
        <w:t xml:space="preserve">млрд грн, або на </w:t>
      </w:r>
      <w:r w:rsidRPr="00326A87">
        <w:rPr>
          <w:rFonts w:ascii="Arial" w:hAnsi="Arial" w:cs="Arial"/>
          <w:b/>
          <w:noProof/>
          <w:sz w:val="24"/>
          <w:szCs w:val="28"/>
        </w:rPr>
        <w:t>25,2</w:t>
      </w:r>
      <w:r w:rsidRPr="00326A87">
        <w:rPr>
          <w:rFonts w:ascii="Arial" w:hAnsi="Arial" w:cs="Arial"/>
          <w:noProof/>
          <w:sz w:val="24"/>
          <w:szCs w:val="28"/>
        </w:rPr>
        <w:t xml:space="preserve"> відсотка більше, ніж за аналогічний період 2020 року.</w:t>
      </w:r>
    </w:p>
    <w:p w14:paraId="28251B7A" w14:textId="77777777" w:rsidR="00415710" w:rsidRPr="00326A87" w:rsidRDefault="00415710" w:rsidP="00415710">
      <w:pPr>
        <w:tabs>
          <w:tab w:val="left" w:pos="567"/>
        </w:tabs>
        <w:spacing w:after="0"/>
        <w:rPr>
          <w:rFonts w:ascii="Arial" w:hAnsi="Arial" w:cs="Arial"/>
          <w:noProof/>
          <w:sz w:val="24"/>
          <w:szCs w:val="28"/>
        </w:rPr>
      </w:pPr>
      <w:r w:rsidRPr="00326A87">
        <w:rPr>
          <w:rFonts w:ascii="Arial" w:hAnsi="Arial" w:cs="Arial"/>
          <w:noProof/>
          <w:sz w:val="24"/>
          <w:szCs w:val="28"/>
        </w:rPr>
        <w:tab/>
        <w:t xml:space="preserve">Зростання надходжень акцизного податку пояснюється підвищенням специфічної ставки з тютюновмісних виробів для електричного нагрівання (ТВЕН) у </w:t>
      </w:r>
      <w:r w:rsidRPr="00326A87">
        <w:rPr>
          <w:rFonts w:ascii="Arial" w:hAnsi="Arial" w:cs="Arial"/>
          <w:b/>
          <w:noProof/>
          <w:sz w:val="24"/>
          <w:szCs w:val="28"/>
        </w:rPr>
        <w:t>4,3</w:t>
      </w:r>
      <w:r w:rsidRPr="00326A87">
        <w:rPr>
          <w:rFonts w:ascii="Arial" w:hAnsi="Arial" w:cs="Arial"/>
          <w:noProof/>
          <w:sz w:val="24"/>
          <w:szCs w:val="28"/>
        </w:rPr>
        <w:t xml:space="preserve"> раза, а також зростанням середнього офіційного обмінного курсу гривні до євро у січні–липні 2021 року на </w:t>
      </w:r>
      <w:r w:rsidRPr="00326A87">
        <w:rPr>
          <w:rFonts w:ascii="Arial" w:hAnsi="Arial" w:cs="Arial"/>
          <w:b/>
          <w:noProof/>
          <w:sz w:val="24"/>
          <w:szCs w:val="28"/>
        </w:rPr>
        <w:t>14,9</w:t>
      </w:r>
      <w:r w:rsidRPr="00326A87">
        <w:rPr>
          <w:rFonts w:ascii="Arial" w:hAnsi="Arial" w:cs="Arial"/>
          <w:noProof/>
          <w:sz w:val="24"/>
          <w:szCs w:val="28"/>
        </w:rPr>
        <w:t xml:space="preserve"> відсотка до відповідного періоду 2020 року та зростанням у січні–червні 2021 року до відповідного періоду минулого року обсягів імпорту пального (бензину, дизпалива, скрапленого газу) на </w:t>
      </w:r>
      <w:r w:rsidRPr="00326A87">
        <w:rPr>
          <w:rFonts w:ascii="Arial" w:hAnsi="Arial" w:cs="Arial"/>
          <w:b/>
          <w:noProof/>
          <w:sz w:val="24"/>
          <w:szCs w:val="28"/>
        </w:rPr>
        <w:t>6,9</w:t>
      </w:r>
      <w:r w:rsidRPr="00326A87">
        <w:rPr>
          <w:rFonts w:ascii="Arial" w:hAnsi="Arial" w:cs="Arial"/>
          <w:noProof/>
          <w:sz w:val="24"/>
          <w:szCs w:val="28"/>
        </w:rPr>
        <w:t xml:space="preserve"> відсотка та транспортних засобів на </w:t>
      </w:r>
      <w:r w:rsidRPr="00326A87">
        <w:rPr>
          <w:rFonts w:ascii="Arial" w:hAnsi="Arial" w:cs="Arial"/>
          <w:b/>
          <w:noProof/>
          <w:sz w:val="24"/>
          <w:szCs w:val="28"/>
        </w:rPr>
        <w:t>45,1</w:t>
      </w:r>
      <w:r w:rsidRPr="00326A87">
        <w:rPr>
          <w:rFonts w:ascii="Arial" w:hAnsi="Arial" w:cs="Arial"/>
          <w:noProof/>
          <w:sz w:val="24"/>
          <w:szCs w:val="28"/>
        </w:rPr>
        <w:t xml:space="preserve"> відсотка за даними Держстату.</w:t>
      </w:r>
    </w:p>
    <w:p w14:paraId="329BE074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i/>
          <w:sz w:val="16"/>
          <w:szCs w:val="16"/>
        </w:rPr>
      </w:pPr>
    </w:p>
    <w:p w14:paraId="20FE8069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</w:rPr>
      </w:pPr>
      <w:r w:rsidRPr="007972B5">
        <w:rPr>
          <w:rFonts w:ascii="Arial" w:hAnsi="Arial" w:cs="Arial"/>
          <w:b/>
          <w:i/>
          <w:sz w:val="24"/>
        </w:rPr>
        <w:t>Ввізне мито</w:t>
      </w:r>
    </w:p>
    <w:p w14:paraId="5E90ED72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noProof/>
          <w:sz w:val="24"/>
          <w:szCs w:val="28"/>
        </w:rPr>
      </w:pPr>
      <w:r w:rsidRPr="007972B5">
        <w:rPr>
          <w:rFonts w:ascii="Arial" w:hAnsi="Arial" w:cs="Arial"/>
          <w:noProof/>
          <w:sz w:val="24"/>
          <w:szCs w:val="28"/>
        </w:rPr>
        <w:t xml:space="preserve">У січні – липні </w:t>
      </w:r>
      <w:r>
        <w:rPr>
          <w:rFonts w:ascii="Arial" w:hAnsi="Arial" w:cs="Arial"/>
          <w:noProof/>
          <w:sz w:val="24"/>
          <w:szCs w:val="28"/>
        </w:rPr>
        <w:t>2021</w:t>
      </w:r>
      <w:r w:rsidRPr="007972B5">
        <w:rPr>
          <w:rFonts w:ascii="Arial" w:hAnsi="Arial" w:cs="Arial"/>
          <w:noProof/>
          <w:sz w:val="24"/>
          <w:szCs w:val="28"/>
        </w:rPr>
        <w:t xml:space="preserve"> року до державного бюджету надійшло від </w:t>
      </w:r>
      <w:r w:rsidRPr="007972B5">
        <w:rPr>
          <w:rFonts w:ascii="Arial" w:hAnsi="Arial" w:cs="Arial"/>
          <w:b/>
          <w:i/>
          <w:noProof/>
          <w:sz w:val="24"/>
          <w:szCs w:val="28"/>
        </w:rPr>
        <w:t>ввізного мита</w:t>
      </w:r>
      <w:r w:rsidRPr="007972B5">
        <w:rPr>
          <w:rFonts w:ascii="Arial" w:hAnsi="Arial" w:cs="Arial"/>
          <w:noProof/>
          <w:sz w:val="24"/>
          <w:szCs w:val="28"/>
        </w:rPr>
        <w:t xml:space="preserve"> </w:t>
      </w:r>
      <w:r>
        <w:rPr>
          <w:rFonts w:ascii="Arial" w:hAnsi="Arial" w:cs="Arial"/>
          <w:b/>
          <w:noProof/>
          <w:sz w:val="24"/>
          <w:szCs w:val="28"/>
        </w:rPr>
        <w:t>20</w:t>
      </w:r>
      <w:r w:rsidRPr="007972B5">
        <w:rPr>
          <w:rFonts w:ascii="Arial" w:hAnsi="Arial" w:cs="Arial"/>
          <w:noProof/>
          <w:sz w:val="24"/>
          <w:szCs w:val="28"/>
        </w:rPr>
        <w:t xml:space="preserve"> мл</w:t>
      </w:r>
      <w:r>
        <w:rPr>
          <w:rFonts w:ascii="Arial" w:hAnsi="Arial" w:cs="Arial"/>
          <w:noProof/>
          <w:sz w:val="24"/>
          <w:szCs w:val="28"/>
        </w:rPr>
        <w:t>рд</w:t>
      </w:r>
      <w:r w:rsidRPr="007972B5">
        <w:rPr>
          <w:rFonts w:ascii="Arial" w:hAnsi="Arial" w:cs="Arial"/>
          <w:noProof/>
          <w:sz w:val="24"/>
          <w:szCs w:val="28"/>
        </w:rPr>
        <w:t xml:space="preserve"> гривень. </w:t>
      </w:r>
    </w:p>
    <w:p w14:paraId="78F21C2E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noProof/>
          <w:sz w:val="24"/>
          <w:szCs w:val="28"/>
        </w:rPr>
        <w:t xml:space="preserve">Проти аналогічного періоду </w:t>
      </w:r>
      <w:r>
        <w:rPr>
          <w:rFonts w:ascii="Arial" w:hAnsi="Arial" w:cs="Arial"/>
          <w:noProof/>
          <w:sz w:val="24"/>
          <w:szCs w:val="28"/>
        </w:rPr>
        <w:t>2020</w:t>
      </w:r>
      <w:r w:rsidRPr="007972B5">
        <w:rPr>
          <w:rFonts w:ascii="Arial" w:hAnsi="Arial" w:cs="Arial"/>
          <w:noProof/>
          <w:sz w:val="24"/>
          <w:szCs w:val="28"/>
        </w:rPr>
        <w:t xml:space="preserve"> року надходження з</w:t>
      </w:r>
      <w:r>
        <w:rPr>
          <w:rFonts w:ascii="Arial" w:hAnsi="Arial" w:cs="Arial"/>
          <w:noProof/>
          <w:sz w:val="24"/>
          <w:szCs w:val="28"/>
        </w:rPr>
        <w:t>росли</w:t>
      </w:r>
      <w:r w:rsidRPr="007972B5">
        <w:rPr>
          <w:rFonts w:ascii="Arial" w:hAnsi="Arial" w:cs="Arial"/>
          <w:noProof/>
          <w:sz w:val="24"/>
          <w:szCs w:val="28"/>
        </w:rPr>
        <w:t xml:space="preserve"> на </w:t>
      </w:r>
      <w:r>
        <w:rPr>
          <w:rFonts w:ascii="Arial" w:hAnsi="Arial" w:cs="Arial"/>
          <w:b/>
          <w:noProof/>
          <w:sz w:val="24"/>
          <w:szCs w:val="28"/>
        </w:rPr>
        <w:t>4,8</w:t>
      </w:r>
      <w:r>
        <w:rPr>
          <w:rFonts w:ascii="Arial" w:hAnsi="Arial" w:cs="Arial"/>
          <w:noProof/>
          <w:sz w:val="24"/>
          <w:szCs w:val="28"/>
        </w:rPr>
        <w:t> млрд </w:t>
      </w:r>
      <w:r w:rsidRPr="007972B5">
        <w:rPr>
          <w:rFonts w:ascii="Arial" w:hAnsi="Arial" w:cs="Arial"/>
          <w:noProof/>
          <w:sz w:val="24"/>
          <w:szCs w:val="28"/>
        </w:rPr>
        <w:t xml:space="preserve">грн, або на </w:t>
      </w:r>
      <w:r>
        <w:rPr>
          <w:rFonts w:ascii="Arial" w:hAnsi="Arial" w:cs="Arial"/>
          <w:b/>
          <w:noProof/>
          <w:sz w:val="24"/>
          <w:szCs w:val="28"/>
        </w:rPr>
        <w:t xml:space="preserve">31,2 </w:t>
      </w:r>
      <w:r w:rsidRPr="007972B5">
        <w:rPr>
          <w:rFonts w:ascii="Arial" w:hAnsi="Arial" w:cs="Arial"/>
          <w:noProof/>
          <w:sz w:val="24"/>
          <w:szCs w:val="28"/>
        </w:rPr>
        <w:t>відсотка</w:t>
      </w:r>
      <w:r w:rsidRPr="007972B5">
        <w:rPr>
          <w:rFonts w:ascii="Arial" w:hAnsi="Arial" w:cs="Arial"/>
          <w:sz w:val="24"/>
          <w:szCs w:val="24"/>
        </w:rPr>
        <w:t>, у т. ч.:</w:t>
      </w:r>
    </w:p>
    <w:p w14:paraId="7B3014E2" w14:textId="77777777" w:rsidR="00415710" w:rsidRPr="00A10CE0" w:rsidRDefault="00415710" w:rsidP="00FE0D66">
      <w:pPr>
        <w:pStyle w:val="a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Arial" w:hAnsi="Arial" w:cs="Arial"/>
          <w:sz w:val="24"/>
          <w:szCs w:val="24"/>
        </w:rPr>
      </w:pPr>
      <w:r w:rsidRPr="007972B5">
        <w:rPr>
          <w:rFonts w:ascii="Arial" w:hAnsi="Arial" w:cs="Arial"/>
          <w:spacing w:val="-8"/>
          <w:sz w:val="24"/>
          <w:szCs w:val="24"/>
        </w:rPr>
        <w:t>до загального фонду державного бюджету –</w:t>
      </w:r>
      <w:r>
        <w:rPr>
          <w:rFonts w:ascii="Arial" w:hAnsi="Arial" w:cs="Arial"/>
          <w:spacing w:val="-8"/>
          <w:sz w:val="24"/>
          <w:szCs w:val="24"/>
        </w:rPr>
        <w:t xml:space="preserve"> </w:t>
      </w:r>
      <w:r w:rsidRPr="00A10CE0">
        <w:rPr>
          <w:rFonts w:ascii="Arial" w:hAnsi="Arial" w:cs="Arial"/>
          <w:spacing w:val="-8"/>
          <w:sz w:val="24"/>
          <w:szCs w:val="24"/>
        </w:rPr>
        <w:t xml:space="preserve">надійшло </w:t>
      </w:r>
      <w:r>
        <w:rPr>
          <w:rFonts w:ascii="Arial" w:hAnsi="Arial" w:cs="Arial"/>
          <w:b/>
          <w:spacing w:val="-8"/>
          <w:sz w:val="24"/>
          <w:szCs w:val="24"/>
        </w:rPr>
        <w:t>14</w:t>
      </w:r>
      <w:r w:rsidRPr="00A10CE0">
        <w:rPr>
          <w:rFonts w:ascii="Arial" w:hAnsi="Arial" w:cs="Arial"/>
          <w:spacing w:val="-8"/>
          <w:sz w:val="24"/>
          <w:szCs w:val="24"/>
        </w:rPr>
        <w:t xml:space="preserve"> мл</w:t>
      </w:r>
      <w:r>
        <w:rPr>
          <w:rFonts w:ascii="Arial" w:hAnsi="Arial" w:cs="Arial"/>
          <w:spacing w:val="-8"/>
          <w:sz w:val="24"/>
          <w:szCs w:val="24"/>
        </w:rPr>
        <w:t>рд</w:t>
      </w:r>
      <w:r w:rsidRPr="00A10CE0">
        <w:rPr>
          <w:rFonts w:ascii="Arial" w:hAnsi="Arial" w:cs="Arial"/>
          <w:spacing w:val="-8"/>
          <w:sz w:val="24"/>
          <w:szCs w:val="24"/>
        </w:rPr>
        <w:t xml:space="preserve"> грн (</w:t>
      </w:r>
      <w:r w:rsidRPr="00A10CE0">
        <w:rPr>
          <w:rFonts w:ascii="Arial" w:hAnsi="Arial" w:cs="Arial"/>
          <w:noProof/>
          <w:spacing w:val="-8"/>
          <w:sz w:val="24"/>
          <w:szCs w:val="28"/>
        </w:rPr>
        <w:t xml:space="preserve">на </w:t>
      </w:r>
      <w:r>
        <w:rPr>
          <w:rFonts w:ascii="Arial" w:hAnsi="Arial" w:cs="Arial"/>
          <w:b/>
          <w:noProof/>
          <w:spacing w:val="-8"/>
          <w:sz w:val="24"/>
          <w:szCs w:val="28"/>
        </w:rPr>
        <w:t>3,1 </w:t>
      </w:r>
      <w:r w:rsidRPr="00A10CE0">
        <w:rPr>
          <w:rFonts w:ascii="Arial" w:hAnsi="Arial" w:cs="Arial"/>
          <w:noProof/>
          <w:spacing w:val="-8"/>
          <w:sz w:val="24"/>
          <w:szCs w:val="28"/>
        </w:rPr>
        <w:t>мл</w:t>
      </w:r>
      <w:r>
        <w:rPr>
          <w:rFonts w:ascii="Arial" w:hAnsi="Arial" w:cs="Arial"/>
          <w:noProof/>
          <w:spacing w:val="-8"/>
          <w:sz w:val="24"/>
          <w:szCs w:val="28"/>
        </w:rPr>
        <w:t>рд </w:t>
      </w:r>
      <w:r w:rsidRPr="00A10CE0">
        <w:rPr>
          <w:rFonts w:ascii="Arial" w:hAnsi="Arial" w:cs="Arial"/>
          <w:noProof/>
          <w:spacing w:val="-8"/>
          <w:sz w:val="24"/>
          <w:szCs w:val="28"/>
        </w:rPr>
        <w:t>грн</w:t>
      </w:r>
      <w:r w:rsidRPr="00A10CE0">
        <w:rPr>
          <w:rFonts w:ascii="Arial" w:hAnsi="Arial" w:cs="Arial"/>
          <w:noProof/>
          <w:sz w:val="24"/>
          <w:szCs w:val="28"/>
        </w:rPr>
        <w:t xml:space="preserve">, або на </w:t>
      </w:r>
      <w:r>
        <w:rPr>
          <w:rFonts w:ascii="Arial" w:hAnsi="Arial" w:cs="Arial"/>
          <w:b/>
          <w:noProof/>
          <w:sz w:val="24"/>
          <w:szCs w:val="28"/>
        </w:rPr>
        <w:t>28,1</w:t>
      </w:r>
      <w:r w:rsidRPr="00A10CE0">
        <w:rPr>
          <w:rFonts w:ascii="Arial" w:hAnsi="Arial" w:cs="Arial"/>
          <w:noProof/>
          <w:sz w:val="24"/>
          <w:szCs w:val="28"/>
        </w:rPr>
        <w:t xml:space="preserve"> відсотк</w:t>
      </w:r>
      <w:r>
        <w:rPr>
          <w:rFonts w:ascii="Arial" w:hAnsi="Arial" w:cs="Arial"/>
          <w:noProof/>
          <w:sz w:val="24"/>
          <w:szCs w:val="28"/>
        </w:rPr>
        <w:t>а</w:t>
      </w:r>
      <w:r w:rsidRPr="00A10CE0">
        <w:rPr>
          <w:rFonts w:ascii="Arial" w:hAnsi="Arial" w:cs="Arial"/>
          <w:noProof/>
          <w:sz w:val="24"/>
          <w:szCs w:val="28"/>
        </w:rPr>
        <w:t xml:space="preserve"> </w:t>
      </w:r>
      <w:r>
        <w:rPr>
          <w:rFonts w:ascii="Arial" w:hAnsi="Arial" w:cs="Arial"/>
          <w:noProof/>
          <w:sz w:val="24"/>
          <w:szCs w:val="28"/>
        </w:rPr>
        <w:t>більше</w:t>
      </w:r>
      <w:r w:rsidRPr="00A10CE0">
        <w:rPr>
          <w:rFonts w:ascii="Arial" w:hAnsi="Arial" w:cs="Arial"/>
          <w:noProof/>
          <w:sz w:val="24"/>
          <w:szCs w:val="28"/>
        </w:rPr>
        <w:t xml:space="preserve">, ніж за аналогічний період </w:t>
      </w:r>
      <w:r>
        <w:rPr>
          <w:rFonts w:ascii="Arial" w:hAnsi="Arial" w:cs="Arial"/>
          <w:noProof/>
          <w:sz w:val="24"/>
          <w:szCs w:val="28"/>
        </w:rPr>
        <w:t>2020</w:t>
      </w:r>
      <w:r w:rsidRPr="00A10CE0">
        <w:rPr>
          <w:rFonts w:ascii="Arial" w:hAnsi="Arial" w:cs="Arial"/>
          <w:noProof/>
          <w:sz w:val="24"/>
          <w:szCs w:val="28"/>
        </w:rPr>
        <w:t> року)</w:t>
      </w:r>
      <w:r w:rsidRPr="00A10CE0">
        <w:rPr>
          <w:rFonts w:ascii="Arial" w:hAnsi="Arial" w:cs="Arial"/>
          <w:sz w:val="24"/>
          <w:szCs w:val="24"/>
        </w:rPr>
        <w:t>;</w:t>
      </w:r>
    </w:p>
    <w:p w14:paraId="7E9E0BD2" w14:textId="77777777" w:rsidR="00415710" w:rsidRPr="00603BF5" w:rsidRDefault="00415710" w:rsidP="00FE0D66">
      <w:pPr>
        <w:pStyle w:val="a3"/>
        <w:numPr>
          <w:ilvl w:val="0"/>
          <w:numId w:val="7"/>
        </w:numPr>
        <w:tabs>
          <w:tab w:val="left" w:pos="851"/>
        </w:tabs>
        <w:spacing w:after="0"/>
        <w:ind w:left="0" w:firstLine="567"/>
        <w:rPr>
          <w:rFonts w:ascii="Arial" w:hAnsi="Arial" w:cs="Arial"/>
          <w:b/>
          <w:i/>
          <w:sz w:val="24"/>
        </w:rPr>
      </w:pPr>
      <w:r w:rsidRPr="000D03F0">
        <w:rPr>
          <w:rFonts w:ascii="Arial" w:hAnsi="Arial" w:cs="Arial"/>
          <w:sz w:val="24"/>
          <w:szCs w:val="24"/>
        </w:rPr>
        <w:lastRenderedPageBreak/>
        <w:t>до спеціального фонду державного бюджету –</w:t>
      </w:r>
      <w:r w:rsidRPr="000D03F0">
        <w:rPr>
          <w:rFonts w:ascii="Arial" w:hAnsi="Arial" w:cs="Arial"/>
          <w:spacing w:val="-8"/>
          <w:sz w:val="24"/>
          <w:szCs w:val="24"/>
        </w:rPr>
        <w:t xml:space="preserve"> надійшло</w:t>
      </w:r>
      <w:r w:rsidRPr="000D03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6</w:t>
      </w:r>
      <w:r w:rsidRPr="000D03F0">
        <w:rPr>
          <w:rFonts w:ascii="Arial" w:hAnsi="Arial" w:cs="Arial"/>
          <w:b/>
          <w:sz w:val="24"/>
          <w:szCs w:val="24"/>
        </w:rPr>
        <w:t xml:space="preserve"> </w:t>
      </w:r>
      <w:r w:rsidRPr="000D03F0">
        <w:rPr>
          <w:rFonts w:ascii="Arial" w:hAnsi="Arial" w:cs="Arial"/>
          <w:sz w:val="24"/>
          <w:szCs w:val="24"/>
        </w:rPr>
        <w:t>мл</w:t>
      </w:r>
      <w:r>
        <w:rPr>
          <w:rFonts w:ascii="Arial" w:hAnsi="Arial" w:cs="Arial"/>
          <w:sz w:val="24"/>
          <w:szCs w:val="24"/>
        </w:rPr>
        <w:t>рд</w:t>
      </w:r>
      <w:r w:rsidRPr="000D03F0">
        <w:rPr>
          <w:rFonts w:ascii="Arial" w:hAnsi="Arial" w:cs="Arial"/>
          <w:sz w:val="24"/>
          <w:szCs w:val="24"/>
        </w:rPr>
        <w:t xml:space="preserve"> грн, що </w:t>
      </w:r>
      <w:r w:rsidRPr="000D03F0">
        <w:rPr>
          <w:rFonts w:ascii="Arial" w:hAnsi="Arial" w:cs="Arial"/>
          <w:noProof/>
          <w:sz w:val="24"/>
          <w:szCs w:val="28"/>
        </w:rPr>
        <w:t xml:space="preserve">на </w:t>
      </w:r>
      <w:r>
        <w:rPr>
          <w:rFonts w:ascii="Arial" w:hAnsi="Arial" w:cs="Arial"/>
          <w:b/>
          <w:noProof/>
          <w:sz w:val="24"/>
          <w:szCs w:val="28"/>
        </w:rPr>
        <w:t>1,7</w:t>
      </w:r>
      <w:r w:rsidRPr="000D03F0">
        <w:rPr>
          <w:rFonts w:ascii="Arial" w:hAnsi="Arial" w:cs="Arial"/>
          <w:noProof/>
          <w:sz w:val="24"/>
          <w:szCs w:val="28"/>
        </w:rPr>
        <w:t> мл</w:t>
      </w:r>
      <w:r>
        <w:rPr>
          <w:rFonts w:ascii="Arial" w:hAnsi="Arial" w:cs="Arial"/>
          <w:noProof/>
          <w:sz w:val="24"/>
          <w:szCs w:val="28"/>
        </w:rPr>
        <w:t>рд</w:t>
      </w:r>
      <w:r w:rsidRPr="000D03F0">
        <w:rPr>
          <w:rFonts w:ascii="Arial" w:hAnsi="Arial" w:cs="Arial"/>
          <w:noProof/>
          <w:sz w:val="24"/>
          <w:szCs w:val="28"/>
        </w:rPr>
        <w:t xml:space="preserve"> грн, або на </w:t>
      </w:r>
      <w:r>
        <w:rPr>
          <w:rFonts w:ascii="Arial" w:hAnsi="Arial" w:cs="Arial"/>
          <w:b/>
          <w:noProof/>
          <w:sz w:val="24"/>
          <w:szCs w:val="28"/>
        </w:rPr>
        <w:t>39,1</w:t>
      </w:r>
      <w:r w:rsidRPr="000D03F0">
        <w:rPr>
          <w:rFonts w:ascii="Arial" w:hAnsi="Arial" w:cs="Arial"/>
          <w:noProof/>
          <w:sz w:val="24"/>
          <w:szCs w:val="28"/>
        </w:rPr>
        <w:t xml:space="preserve"> відсотка більше, ніж за аналогічний період </w:t>
      </w:r>
      <w:r>
        <w:rPr>
          <w:rFonts w:ascii="Arial" w:hAnsi="Arial" w:cs="Arial"/>
          <w:noProof/>
          <w:sz w:val="24"/>
          <w:szCs w:val="28"/>
        </w:rPr>
        <w:t>2020</w:t>
      </w:r>
      <w:r w:rsidRPr="000D03F0">
        <w:rPr>
          <w:rFonts w:ascii="Arial" w:hAnsi="Arial" w:cs="Arial"/>
          <w:noProof/>
          <w:sz w:val="24"/>
          <w:szCs w:val="28"/>
        </w:rPr>
        <w:t> року.</w:t>
      </w:r>
      <w:r w:rsidRPr="000D03F0">
        <w:rPr>
          <w:rFonts w:ascii="Arial" w:hAnsi="Arial" w:cs="Arial"/>
          <w:sz w:val="24"/>
          <w:szCs w:val="24"/>
        </w:rPr>
        <w:t xml:space="preserve"> </w:t>
      </w:r>
    </w:p>
    <w:p w14:paraId="103882E2" w14:textId="77777777" w:rsidR="00415710" w:rsidRPr="00415710" w:rsidRDefault="00415710" w:rsidP="00415710">
      <w:pPr>
        <w:pStyle w:val="a3"/>
        <w:tabs>
          <w:tab w:val="left" w:pos="851"/>
        </w:tabs>
        <w:spacing w:after="0"/>
        <w:ind w:left="567"/>
        <w:rPr>
          <w:rFonts w:ascii="Arial" w:hAnsi="Arial" w:cs="Arial"/>
          <w:b/>
          <w:i/>
          <w:sz w:val="16"/>
          <w:szCs w:val="16"/>
        </w:rPr>
      </w:pPr>
    </w:p>
    <w:p w14:paraId="6301DADC" w14:textId="77777777" w:rsidR="00415710" w:rsidRPr="000D03F0" w:rsidRDefault="00415710" w:rsidP="00415710">
      <w:pPr>
        <w:pStyle w:val="a3"/>
        <w:tabs>
          <w:tab w:val="left" w:pos="851"/>
        </w:tabs>
        <w:spacing w:before="240" w:after="120"/>
        <w:ind w:left="567"/>
        <w:rPr>
          <w:rFonts w:ascii="Arial" w:hAnsi="Arial" w:cs="Arial"/>
          <w:b/>
          <w:i/>
          <w:sz w:val="24"/>
        </w:rPr>
      </w:pPr>
      <w:r w:rsidRPr="000D03F0">
        <w:rPr>
          <w:rFonts w:ascii="Arial" w:hAnsi="Arial" w:cs="Arial"/>
          <w:b/>
          <w:i/>
          <w:sz w:val="24"/>
        </w:rPr>
        <w:t>Рентна плата за користування надрами</w:t>
      </w:r>
    </w:p>
    <w:p w14:paraId="5936240E" w14:textId="77777777" w:rsidR="00415710" w:rsidRPr="00326A87" w:rsidRDefault="00415710" w:rsidP="00415710">
      <w:pPr>
        <w:tabs>
          <w:tab w:val="left" w:pos="851"/>
        </w:tabs>
        <w:spacing w:before="120" w:after="120"/>
        <w:ind w:firstLine="567"/>
        <w:contextualSpacing/>
        <w:rPr>
          <w:rFonts w:ascii="Arial" w:hAnsi="Arial" w:cs="Arial"/>
          <w:sz w:val="24"/>
          <w:szCs w:val="24"/>
        </w:rPr>
      </w:pPr>
      <w:r w:rsidRPr="00754D80">
        <w:rPr>
          <w:rFonts w:ascii="Arial" w:hAnsi="Arial" w:cs="Arial"/>
          <w:b/>
          <w:i/>
          <w:sz w:val="24"/>
        </w:rPr>
        <w:t>Рентна плата за користування надрами</w:t>
      </w:r>
      <w:r w:rsidRPr="00754D80">
        <w:rPr>
          <w:rFonts w:ascii="Arial" w:hAnsi="Arial" w:cs="Arial"/>
          <w:sz w:val="24"/>
        </w:rPr>
        <w:t xml:space="preserve"> до загального фонду державного бюджету у січні – липні 2021 року дорівнювала </w:t>
      </w:r>
      <w:r>
        <w:rPr>
          <w:rFonts w:ascii="Arial" w:hAnsi="Arial" w:cs="Arial"/>
          <w:b/>
          <w:sz w:val="24"/>
          <w:lang w:val="ru-RU"/>
        </w:rPr>
        <w:t>26,5</w:t>
      </w:r>
      <w:r w:rsidRPr="00754D80">
        <w:rPr>
          <w:rFonts w:ascii="Arial" w:hAnsi="Arial" w:cs="Arial"/>
          <w:b/>
          <w:sz w:val="24"/>
          <w:lang w:val="ru-RU"/>
        </w:rPr>
        <w:t xml:space="preserve"> </w:t>
      </w:r>
      <w:r w:rsidRPr="00754D80">
        <w:rPr>
          <w:rFonts w:ascii="Arial" w:hAnsi="Arial" w:cs="Arial"/>
          <w:sz w:val="24"/>
        </w:rPr>
        <w:t xml:space="preserve">млрд гривень. </w:t>
      </w:r>
      <w:r w:rsidRPr="00754D80">
        <w:rPr>
          <w:rFonts w:ascii="Arial" w:hAnsi="Arial" w:cs="Arial"/>
          <w:sz w:val="24"/>
          <w:szCs w:val="28"/>
        </w:rPr>
        <w:t xml:space="preserve">Проти аналогічного періоду 2020 року </w:t>
      </w:r>
      <w:r w:rsidRPr="00326A87">
        <w:rPr>
          <w:rFonts w:ascii="Arial" w:hAnsi="Arial" w:cs="Arial"/>
          <w:sz w:val="24"/>
          <w:szCs w:val="28"/>
        </w:rPr>
        <w:t xml:space="preserve">надходження зросли у </w:t>
      </w:r>
      <w:r w:rsidRPr="00326A87">
        <w:rPr>
          <w:rFonts w:ascii="Arial" w:hAnsi="Arial" w:cs="Arial"/>
          <w:b/>
          <w:sz w:val="24"/>
          <w:szCs w:val="28"/>
        </w:rPr>
        <w:t xml:space="preserve">2,1 </w:t>
      </w:r>
      <w:r w:rsidRPr="00326A87">
        <w:rPr>
          <w:rFonts w:ascii="Arial" w:hAnsi="Arial" w:cs="Arial"/>
          <w:sz w:val="24"/>
          <w:szCs w:val="28"/>
        </w:rPr>
        <w:t xml:space="preserve">раза, або на </w:t>
      </w:r>
      <w:r w:rsidRPr="00326A87">
        <w:rPr>
          <w:rFonts w:ascii="Arial" w:hAnsi="Arial" w:cs="Arial"/>
          <w:b/>
          <w:sz w:val="24"/>
          <w:szCs w:val="28"/>
        </w:rPr>
        <w:t>14,1</w:t>
      </w:r>
      <w:r w:rsidRPr="00326A87">
        <w:rPr>
          <w:rFonts w:ascii="Arial" w:hAnsi="Arial" w:cs="Arial"/>
          <w:sz w:val="24"/>
          <w:szCs w:val="28"/>
        </w:rPr>
        <w:t> млрд грн,</w:t>
      </w:r>
      <w:r w:rsidRPr="00326A87">
        <w:rPr>
          <w:rFonts w:ascii="Arial" w:hAnsi="Arial" w:cs="Arial"/>
          <w:sz w:val="24"/>
        </w:rPr>
        <w:t xml:space="preserve"> </w:t>
      </w:r>
      <w:r w:rsidRPr="00326A87">
        <w:rPr>
          <w:rFonts w:ascii="Arial" w:hAnsi="Arial" w:cs="Arial"/>
          <w:sz w:val="24"/>
          <w:szCs w:val="24"/>
        </w:rPr>
        <w:t>що пояснюється:</w:t>
      </w:r>
    </w:p>
    <w:p w14:paraId="0D1209C7" w14:textId="77777777" w:rsidR="00415710" w:rsidRPr="00326A87" w:rsidRDefault="00415710" w:rsidP="00FE0D66">
      <w:pPr>
        <w:pStyle w:val="a3"/>
        <w:numPr>
          <w:ilvl w:val="0"/>
          <w:numId w:val="10"/>
        </w:numPr>
        <w:tabs>
          <w:tab w:val="left" w:pos="0"/>
        </w:tabs>
        <w:spacing w:before="120" w:after="120"/>
        <w:ind w:left="0" w:firstLine="360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збільшенням ціни реалізації для нафти у січні – липні 2021 року до </w:t>
      </w:r>
      <w:r w:rsidRPr="00326A87">
        <w:rPr>
          <w:rFonts w:ascii="Arial" w:hAnsi="Arial" w:cs="Arial"/>
          <w:b/>
          <w:sz w:val="24"/>
          <w:szCs w:val="24"/>
        </w:rPr>
        <w:t>64,0</w:t>
      </w:r>
      <w:r w:rsidRPr="00326A87">
        <w:rPr>
          <w:rFonts w:ascii="Arial" w:hAnsi="Arial" w:cs="Arial"/>
          <w:sz w:val="24"/>
          <w:szCs w:val="24"/>
        </w:rPr>
        <w:t> дол. США за 1 тонну;</w:t>
      </w:r>
    </w:p>
    <w:p w14:paraId="080DBEDC" w14:textId="77777777" w:rsidR="00415710" w:rsidRPr="00326A87" w:rsidRDefault="00415710" w:rsidP="00FE0D66">
      <w:pPr>
        <w:pStyle w:val="a3"/>
        <w:numPr>
          <w:ilvl w:val="0"/>
          <w:numId w:val="10"/>
        </w:numPr>
        <w:tabs>
          <w:tab w:val="left" w:pos="0"/>
        </w:tabs>
        <w:spacing w:before="120" w:after="120"/>
        <w:ind w:left="0" w:firstLine="360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збільшення ціни природного газу для забезпечення побутових споживачів та виробників теплової енергії у січні – липні 2021 року до </w:t>
      </w:r>
      <w:r w:rsidRPr="00326A87">
        <w:rPr>
          <w:rFonts w:ascii="Arial" w:hAnsi="Arial" w:cs="Arial"/>
          <w:b/>
          <w:sz w:val="24"/>
          <w:szCs w:val="24"/>
        </w:rPr>
        <w:t>7563</w:t>
      </w:r>
      <w:r w:rsidRPr="00326A87">
        <w:rPr>
          <w:rFonts w:ascii="Arial" w:hAnsi="Arial" w:cs="Arial"/>
          <w:sz w:val="24"/>
          <w:szCs w:val="24"/>
        </w:rPr>
        <w:t xml:space="preserve"> грн за 1 тис м куб; </w:t>
      </w:r>
    </w:p>
    <w:p w14:paraId="125FADCE" w14:textId="77777777" w:rsidR="00415710" w:rsidRPr="00326A87" w:rsidRDefault="00415710" w:rsidP="00FE0D66">
      <w:pPr>
        <w:pStyle w:val="a3"/>
        <w:numPr>
          <w:ilvl w:val="0"/>
          <w:numId w:val="10"/>
        </w:numPr>
        <w:tabs>
          <w:tab w:val="left" w:pos="0"/>
        </w:tabs>
        <w:spacing w:before="120" w:after="120"/>
        <w:ind w:left="0" w:firstLine="360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збільшення ціни імпортованого природного газу у січні – липні 2021 року до </w:t>
      </w:r>
      <w:r w:rsidRPr="00326A87">
        <w:rPr>
          <w:rFonts w:ascii="Arial" w:hAnsi="Arial" w:cs="Arial"/>
          <w:b/>
          <w:sz w:val="24"/>
          <w:szCs w:val="24"/>
        </w:rPr>
        <w:t>278,4</w:t>
      </w:r>
      <w:r w:rsidRPr="00326A87">
        <w:rPr>
          <w:rFonts w:ascii="Arial" w:hAnsi="Arial" w:cs="Arial"/>
          <w:sz w:val="24"/>
          <w:szCs w:val="24"/>
        </w:rPr>
        <w:t xml:space="preserve"> дол. США за 1 тис м куб;</w:t>
      </w:r>
    </w:p>
    <w:p w14:paraId="7B9B6DEE" w14:textId="77777777" w:rsidR="00415710" w:rsidRPr="00326A87" w:rsidRDefault="00415710" w:rsidP="00FE0D66">
      <w:pPr>
        <w:pStyle w:val="a3"/>
        <w:numPr>
          <w:ilvl w:val="0"/>
          <w:numId w:val="10"/>
        </w:numPr>
        <w:tabs>
          <w:tab w:val="left" w:pos="0"/>
        </w:tabs>
        <w:spacing w:after="0"/>
        <w:ind w:left="0" w:firstLine="360"/>
        <w:rPr>
          <w:rFonts w:ascii="Arial" w:hAnsi="Arial" w:cs="Arial"/>
          <w:sz w:val="24"/>
          <w:szCs w:val="24"/>
        </w:rPr>
      </w:pPr>
      <w:r w:rsidRPr="00326A87">
        <w:rPr>
          <w:rFonts w:ascii="Arial" w:hAnsi="Arial" w:cs="Arial"/>
          <w:sz w:val="24"/>
          <w:szCs w:val="24"/>
        </w:rPr>
        <w:t xml:space="preserve">значним збільшенням ціни на залізну руду на світовому ринку у кінці 2020 року, зокрема за жовтень – грудень ціна залізної руди збільшилась на </w:t>
      </w:r>
      <w:r w:rsidRPr="00326A87">
        <w:rPr>
          <w:rFonts w:ascii="Arial" w:hAnsi="Arial" w:cs="Arial"/>
          <w:b/>
          <w:sz w:val="24"/>
          <w:szCs w:val="24"/>
        </w:rPr>
        <w:t>29,2</w:t>
      </w:r>
      <w:r w:rsidRPr="00326A87">
        <w:rPr>
          <w:rFonts w:ascii="Arial" w:hAnsi="Arial" w:cs="Arial"/>
          <w:sz w:val="24"/>
          <w:szCs w:val="24"/>
        </w:rPr>
        <w:t xml:space="preserve"> відсотка</w:t>
      </w:r>
      <w:r w:rsidRPr="00326A87">
        <w:rPr>
          <w:rStyle w:val="a6"/>
          <w:rFonts w:ascii="Arial" w:hAnsi="Arial" w:cs="Arial"/>
          <w:sz w:val="24"/>
          <w:szCs w:val="24"/>
        </w:rPr>
        <w:footnoteReference w:id="3"/>
      </w:r>
      <w:r w:rsidRPr="00326A87">
        <w:rPr>
          <w:rFonts w:ascii="Arial" w:hAnsi="Arial" w:cs="Arial"/>
          <w:sz w:val="24"/>
          <w:szCs w:val="24"/>
        </w:rPr>
        <w:t xml:space="preserve">, що мало вплив на сплату рентної плати для видобування залізної руди протягом січня - лютого 2021 року (за видобуток 4 кварталу 2020 року), оскільки податковим законодавством встановлена щоквартальна сплата. Також протягом І половини 2021 року ціна на залізну руду на світовому ринку продовжила зростати, зокрема станом на 01.07.2021 збільшилась до </w:t>
      </w:r>
      <w:r w:rsidRPr="00326A87">
        <w:rPr>
          <w:rFonts w:ascii="Arial" w:hAnsi="Arial" w:cs="Arial"/>
          <w:b/>
          <w:sz w:val="24"/>
          <w:szCs w:val="24"/>
        </w:rPr>
        <w:t>213,6</w:t>
      </w:r>
      <w:r w:rsidRPr="00326A87">
        <w:rPr>
          <w:rFonts w:ascii="Arial" w:hAnsi="Arial" w:cs="Arial"/>
          <w:sz w:val="24"/>
          <w:szCs w:val="24"/>
        </w:rPr>
        <w:t xml:space="preserve"> дол. США за 1 тонну або на </w:t>
      </w:r>
      <w:r w:rsidRPr="00326A87">
        <w:rPr>
          <w:rFonts w:ascii="Arial" w:hAnsi="Arial" w:cs="Arial"/>
          <w:b/>
          <w:sz w:val="24"/>
          <w:szCs w:val="24"/>
        </w:rPr>
        <w:t>37,1</w:t>
      </w:r>
      <w:r w:rsidRPr="00326A87">
        <w:rPr>
          <w:rFonts w:ascii="Arial" w:hAnsi="Arial" w:cs="Arial"/>
          <w:sz w:val="24"/>
          <w:szCs w:val="24"/>
        </w:rPr>
        <w:t xml:space="preserve"> відсотка (</w:t>
      </w:r>
      <w:r w:rsidRPr="00326A87">
        <w:rPr>
          <w:rFonts w:ascii="Arial" w:hAnsi="Arial" w:cs="Arial"/>
          <w:b/>
          <w:sz w:val="24"/>
          <w:szCs w:val="24"/>
        </w:rPr>
        <w:t>155,8</w:t>
      </w:r>
      <w:r w:rsidRPr="00326A87">
        <w:rPr>
          <w:rFonts w:ascii="Arial" w:hAnsi="Arial" w:cs="Arial"/>
          <w:sz w:val="24"/>
          <w:szCs w:val="24"/>
        </w:rPr>
        <w:t xml:space="preserve"> дол. США за 1 тонну станом на 01.01.2021). Протягом липня середня ціна на залізну руду на світовому ринку становила </w:t>
      </w:r>
      <w:r w:rsidRPr="00326A87">
        <w:rPr>
          <w:rFonts w:ascii="Arial" w:hAnsi="Arial" w:cs="Arial"/>
          <w:b/>
          <w:sz w:val="24"/>
          <w:szCs w:val="24"/>
        </w:rPr>
        <w:t>216,3</w:t>
      </w:r>
      <w:r w:rsidRPr="00326A87">
        <w:rPr>
          <w:rFonts w:ascii="Arial" w:hAnsi="Arial" w:cs="Arial"/>
          <w:sz w:val="24"/>
          <w:szCs w:val="24"/>
        </w:rPr>
        <w:t xml:space="preserve"> дол. США за 1 тонну.</w:t>
      </w:r>
    </w:p>
    <w:p w14:paraId="14D54936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i/>
          <w:sz w:val="16"/>
          <w:szCs w:val="16"/>
        </w:rPr>
      </w:pPr>
    </w:p>
    <w:p w14:paraId="556658EF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</w:rPr>
      </w:pPr>
      <w:r w:rsidRPr="007972B5">
        <w:rPr>
          <w:rFonts w:ascii="Arial" w:hAnsi="Arial" w:cs="Arial"/>
          <w:b/>
          <w:i/>
          <w:sz w:val="24"/>
        </w:rPr>
        <w:t>Кошти, що перераховуються Національним банком України відповідно до Закону України «Про Національний банк України»</w:t>
      </w:r>
    </w:p>
    <w:p w14:paraId="526EAB21" w14:textId="77777777" w:rsidR="00415710" w:rsidRDefault="00415710" w:rsidP="00415710">
      <w:pPr>
        <w:spacing w:after="0"/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Відповідно до ст. 15 Закону України «Про Державний бюджет України на 2021 рік» у</w:t>
      </w:r>
      <w:r w:rsidRPr="00A10CE0">
        <w:rPr>
          <w:rFonts w:ascii="Arial" w:hAnsi="Arial" w:cs="Arial"/>
          <w:sz w:val="24"/>
        </w:rPr>
        <w:t xml:space="preserve"> квітні</w:t>
      </w:r>
      <w:r w:rsidRPr="007972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2021</w:t>
      </w:r>
      <w:r w:rsidRPr="007972B5">
        <w:rPr>
          <w:rFonts w:ascii="Arial" w:hAnsi="Arial" w:cs="Arial"/>
          <w:sz w:val="24"/>
        </w:rPr>
        <w:t xml:space="preserve"> року Національний банк України повністю перерахував до Державного бюджету підтверджений незалежним аудитом прибуток за </w:t>
      </w:r>
      <w:r>
        <w:rPr>
          <w:rFonts w:ascii="Arial" w:hAnsi="Arial" w:cs="Arial"/>
          <w:sz w:val="24"/>
        </w:rPr>
        <w:t>2020</w:t>
      </w:r>
      <w:r w:rsidRPr="007972B5">
        <w:rPr>
          <w:rFonts w:ascii="Arial" w:hAnsi="Arial" w:cs="Arial"/>
          <w:sz w:val="24"/>
        </w:rPr>
        <w:t xml:space="preserve"> рік (рішення Ради </w:t>
      </w:r>
      <w:r w:rsidRPr="00965C14">
        <w:rPr>
          <w:rFonts w:ascii="Arial" w:hAnsi="Arial" w:cs="Arial"/>
          <w:sz w:val="24"/>
        </w:rPr>
        <w:t>Національного банку від 20 квітня</w:t>
      </w:r>
      <w:r>
        <w:rPr>
          <w:rFonts w:ascii="Arial" w:hAnsi="Arial" w:cs="Arial"/>
          <w:sz w:val="24"/>
        </w:rPr>
        <w:t xml:space="preserve"> 2021</w:t>
      </w:r>
      <w:r w:rsidRPr="007972B5">
        <w:rPr>
          <w:rFonts w:ascii="Arial" w:hAnsi="Arial" w:cs="Arial"/>
          <w:sz w:val="24"/>
        </w:rPr>
        <w:t xml:space="preserve"> року) у сумі </w:t>
      </w:r>
      <w:r>
        <w:rPr>
          <w:rFonts w:ascii="Arial" w:hAnsi="Arial" w:cs="Arial"/>
          <w:b/>
          <w:sz w:val="24"/>
        </w:rPr>
        <w:t>24,4</w:t>
      </w:r>
      <w:r>
        <w:rPr>
          <w:rFonts w:ascii="Arial" w:hAnsi="Arial" w:cs="Arial"/>
          <w:sz w:val="24"/>
        </w:rPr>
        <w:t> млрд гривень</w:t>
      </w:r>
      <w:r w:rsidRPr="007972B5">
        <w:rPr>
          <w:rFonts w:ascii="Arial" w:hAnsi="Arial" w:cs="Arial"/>
          <w:sz w:val="24"/>
        </w:rPr>
        <w:t>.</w:t>
      </w:r>
    </w:p>
    <w:p w14:paraId="7AA7F6D0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sz w:val="24"/>
        </w:rPr>
      </w:pPr>
      <w:r w:rsidRPr="007972B5">
        <w:rPr>
          <w:rFonts w:ascii="Arial" w:hAnsi="Arial" w:cs="Arial"/>
          <w:sz w:val="24"/>
        </w:rPr>
        <w:t xml:space="preserve">Проти аналогічного періоду </w:t>
      </w:r>
      <w:r>
        <w:rPr>
          <w:rFonts w:ascii="Arial" w:hAnsi="Arial" w:cs="Arial"/>
          <w:sz w:val="24"/>
        </w:rPr>
        <w:t>2020</w:t>
      </w:r>
      <w:r w:rsidRPr="007972B5">
        <w:rPr>
          <w:rFonts w:ascii="Arial" w:hAnsi="Arial" w:cs="Arial"/>
          <w:sz w:val="24"/>
        </w:rPr>
        <w:t xml:space="preserve"> року надходження з даного джерела з</w:t>
      </w:r>
      <w:r>
        <w:rPr>
          <w:rFonts w:ascii="Arial" w:hAnsi="Arial" w:cs="Arial"/>
          <w:sz w:val="24"/>
        </w:rPr>
        <w:t xml:space="preserve">низились </w:t>
      </w:r>
      <w:r w:rsidRPr="007972B5">
        <w:rPr>
          <w:rFonts w:ascii="Arial" w:hAnsi="Arial" w:cs="Arial"/>
          <w:sz w:val="24"/>
        </w:rPr>
        <w:t xml:space="preserve">на </w:t>
      </w:r>
      <w:r>
        <w:rPr>
          <w:rFonts w:ascii="Arial" w:hAnsi="Arial" w:cs="Arial"/>
          <w:b/>
          <w:sz w:val="24"/>
        </w:rPr>
        <w:t>18,3</w:t>
      </w:r>
      <w:r w:rsidRPr="007972B5">
        <w:rPr>
          <w:rFonts w:ascii="Arial" w:hAnsi="Arial" w:cs="Arial"/>
          <w:sz w:val="24"/>
        </w:rPr>
        <w:t xml:space="preserve"> мл</w:t>
      </w:r>
      <w:r>
        <w:rPr>
          <w:rFonts w:ascii="Arial" w:hAnsi="Arial" w:cs="Arial"/>
          <w:sz w:val="24"/>
        </w:rPr>
        <w:t>рд</w:t>
      </w:r>
      <w:r w:rsidRPr="007972B5">
        <w:rPr>
          <w:rFonts w:ascii="Arial" w:hAnsi="Arial" w:cs="Arial"/>
          <w:sz w:val="24"/>
        </w:rPr>
        <w:t xml:space="preserve"> грн, або на </w:t>
      </w:r>
      <w:r>
        <w:rPr>
          <w:rFonts w:ascii="Arial" w:hAnsi="Arial" w:cs="Arial"/>
          <w:b/>
          <w:sz w:val="24"/>
        </w:rPr>
        <w:t>42,8</w:t>
      </w:r>
      <w:r w:rsidRPr="007972B5">
        <w:rPr>
          <w:rFonts w:ascii="Arial" w:hAnsi="Arial" w:cs="Arial"/>
          <w:sz w:val="24"/>
        </w:rPr>
        <w:t xml:space="preserve"> відсотка.</w:t>
      </w:r>
    </w:p>
    <w:p w14:paraId="18B48400" w14:textId="77777777" w:rsidR="00415710" w:rsidRPr="005A196D" w:rsidRDefault="00415710" w:rsidP="00415710">
      <w:pPr>
        <w:spacing w:after="0"/>
        <w:ind w:firstLine="567"/>
        <w:rPr>
          <w:rFonts w:ascii="Arial" w:hAnsi="Arial" w:cs="Arial"/>
          <w:b/>
          <w:i/>
          <w:sz w:val="16"/>
          <w:szCs w:val="16"/>
        </w:rPr>
      </w:pPr>
    </w:p>
    <w:p w14:paraId="60389FFB" w14:textId="77777777" w:rsidR="00415710" w:rsidRPr="007972B5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</w:rPr>
      </w:pPr>
      <w:r w:rsidRPr="007972B5">
        <w:rPr>
          <w:rFonts w:ascii="Arial" w:hAnsi="Arial" w:cs="Arial"/>
          <w:b/>
          <w:i/>
          <w:sz w:val="24"/>
        </w:rPr>
        <w:t>Частина чистого прибутку (доходу) державних або комунальних унітарних підприємств та їх об'єднань, що вилучається до відповідного бюджету, та дивіденди (дохід), нараховані на акції (частки, паї) господарських товариств, у статутних капіталах яких є державна або комунальна власність</w:t>
      </w:r>
    </w:p>
    <w:p w14:paraId="775E51EC" w14:textId="77777777" w:rsidR="00415710" w:rsidRPr="00C06A4C" w:rsidRDefault="00415710" w:rsidP="0041571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120"/>
        <w:ind w:left="0" w:firstLine="567"/>
        <w:rPr>
          <w:rFonts w:ascii="Arial" w:hAnsi="Arial" w:cs="Arial"/>
          <w:sz w:val="24"/>
        </w:rPr>
      </w:pPr>
      <w:r w:rsidRPr="007972B5">
        <w:rPr>
          <w:rFonts w:ascii="Arial" w:hAnsi="Arial" w:cs="Arial"/>
          <w:sz w:val="24"/>
        </w:rPr>
        <w:t xml:space="preserve">За сім місяців </w:t>
      </w:r>
      <w:r>
        <w:rPr>
          <w:rFonts w:ascii="Arial" w:hAnsi="Arial" w:cs="Arial"/>
          <w:sz w:val="24"/>
        </w:rPr>
        <w:t>2021</w:t>
      </w:r>
      <w:r w:rsidRPr="007972B5">
        <w:rPr>
          <w:rFonts w:ascii="Arial" w:hAnsi="Arial" w:cs="Arial"/>
          <w:sz w:val="24"/>
        </w:rPr>
        <w:t xml:space="preserve"> року до державного бюджету надійшло від </w:t>
      </w:r>
      <w:r w:rsidRPr="007972B5">
        <w:rPr>
          <w:rFonts w:ascii="Arial" w:hAnsi="Arial" w:cs="Arial"/>
          <w:b/>
          <w:sz w:val="24"/>
        </w:rPr>
        <w:t>частини чистого прибутку (доходу)</w:t>
      </w:r>
      <w:r w:rsidRPr="007972B5">
        <w:rPr>
          <w:rFonts w:ascii="Arial" w:hAnsi="Arial" w:cs="Arial"/>
          <w:sz w:val="24"/>
        </w:rPr>
        <w:t xml:space="preserve"> державних або комунальних унітарних підприємств та їх об'єднань, що вилучається до відповідного бюджету, та </w:t>
      </w:r>
      <w:r w:rsidRPr="007972B5">
        <w:rPr>
          <w:rFonts w:ascii="Arial" w:hAnsi="Arial" w:cs="Arial"/>
          <w:b/>
          <w:sz w:val="24"/>
        </w:rPr>
        <w:t xml:space="preserve">дивідендів </w:t>
      </w:r>
      <w:r w:rsidRPr="007972B5">
        <w:rPr>
          <w:rFonts w:ascii="Arial" w:hAnsi="Arial" w:cs="Arial"/>
          <w:sz w:val="24"/>
        </w:rPr>
        <w:t>(доходу), нарахованих на акції (частки, паї) господарських товариств, у статутних капіталах яких є державна або комунальна власність</w:t>
      </w:r>
      <w:r w:rsidRPr="007972B5">
        <w:rPr>
          <w:szCs w:val="28"/>
        </w:rPr>
        <w:t xml:space="preserve"> </w:t>
      </w:r>
      <w:r>
        <w:rPr>
          <w:rFonts w:ascii="Arial" w:hAnsi="Arial" w:cs="Arial"/>
          <w:b/>
          <w:sz w:val="24"/>
        </w:rPr>
        <w:t>25,8</w:t>
      </w:r>
      <w:r w:rsidRPr="007972B5">
        <w:rPr>
          <w:rFonts w:ascii="Arial" w:hAnsi="Arial" w:cs="Arial"/>
          <w:sz w:val="24"/>
        </w:rPr>
        <w:t xml:space="preserve"> мл</w:t>
      </w:r>
      <w:r>
        <w:rPr>
          <w:rFonts w:ascii="Arial" w:hAnsi="Arial" w:cs="Arial"/>
          <w:sz w:val="24"/>
        </w:rPr>
        <w:t>рд</w:t>
      </w:r>
      <w:r w:rsidRPr="007972B5">
        <w:rPr>
          <w:rFonts w:ascii="Arial" w:hAnsi="Arial" w:cs="Arial"/>
          <w:sz w:val="24"/>
        </w:rPr>
        <w:t xml:space="preserve"> грн, що на </w:t>
      </w:r>
      <w:r>
        <w:rPr>
          <w:rFonts w:ascii="Arial" w:hAnsi="Arial" w:cs="Arial"/>
          <w:b/>
          <w:sz w:val="24"/>
        </w:rPr>
        <w:t>42,4</w:t>
      </w:r>
      <w:r w:rsidRPr="007972B5">
        <w:rPr>
          <w:rFonts w:ascii="Arial" w:hAnsi="Arial" w:cs="Arial"/>
          <w:sz w:val="24"/>
        </w:rPr>
        <w:t xml:space="preserve"> мл</w:t>
      </w:r>
      <w:r>
        <w:rPr>
          <w:rFonts w:ascii="Arial" w:hAnsi="Arial" w:cs="Arial"/>
          <w:sz w:val="24"/>
        </w:rPr>
        <w:t>рд</w:t>
      </w:r>
      <w:r w:rsidRPr="007972B5">
        <w:rPr>
          <w:rFonts w:ascii="Arial" w:hAnsi="Arial" w:cs="Arial"/>
          <w:sz w:val="24"/>
        </w:rPr>
        <w:t xml:space="preserve"> грн, або </w:t>
      </w:r>
      <w:r>
        <w:rPr>
          <w:rFonts w:ascii="Arial" w:hAnsi="Arial" w:cs="Arial"/>
          <w:sz w:val="24"/>
        </w:rPr>
        <w:t>на</w:t>
      </w:r>
      <w:r w:rsidRPr="007972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62,2</w:t>
      </w:r>
      <w:r w:rsidRPr="007972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відсотка</w:t>
      </w:r>
      <w:r w:rsidRPr="007972B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менше </w:t>
      </w:r>
      <w:r w:rsidRPr="007972B5">
        <w:rPr>
          <w:rFonts w:ascii="Arial" w:hAnsi="Arial" w:cs="Arial"/>
          <w:sz w:val="24"/>
        </w:rPr>
        <w:t xml:space="preserve">ніж за сім місяців </w:t>
      </w:r>
      <w:r>
        <w:rPr>
          <w:rFonts w:ascii="Arial" w:hAnsi="Arial" w:cs="Arial"/>
          <w:sz w:val="24"/>
        </w:rPr>
        <w:t xml:space="preserve">2020 року, що пояснюється тим, що у липні 2020 року НАК «Нафтогаз України» сплатив до бюджету дивіденди у сумі </w:t>
      </w:r>
      <w:r w:rsidRPr="00237884">
        <w:rPr>
          <w:rFonts w:ascii="Arial" w:hAnsi="Arial" w:cs="Arial"/>
          <w:b/>
          <w:sz w:val="24"/>
        </w:rPr>
        <w:t>35,8</w:t>
      </w:r>
      <w:r>
        <w:rPr>
          <w:rFonts w:ascii="Arial" w:hAnsi="Arial" w:cs="Arial"/>
          <w:sz w:val="24"/>
        </w:rPr>
        <w:t xml:space="preserve"> млрд гривень. </w:t>
      </w:r>
    </w:p>
    <w:p w14:paraId="7879C098" w14:textId="77777777" w:rsidR="00415710" w:rsidRPr="007972B5" w:rsidRDefault="00415710" w:rsidP="0041571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120"/>
        <w:ind w:left="0" w:firstLine="567"/>
        <w:contextualSpacing w:val="0"/>
        <w:rPr>
          <w:rFonts w:ascii="Arial" w:hAnsi="Arial" w:cs="Arial"/>
          <w:sz w:val="24"/>
        </w:rPr>
      </w:pPr>
      <w:r w:rsidRPr="00C06A4C">
        <w:rPr>
          <w:rFonts w:ascii="Arial" w:hAnsi="Arial" w:cs="Arial"/>
          <w:sz w:val="24"/>
        </w:rPr>
        <w:t xml:space="preserve">Крім того, постановою Кабінету Міністрів України від 30.06.2021 № 660 базовий норматив відрахування частки прибутку, що спрямовується на виплату дивідендів за результатами фінансово-господарської </w:t>
      </w:r>
      <w:r>
        <w:rPr>
          <w:rFonts w:ascii="Arial" w:hAnsi="Arial" w:cs="Arial"/>
          <w:sz w:val="24"/>
        </w:rPr>
        <w:t xml:space="preserve">діяльності у 2020 році для </w:t>
      </w:r>
      <w:r>
        <w:rPr>
          <w:rFonts w:ascii="Arial" w:hAnsi="Arial" w:cs="Arial"/>
          <w:sz w:val="24"/>
        </w:rPr>
        <w:lastRenderedPageBreak/>
        <w:t>ПрАТ </w:t>
      </w:r>
      <w:r w:rsidRPr="00C06A4C">
        <w:rPr>
          <w:rFonts w:ascii="Arial" w:hAnsi="Arial" w:cs="Arial"/>
          <w:sz w:val="24"/>
        </w:rPr>
        <w:t>«Укргідроенерго» був знижений з 50</w:t>
      </w:r>
      <w:r>
        <w:rPr>
          <w:rFonts w:ascii="Arial" w:hAnsi="Arial" w:cs="Arial"/>
          <w:sz w:val="24"/>
        </w:rPr>
        <w:t xml:space="preserve"> відсотків</w:t>
      </w:r>
      <w:r w:rsidRPr="00C06A4C">
        <w:rPr>
          <w:rFonts w:ascii="Arial" w:hAnsi="Arial" w:cs="Arial"/>
          <w:sz w:val="24"/>
        </w:rPr>
        <w:t xml:space="preserve"> до 30</w:t>
      </w:r>
      <w:r>
        <w:rPr>
          <w:rFonts w:ascii="Arial" w:hAnsi="Arial" w:cs="Arial"/>
          <w:sz w:val="24"/>
        </w:rPr>
        <w:t xml:space="preserve"> відсотків</w:t>
      </w:r>
      <w:r w:rsidRPr="00C06A4C">
        <w:rPr>
          <w:rFonts w:ascii="Arial" w:hAnsi="Arial" w:cs="Arial"/>
          <w:sz w:val="24"/>
        </w:rPr>
        <w:t xml:space="preserve">, що призвело до зменшення надходжень до Державного бюджету України на суму </w:t>
      </w:r>
      <w:r w:rsidRPr="00237884">
        <w:rPr>
          <w:rFonts w:ascii="Arial" w:hAnsi="Arial" w:cs="Arial"/>
          <w:b/>
          <w:sz w:val="24"/>
        </w:rPr>
        <w:t>827,4</w:t>
      </w:r>
      <w:r w:rsidRPr="00C06A4C">
        <w:rPr>
          <w:rFonts w:ascii="Arial" w:hAnsi="Arial" w:cs="Arial"/>
          <w:sz w:val="24"/>
        </w:rPr>
        <w:t xml:space="preserve"> млн гривень.</w:t>
      </w:r>
    </w:p>
    <w:p w14:paraId="2D82D49B" w14:textId="77777777" w:rsidR="002C0004" w:rsidRPr="005C6471" w:rsidRDefault="002C0004" w:rsidP="002976A1">
      <w:pPr>
        <w:pStyle w:val="1"/>
        <w:spacing w:before="240" w:after="120" w:line="259" w:lineRule="auto"/>
        <w:rPr>
          <w:rFonts w:ascii="Arial" w:hAnsi="Arial" w:cs="Arial"/>
          <w:b/>
          <w:i/>
          <w:color w:val="0000FF"/>
          <w:sz w:val="24"/>
        </w:rPr>
      </w:pPr>
      <w:r w:rsidRPr="005C6471">
        <w:rPr>
          <w:rFonts w:ascii="Arial" w:hAnsi="Arial" w:cs="Arial"/>
          <w:b/>
          <w:i/>
          <w:color w:val="0000FF"/>
          <w:sz w:val="24"/>
        </w:rPr>
        <w:t xml:space="preserve">Видатки </w:t>
      </w:r>
      <w:r w:rsidR="00EF6F6F" w:rsidRPr="005C6471">
        <w:rPr>
          <w:rFonts w:ascii="Arial" w:hAnsi="Arial" w:cs="Arial"/>
          <w:b/>
          <w:i/>
          <w:color w:val="0000FF"/>
          <w:sz w:val="24"/>
        </w:rPr>
        <w:t xml:space="preserve">та кредитування </w:t>
      </w:r>
      <w:r w:rsidRPr="005C6471">
        <w:rPr>
          <w:rFonts w:ascii="Arial" w:hAnsi="Arial" w:cs="Arial"/>
          <w:b/>
          <w:i/>
          <w:color w:val="0000FF"/>
          <w:sz w:val="24"/>
        </w:rPr>
        <w:t>державного бюджету</w:t>
      </w:r>
    </w:p>
    <w:p w14:paraId="03AE927A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У січні – липні поточного року фінансування видатків державного бюджету в першу чергу було спрямоване на видатки пов’язані із протидією та подоланням наслідків поширення гострої </w:t>
      </w:r>
      <w:r w:rsidRPr="00335B22">
        <w:rPr>
          <w:rFonts w:ascii="Arial" w:hAnsi="Arial" w:cs="Arial"/>
          <w:sz w:val="24"/>
          <w:szCs w:val="24"/>
          <w:lang w:eastAsia="ru-RU"/>
        </w:rPr>
        <w:t>респіраторної хвороби COVID-19</w:t>
      </w:r>
      <w:r w:rsidRPr="00335B22">
        <w:rPr>
          <w:rFonts w:ascii="Arial" w:hAnsi="Arial" w:cs="Arial"/>
          <w:sz w:val="24"/>
          <w:szCs w:val="24"/>
        </w:rPr>
        <w:t xml:space="preserve">, </w:t>
      </w:r>
      <w:r w:rsidRPr="00335B22">
        <w:rPr>
          <w:rFonts w:ascii="Arial" w:hAnsi="Arial" w:cs="Arial"/>
          <w:sz w:val="24"/>
          <w:szCs w:val="24"/>
          <w:lang w:eastAsia="ru-RU"/>
        </w:rPr>
        <w:t>спричиненою коронавірусом SARS-CoV-2, а також на</w:t>
      </w:r>
      <w:r w:rsidRPr="00335B22">
        <w:rPr>
          <w:rFonts w:ascii="Arial" w:hAnsi="Arial" w:cs="Arial"/>
          <w:sz w:val="24"/>
          <w:szCs w:val="24"/>
        </w:rPr>
        <w:t xml:space="preserve"> соціальні видатки, видатки на</w:t>
      </w:r>
      <w:r w:rsidRPr="00335B22">
        <w:rPr>
          <w:rFonts w:ascii="Arial" w:hAnsi="Arial" w:cs="Arial"/>
          <w:bCs/>
          <w:sz w:val="24"/>
          <w:szCs w:val="24"/>
        </w:rPr>
        <w:t xml:space="preserve"> національну безпеку і оборону</w:t>
      </w:r>
      <w:r w:rsidRPr="00335B22">
        <w:rPr>
          <w:rFonts w:ascii="Arial" w:hAnsi="Arial" w:cs="Arial"/>
          <w:sz w:val="24"/>
          <w:szCs w:val="24"/>
        </w:rPr>
        <w:t xml:space="preserve"> та на обслуговування державного боргу.</w:t>
      </w:r>
    </w:p>
    <w:p w14:paraId="5B36142E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b/>
          <w:sz w:val="24"/>
          <w:szCs w:val="24"/>
        </w:rPr>
        <w:t>Касові видатки Державного бюджету України</w:t>
      </w:r>
      <w:r w:rsidRPr="00335B22">
        <w:rPr>
          <w:rFonts w:ascii="Arial" w:hAnsi="Arial" w:cs="Arial"/>
          <w:sz w:val="24"/>
          <w:szCs w:val="24"/>
        </w:rPr>
        <w:t xml:space="preserve"> за січень-липень 20</w:t>
      </w:r>
      <w:r w:rsidRPr="00335B22">
        <w:rPr>
          <w:rFonts w:ascii="Arial" w:hAnsi="Arial" w:cs="Arial"/>
          <w:sz w:val="24"/>
          <w:szCs w:val="24"/>
          <w:lang w:val="ru-RU"/>
        </w:rPr>
        <w:t>21</w:t>
      </w:r>
      <w:r w:rsidRPr="00335B22">
        <w:rPr>
          <w:rFonts w:ascii="Arial" w:hAnsi="Arial" w:cs="Arial"/>
          <w:sz w:val="24"/>
          <w:szCs w:val="24"/>
        </w:rPr>
        <w:t xml:space="preserve"> року зросли порівняно з відповідним періодом 2020 року на </w:t>
      </w:r>
      <w:r w:rsidRPr="00335B22">
        <w:rPr>
          <w:rFonts w:ascii="Arial" w:hAnsi="Arial" w:cs="Arial"/>
          <w:b/>
          <w:sz w:val="24"/>
          <w:szCs w:val="24"/>
          <w:lang w:val="ru-RU"/>
        </w:rPr>
        <w:t xml:space="preserve">15,1 </w:t>
      </w:r>
      <w:r w:rsidRPr="00335B22">
        <w:rPr>
          <w:rFonts w:ascii="Arial" w:hAnsi="Arial" w:cs="Arial"/>
          <w:sz w:val="24"/>
          <w:szCs w:val="24"/>
        </w:rPr>
        <w:t xml:space="preserve">відсотка та становили </w:t>
      </w:r>
      <w:r w:rsidRPr="00335B22">
        <w:rPr>
          <w:rFonts w:ascii="Arial" w:hAnsi="Arial" w:cs="Arial"/>
          <w:b/>
          <w:sz w:val="24"/>
          <w:szCs w:val="24"/>
          <w:lang w:val="ru-RU"/>
        </w:rPr>
        <w:t>732,4</w:t>
      </w:r>
      <w:r w:rsidRPr="00335B22">
        <w:rPr>
          <w:rFonts w:ascii="Arial" w:hAnsi="Arial" w:cs="Arial"/>
          <w:sz w:val="24"/>
          <w:szCs w:val="24"/>
        </w:rPr>
        <w:t xml:space="preserve"> млрд гривень, в тому числі видатки загального фонду державного бюджету зросли на </w:t>
      </w:r>
      <w:r w:rsidRPr="00335B22">
        <w:rPr>
          <w:rFonts w:ascii="Arial" w:hAnsi="Arial" w:cs="Arial"/>
          <w:b/>
          <w:sz w:val="24"/>
          <w:szCs w:val="24"/>
          <w:lang w:val="ru-RU"/>
        </w:rPr>
        <w:t>12,1</w:t>
      </w:r>
      <w:r w:rsidRPr="00335B22">
        <w:rPr>
          <w:rFonts w:ascii="Arial" w:hAnsi="Arial" w:cs="Arial"/>
          <w:sz w:val="24"/>
          <w:szCs w:val="24"/>
        </w:rPr>
        <w:t xml:space="preserve"> відсотка до </w:t>
      </w:r>
      <w:r w:rsidRPr="00335B22">
        <w:rPr>
          <w:rFonts w:ascii="Arial" w:hAnsi="Arial" w:cs="Arial"/>
          <w:b/>
          <w:sz w:val="24"/>
          <w:szCs w:val="24"/>
        </w:rPr>
        <w:t xml:space="preserve">635,1 </w:t>
      </w:r>
      <w:r w:rsidRPr="00335B22">
        <w:rPr>
          <w:rFonts w:ascii="Arial" w:hAnsi="Arial" w:cs="Arial"/>
          <w:sz w:val="24"/>
          <w:szCs w:val="24"/>
        </w:rPr>
        <w:t>млрд гривень</w:t>
      </w:r>
      <w:r w:rsidRPr="00335B22">
        <w:rPr>
          <w:rFonts w:ascii="Arial" w:hAnsi="Arial" w:cs="Arial"/>
          <w:b/>
          <w:sz w:val="24"/>
          <w:szCs w:val="24"/>
        </w:rPr>
        <w:t>.</w:t>
      </w:r>
      <w:r w:rsidRPr="00335B22">
        <w:rPr>
          <w:rFonts w:ascii="Arial" w:hAnsi="Arial" w:cs="Arial"/>
          <w:sz w:val="24"/>
          <w:szCs w:val="24"/>
        </w:rPr>
        <w:t xml:space="preserve"> Фактичні касові видатки загального фонду за звітний період було проведено на рівні </w:t>
      </w:r>
      <w:r w:rsidRPr="00335B22">
        <w:rPr>
          <w:rFonts w:ascii="Arial" w:hAnsi="Arial" w:cs="Arial"/>
          <w:b/>
          <w:sz w:val="24"/>
          <w:szCs w:val="24"/>
        </w:rPr>
        <w:t xml:space="preserve">92,3 </w:t>
      </w:r>
      <w:r w:rsidRPr="00335B22">
        <w:rPr>
          <w:rFonts w:ascii="Arial" w:hAnsi="Arial" w:cs="Arial"/>
          <w:sz w:val="24"/>
          <w:szCs w:val="24"/>
        </w:rPr>
        <w:t xml:space="preserve">відсотка від розпису, або менше на </w:t>
      </w:r>
      <w:r w:rsidRPr="00335B22">
        <w:rPr>
          <w:rFonts w:ascii="Arial" w:hAnsi="Arial" w:cs="Arial"/>
          <w:b/>
          <w:sz w:val="24"/>
          <w:szCs w:val="24"/>
        </w:rPr>
        <w:t>52,6</w:t>
      </w:r>
      <w:r w:rsidRPr="00335B22">
        <w:rPr>
          <w:rFonts w:ascii="Arial" w:hAnsi="Arial" w:cs="Arial"/>
          <w:sz w:val="24"/>
          <w:szCs w:val="24"/>
        </w:rPr>
        <w:t> млрд гривень. Основними причинами невиконання планових показників видатків загального фонду державного бюджету за звітний період є фінансування соціальних видатків відповідно до зареєстрованих зобов’язань, економія видатків на обслуговування боргу, а також затримками головними розпорядниками із підготовкою та затвердженням документів, необхідних для проведення видатків.</w:t>
      </w:r>
    </w:p>
    <w:p w14:paraId="44B11BF3" w14:textId="77777777" w:rsidR="00415710" w:rsidRPr="00335B22" w:rsidRDefault="00415710" w:rsidP="00415710">
      <w:pPr>
        <w:spacing w:after="0"/>
        <w:rPr>
          <w:rFonts w:ascii="Arial" w:hAnsi="Arial" w:cs="Arial"/>
          <w:sz w:val="24"/>
          <w:szCs w:val="24"/>
        </w:rPr>
      </w:pPr>
      <w:r w:rsidRPr="00335B22">
        <w:rPr>
          <w:noProof/>
          <w:lang w:eastAsia="uk-UA"/>
        </w:rPr>
        <w:drawing>
          <wp:inline distT="0" distB="0" distL="0" distR="0" wp14:anchorId="4B0A6990" wp14:editId="698094F3">
            <wp:extent cx="5940425" cy="3690091"/>
            <wp:effectExtent l="0" t="0" r="3175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A210D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Найбільшими за обсягами касовими видатками за </w:t>
      </w:r>
      <w:r w:rsidRPr="00335B22">
        <w:rPr>
          <w:rFonts w:ascii="Arial" w:hAnsi="Arial" w:cs="Arial"/>
          <w:b/>
          <w:bCs/>
          <w:sz w:val="24"/>
          <w:szCs w:val="24"/>
        </w:rPr>
        <w:t>загальним фондом державного бюджету</w:t>
      </w:r>
      <w:r w:rsidRPr="00335B22">
        <w:rPr>
          <w:rFonts w:ascii="Arial" w:hAnsi="Arial" w:cs="Arial"/>
          <w:sz w:val="24"/>
          <w:szCs w:val="24"/>
        </w:rPr>
        <w:t xml:space="preserve"> за січень – липень 2021 року були </w:t>
      </w:r>
      <w:r w:rsidRPr="00335B22">
        <w:rPr>
          <w:rFonts w:ascii="Arial" w:hAnsi="Arial" w:cs="Arial"/>
          <w:b/>
          <w:bCs/>
          <w:sz w:val="24"/>
          <w:szCs w:val="24"/>
        </w:rPr>
        <w:t xml:space="preserve">видатки </w:t>
      </w:r>
      <w:r w:rsidRPr="00335B22">
        <w:rPr>
          <w:rFonts w:ascii="Arial" w:hAnsi="Arial" w:cs="Arial"/>
          <w:sz w:val="24"/>
          <w:szCs w:val="24"/>
        </w:rPr>
        <w:t xml:space="preserve">на соціальне забезпечення (пенсії, допомоги, стипендії) – </w:t>
      </w:r>
      <w:r w:rsidRPr="00335B22">
        <w:rPr>
          <w:rFonts w:ascii="Arial" w:hAnsi="Arial" w:cs="Arial"/>
          <w:b/>
          <w:bCs/>
          <w:sz w:val="24"/>
          <w:szCs w:val="24"/>
        </w:rPr>
        <w:t>192,5 </w:t>
      </w:r>
      <w:r w:rsidRPr="00335B22">
        <w:rPr>
          <w:rFonts w:ascii="Arial" w:hAnsi="Arial" w:cs="Arial"/>
          <w:sz w:val="24"/>
          <w:szCs w:val="24"/>
        </w:rPr>
        <w:t xml:space="preserve">млрд грн (на </w:t>
      </w:r>
      <w:r w:rsidRPr="00335B22">
        <w:rPr>
          <w:rFonts w:ascii="Arial" w:hAnsi="Arial" w:cs="Arial"/>
          <w:b/>
          <w:bCs/>
          <w:sz w:val="24"/>
          <w:szCs w:val="24"/>
        </w:rPr>
        <w:t>3,8 </w:t>
      </w:r>
      <w:r w:rsidRPr="00335B22">
        <w:rPr>
          <w:rFonts w:ascii="Arial" w:hAnsi="Arial" w:cs="Arial"/>
          <w:sz w:val="24"/>
          <w:szCs w:val="24"/>
        </w:rPr>
        <w:t xml:space="preserve">млрд грн більше, ніж в аналогічному періоді 2020 року), на оплату праці працівників бюджетних установ і нарахування на заробітну плату – </w:t>
      </w:r>
      <w:r w:rsidRPr="00335B22">
        <w:rPr>
          <w:rFonts w:ascii="Arial" w:hAnsi="Arial" w:cs="Arial"/>
          <w:b/>
          <w:bCs/>
          <w:sz w:val="24"/>
          <w:szCs w:val="24"/>
        </w:rPr>
        <w:t>138,4 </w:t>
      </w:r>
      <w:r w:rsidRPr="00335B22">
        <w:rPr>
          <w:rFonts w:ascii="Arial" w:hAnsi="Arial" w:cs="Arial"/>
          <w:sz w:val="24"/>
          <w:szCs w:val="24"/>
        </w:rPr>
        <w:t xml:space="preserve">млрд грн (на </w:t>
      </w:r>
      <w:r w:rsidRPr="00335B22">
        <w:rPr>
          <w:rFonts w:ascii="Arial" w:hAnsi="Arial" w:cs="Arial"/>
          <w:b/>
          <w:bCs/>
          <w:sz w:val="24"/>
          <w:szCs w:val="24"/>
        </w:rPr>
        <w:t>11,8 </w:t>
      </w:r>
      <w:r w:rsidRPr="00335B22">
        <w:rPr>
          <w:rFonts w:ascii="Arial" w:hAnsi="Arial" w:cs="Arial"/>
          <w:sz w:val="24"/>
          <w:szCs w:val="24"/>
        </w:rPr>
        <w:t>млрд грн більше, ніж за відповідний період 2020 року), на</w:t>
      </w:r>
      <w:r w:rsidRPr="00335B22">
        <w:rPr>
          <w:rFonts w:ascii="Arial" w:hAnsi="Arial" w:cs="Arial"/>
          <w:bCs/>
          <w:sz w:val="24"/>
          <w:szCs w:val="24"/>
        </w:rPr>
        <w:t xml:space="preserve"> національну безпеку і оборону </w:t>
      </w:r>
      <w:r w:rsidRPr="00335B22">
        <w:rPr>
          <w:rFonts w:ascii="Arial" w:hAnsi="Arial" w:cs="Arial"/>
          <w:sz w:val="24"/>
          <w:szCs w:val="24"/>
        </w:rPr>
        <w:t xml:space="preserve">– </w:t>
      </w:r>
      <w:r w:rsidRPr="00335B22">
        <w:rPr>
          <w:rFonts w:ascii="Arial" w:hAnsi="Arial" w:cs="Arial"/>
          <w:b/>
          <w:bCs/>
          <w:sz w:val="24"/>
          <w:szCs w:val="24"/>
        </w:rPr>
        <w:t>113,2 </w:t>
      </w:r>
      <w:r w:rsidRPr="00335B22">
        <w:rPr>
          <w:rFonts w:ascii="Arial" w:hAnsi="Arial" w:cs="Arial"/>
          <w:sz w:val="24"/>
          <w:szCs w:val="24"/>
        </w:rPr>
        <w:t xml:space="preserve">млрд грн (на </w:t>
      </w:r>
      <w:r w:rsidRPr="00335B22">
        <w:rPr>
          <w:rFonts w:ascii="Arial" w:hAnsi="Arial" w:cs="Arial"/>
          <w:b/>
          <w:bCs/>
          <w:sz w:val="24"/>
          <w:szCs w:val="24"/>
        </w:rPr>
        <w:t>3,6 </w:t>
      </w:r>
      <w:r w:rsidRPr="00335B22">
        <w:rPr>
          <w:rFonts w:ascii="Arial" w:hAnsi="Arial" w:cs="Arial"/>
          <w:sz w:val="24"/>
          <w:szCs w:val="24"/>
        </w:rPr>
        <w:t xml:space="preserve">млрд грн більше, ніж в аналогічному періоді 2020 року), на обслуговування державного боргу – </w:t>
      </w:r>
      <w:r w:rsidRPr="00335B22">
        <w:rPr>
          <w:rFonts w:ascii="Arial" w:hAnsi="Arial" w:cs="Arial"/>
          <w:b/>
          <w:bCs/>
          <w:sz w:val="24"/>
          <w:szCs w:val="24"/>
        </w:rPr>
        <w:t xml:space="preserve">79 </w:t>
      </w:r>
      <w:r w:rsidRPr="00335B22">
        <w:rPr>
          <w:rFonts w:ascii="Arial" w:hAnsi="Arial" w:cs="Arial"/>
          <w:sz w:val="24"/>
          <w:szCs w:val="24"/>
        </w:rPr>
        <w:t xml:space="preserve">млрд грн (на </w:t>
      </w:r>
      <w:r w:rsidRPr="00335B22">
        <w:rPr>
          <w:rFonts w:ascii="Arial" w:hAnsi="Arial" w:cs="Arial"/>
          <w:b/>
          <w:bCs/>
          <w:sz w:val="24"/>
          <w:szCs w:val="24"/>
        </w:rPr>
        <w:t>10,8 </w:t>
      </w:r>
      <w:r w:rsidRPr="00335B22">
        <w:rPr>
          <w:rFonts w:ascii="Arial" w:hAnsi="Arial" w:cs="Arial"/>
          <w:sz w:val="24"/>
          <w:szCs w:val="24"/>
        </w:rPr>
        <w:t>млрд грн більше ніж у січні – липні 2020 року).</w:t>
      </w:r>
    </w:p>
    <w:p w14:paraId="2322DF85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У Державному бюджеті України на 2021 рік, схваленому Верховною Радою України 15 грудня 2020 року № 1082-IX, було передбачено встановлення з 1 січня </w:t>
      </w:r>
      <w:r w:rsidRPr="00335B22">
        <w:rPr>
          <w:rFonts w:ascii="Arial" w:hAnsi="Arial" w:cs="Arial"/>
          <w:sz w:val="24"/>
          <w:szCs w:val="24"/>
        </w:rPr>
        <w:lastRenderedPageBreak/>
        <w:t xml:space="preserve">2021 року мінімальної заробітної плати у розмірі </w:t>
      </w:r>
      <w:r w:rsidRPr="00335B22">
        <w:rPr>
          <w:rFonts w:ascii="Arial" w:hAnsi="Arial" w:cs="Arial"/>
          <w:b/>
          <w:sz w:val="24"/>
          <w:szCs w:val="24"/>
        </w:rPr>
        <w:t>6000</w:t>
      </w:r>
      <w:r w:rsidRPr="00335B22">
        <w:rPr>
          <w:rFonts w:ascii="Arial" w:hAnsi="Arial" w:cs="Arial"/>
          <w:sz w:val="24"/>
          <w:szCs w:val="24"/>
        </w:rPr>
        <w:t xml:space="preserve"> грн (на </w:t>
      </w:r>
      <w:r w:rsidRPr="00335B22">
        <w:rPr>
          <w:rFonts w:ascii="Arial" w:hAnsi="Arial" w:cs="Arial"/>
          <w:b/>
          <w:bCs/>
          <w:sz w:val="24"/>
          <w:szCs w:val="24"/>
        </w:rPr>
        <w:t>1277 </w:t>
      </w:r>
      <w:r w:rsidRPr="00335B22">
        <w:rPr>
          <w:rFonts w:ascii="Arial" w:hAnsi="Arial" w:cs="Arial"/>
          <w:sz w:val="24"/>
          <w:szCs w:val="24"/>
        </w:rPr>
        <w:t xml:space="preserve">грн більше ніж у січні 2020 року) та з грудня  2021 року – </w:t>
      </w:r>
      <w:r w:rsidRPr="00335B22">
        <w:rPr>
          <w:rFonts w:ascii="Arial" w:hAnsi="Arial" w:cs="Arial"/>
          <w:b/>
          <w:sz w:val="24"/>
          <w:szCs w:val="24"/>
        </w:rPr>
        <w:t>6500</w:t>
      </w:r>
      <w:r w:rsidRPr="00335B22">
        <w:rPr>
          <w:rFonts w:ascii="Arial" w:hAnsi="Arial" w:cs="Arial"/>
          <w:sz w:val="24"/>
          <w:szCs w:val="24"/>
        </w:rPr>
        <w:t xml:space="preserve"> гривень.</w:t>
      </w:r>
    </w:p>
    <w:p w14:paraId="0BE5A518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Посадовий оклад працівника І тарифного розряду Єдиної тарифної сітки з 1 січня 2021 року встановлено у розмірі </w:t>
      </w:r>
      <w:r w:rsidRPr="00335B22">
        <w:rPr>
          <w:rFonts w:ascii="Arial" w:hAnsi="Arial" w:cs="Arial"/>
          <w:b/>
          <w:sz w:val="24"/>
          <w:szCs w:val="24"/>
        </w:rPr>
        <w:t>2670</w:t>
      </w:r>
      <w:r w:rsidRPr="00335B22">
        <w:rPr>
          <w:rFonts w:ascii="Arial" w:hAnsi="Arial" w:cs="Arial"/>
          <w:sz w:val="24"/>
          <w:szCs w:val="24"/>
        </w:rPr>
        <w:t xml:space="preserve"> грн, та з 1 грудня – </w:t>
      </w:r>
      <w:r w:rsidRPr="00335B22">
        <w:rPr>
          <w:rFonts w:ascii="Arial" w:hAnsi="Arial" w:cs="Arial"/>
          <w:b/>
          <w:sz w:val="24"/>
          <w:szCs w:val="24"/>
        </w:rPr>
        <w:t>2893</w:t>
      </w:r>
      <w:r w:rsidRPr="00335B22">
        <w:rPr>
          <w:rFonts w:ascii="Arial" w:hAnsi="Arial" w:cs="Arial"/>
          <w:sz w:val="24"/>
          <w:szCs w:val="24"/>
        </w:rPr>
        <w:t xml:space="preserve"> гривні. </w:t>
      </w:r>
    </w:p>
    <w:p w14:paraId="03FB50E8" w14:textId="77777777" w:rsidR="00415710" w:rsidRPr="00335B22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За сім місяців 2021 року касові видатки державного бюджету на трансферт Пенсійному фонду були профінансовані в обсязі </w:t>
      </w:r>
      <w:r w:rsidRPr="00335B22">
        <w:rPr>
          <w:rFonts w:ascii="Arial" w:hAnsi="Arial" w:cs="Arial"/>
          <w:b/>
          <w:sz w:val="24"/>
          <w:szCs w:val="24"/>
        </w:rPr>
        <w:t>113,9</w:t>
      </w:r>
      <w:r w:rsidRPr="00335B22">
        <w:rPr>
          <w:rFonts w:ascii="Arial" w:hAnsi="Arial" w:cs="Arial"/>
          <w:sz w:val="24"/>
          <w:szCs w:val="24"/>
        </w:rPr>
        <w:t xml:space="preserve"> млрд грн, або </w:t>
      </w:r>
      <w:r w:rsidRPr="00335B22">
        <w:rPr>
          <w:rFonts w:ascii="Arial" w:hAnsi="Arial" w:cs="Arial"/>
          <w:b/>
          <w:bCs/>
          <w:sz w:val="24"/>
          <w:szCs w:val="24"/>
        </w:rPr>
        <w:t>100</w:t>
      </w:r>
      <w:r w:rsidRPr="00335B22">
        <w:rPr>
          <w:rFonts w:ascii="Arial" w:hAnsi="Arial" w:cs="Arial"/>
          <w:sz w:val="24"/>
          <w:szCs w:val="24"/>
        </w:rPr>
        <w:t xml:space="preserve"> відсотків від розпису звітного періоду. Проти аналогічного періоду 2020 року відповідні видатки були меншими на </w:t>
      </w:r>
      <w:r w:rsidRPr="00335B22">
        <w:rPr>
          <w:rFonts w:ascii="Arial" w:hAnsi="Arial" w:cs="Arial"/>
          <w:b/>
          <w:sz w:val="24"/>
          <w:szCs w:val="24"/>
        </w:rPr>
        <w:t>4,4</w:t>
      </w:r>
      <w:r w:rsidRPr="00335B22">
        <w:rPr>
          <w:rFonts w:ascii="Arial" w:hAnsi="Arial" w:cs="Arial"/>
          <w:sz w:val="24"/>
          <w:szCs w:val="24"/>
        </w:rPr>
        <w:t xml:space="preserve"> відсотка, або на </w:t>
      </w:r>
      <w:r w:rsidRPr="00335B22">
        <w:rPr>
          <w:rFonts w:ascii="Arial" w:hAnsi="Arial" w:cs="Arial"/>
          <w:b/>
          <w:sz w:val="24"/>
          <w:szCs w:val="24"/>
        </w:rPr>
        <w:t>5,3</w:t>
      </w:r>
      <w:r w:rsidRPr="00335B22">
        <w:rPr>
          <w:rFonts w:ascii="Arial" w:hAnsi="Arial" w:cs="Arial"/>
          <w:sz w:val="24"/>
          <w:szCs w:val="24"/>
        </w:rPr>
        <w:t> млрд гривень. Зокрема, було проведено перерахунок пенсій військовослужбовцям та особам, які постраждали внаслідок Чорнобильської катастрофи, а також забезпечено фінансування індексації пенсії  всім пенсіонерам з 1 березня.</w:t>
      </w:r>
    </w:p>
    <w:p w14:paraId="5B5B76D2" w14:textId="77777777" w:rsidR="00415710" w:rsidRPr="00335B22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Мінімальна пенсія у 2021 році відповідає розміру прожиткового мінімуму для осіб, які втратили працездатність, та з 1 липня поточного року становить </w:t>
      </w:r>
      <w:r w:rsidRPr="00335B22">
        <w:rPr>
          <w:rFonts w:ascii="Arial" w:hAnsi="Arial" w:cs="Arial"/>
          <w:b/>
          <w:bCs/>
          <w:sz w:val="24"/>
          <w:szCs w:val="24"/>
        </w:rPr>
        <w:t>1854</w:t>
      </w:r>
      <w:r w:rsidRPr="00335B22">
        <w:rPr>
          <w:rFonts w:ascii="Arial" w:hAnsi="Arial" w:cs="Arial"/>
          <w:sz w:val="24"/>
          <w:szCs w:val="24"/>
        </w:rPr>
        <w:t xml:space="preserve"> гривень. </w:t>
      </w:r>
    </w:p>
    <w:p w14:paraId="5EEA4C60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b/>
          <w:bCs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Середній розмір пенсійних виплат станом на 1 липня 2021 року зріс проти аналогічного періоду 2020 року на </w:t>
      </w:r>
      <w:r w:rsidRPr="00335B22">
        <w:rPr>
          <w:rFonts w:ascii="Arial" w:hAnsi="Arial" w:cs="Arial"/>
          <w:b/>
          <w:bCs/>
          <w:sz w:val="24"/>
          <w:szCs w:val="24"/>
        </w:rPr>
        <w:t>385,</w:t>
      </w:r>
      <w:r w:rsidRPr="00335B22">
        <w:rPr>
          <w:rFonts w:ascii="Arial" w:hAnsi="Arial" w:cs="Arial"/>
          <w:b/>
          <w:bCs/>
          <w:sz w:val="24"/>
          <w:szCs w:val="24"/>
          <w:lang w:val="ru-RU"/>
        </w:rPr>
        <w:t>3</w:t>
      </w:r>
      <w:r w:rsidRPr="00335B22">
        <w:rPr>
          <w:rFonts w:ascii="Arial" w:hAnsi="Arial" w:cs="Arial"/>
          <w:b/>
          <w:bCs/>
          <w:sz w:val="24"/>
          <w:szCs w:val="24"/>
        </w:rPr>
        <w:t xml:space="preserve"> грн</w:t>
      </w:r>
      <w:r w:rsidRPr="00335B22">
        <w:rPr>
          <w:rFonts w:ascii="Arial" w:hAnsi="Arial" w:cs="Arial"/>
          <w:sz w:val="24"/>
          <w:szCs w:val="24"/>
        </w:rPr>
        <w:t xml:space="preserve"> до </w:t>
      </w:r>
      <w:r w:rsidRPr="00335B22">
        <w:rPr>
          <w:rFonts w:ascii="Arial" w:hAnsi="Arial" w:cs="Arial"/>
          <w:b/>
          <w:bCs/>
          <w:sz w:val="24"/>
          <w:szCs w:val="24"/>
        </w:rPr>
        <w:t xml:space="preserve">3778,8 </w:t>
      </w:r>
      <w:r w:rsidRPr="00335B22">
        <w:rPr>
          <w:rFonts w:ascii="Arial" w:hAnsi="Arial" w:cs="Arial"/>
          <w:sz w:val="24"/>
          <w:szCs w:val="24"/>
        </w:rPr>
        <w:t>гривні.</w:t>
      </w:r>
    </w:p>
    <w:p w14:paraId="5D80E2E7" w14:textId="77777777" w:rsidR="00415710" w:rsidRPr="00335B22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Для забезпечення належного соціального захисту кожного громадянина України у 2021 році передбачено поетапне зростання розмірів прожиткового мінімуму з 1 липня та з 1 грудня. З липня 2021 року розмір прожиткового мінімуму на одну особу зріс у порівнянні з липнем 2020 року на </w:t>
      </w:r>
      <w:r w:rsidRPr="00335B22">
        <w:rPr>
          <w:rFonts w:ascii="Arial" w:hAnsi="Arial" w:cs="Arial"/>
          <w:b/>
          <w:sz w:val="24"/>
          <w:szCs w:val="24"/>
        </w:rPr>
        <w:t>8,3</w:t>
      </w:r>
      <w:r w:rsidRPr="00335B22">
        <w:rPr>
          <w:rFonts w:ascii="Arial" w:hAnsi="Arial" w:cs="Arial"/>
          <w:sz w:val="24"/>
          <w:szCs w:val="24"/>
        </w:rPr>
        <w:t xml:space="preserve"> відсотка з </w:t>
      </w:r>
      <w:r w:rsidRPr="00335B22">
        <w:rPr>
          <w:rFonts w:ascii="Arial" w:hAnsi="Arial" w:cs="Arial"/>
          <w:b/>
          <w:sz w:val="24"/>
          <w:szCs w:val="24"/>
        </w:rPr>
        <w:t>2118</w:t>
      </w:r>
      <w:r w:rsidRPr="00335B22">
        <w:rPr>
          <w:rFonts w:ascii="Arial" w:hAnsi="Arial" w:cs="Arial"/>
          <w:sz w:val="24"/>
          <w:szCs w:val="24"/>
        </w:rPr>
        <w:t xml:space="preserve">  грн до </w:t>
      </w:r>
      <w:r w:rsidRPr="00335B22">
        <w:rPr>
          <w:rFonts w:ascii="Arial" w:hAnsi="Arial" w:cs="Arial"/>
          <w:b/>
          <w:sz w:val="24"/>
          <w:szCs w:val="24"/>
        </w:rPr>
        <w:t>2294</w:t>
      </w:r>
      <w:r w:rsidRPr="00335B22">
        <w:rPr>
          <w:rFonts w:ascii="Arial" w:hAnsi="Arial" w:cs="Arial"/>
          <w:sz w:val="24"/>
          <w:szCs w:val="24"/>
        </w:rPr>
        <w:t xml:space="preserve"> гривень. У грудні 2021 року розмір прожиткового мінімуму на одну особу зросте у порівнянні до грудня 2020 року на </w:t>
      </w:r>
      <w:r w:rsidRPr="00335B22">
        <w:rPr>
          <w:rFonts w:ascii="Arial" w:hAnsi="Arial" w:cs="Arial"/>
          <w:b/>
          <w:sz w:val="24"/>
          <w:szCs w:val="24"/>
        </w:rPr>
        <w:t>9,3</w:t>
      </w:r>
      <w:r w:rsidRPr="00335B22">
        <w:rPr>
          <w:rFonts w:ascii="Arial" w:hAnsi="Arial" w:cs="Arial"/>
          <w:sz w:val="24"/>
          <w:szCs w:val="24"/>
        </w:rPr>
        <w:t xml:space="preserve"> відсотка з </w:t>
      </w:r>
      <w:r w:rsidRPr="00335B22">
        <w:rPr>
          <w:rFonts w:ascii="Arial" w:hAnsi="Arial" w:cs="Arial"/>
          <w:b/>
          <w:sz w:val="24"/>
          <w:szCs w:val="24"/>
        </w:rPr>
        <w:t>2189</w:t>
      </w:r>
      <w:r w:rsidRPr="00335B22">
        <w:rPr>
          <w:rFonts w:ascii="Arial" w:hAnsi="Arial" w:cs="Arial"/>
          <w:sz w:val="24"/>
          <w:szCs w:val="24"/>
        </w:rPr>
        <w:t xml:space="preserve">  грн до </w:t>
      </w:r>
      <w:r w:rsidRPr="00335B22">
        <w:rPr>
          <w:rFonts w:ascii="Arial" w:hAnsi="Arial" w:cs="Arial"/>
          <w:b/>
          <w:sz w:val="24"/>
          <w:szCs w:val="24"/>
        </w:rPr>
        <w:t>2393</w:t>
      </w:r>
      <w:r w:rsidRPr="00335B22">
        <w:rPr>
          <w:rFonts w:ascii="Arial" w:hAnsi="Arial" w:cs="Arial"/>
          <w:sz w:val="24"/>
          <w:szCs w:val="24"/>
        </w:rPr>
        <w:t xml:space="preserve"> гривень.</w:t>
      </w:r>
    </w:p>
    <w:p w14:paraId="348DA491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>При цьому для основних соціальних і демографічних груп населення прожитковий мінімум з липня 2021 року зріс проти липня 2020 року:</w:t>
      </w:r>
    </w:p>
    <w:p w14:paraId="38EF10B0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- для дітей віком до 6 років з </w:t>
      </w:r>
      <w:r w:rsidRPr="00335B22">
        <w:rPr>
          <w:rFonts w:ascii="Arial" w:hAnsi="Arial" w:cs="Arial"/>
          <w:b/>
          <w:sz w:val="24"/>
          <w:szCs w:val="24"/>
        </w:rPr>
        <w:t xml:space="preserve">1859 </w:t>
      </w:r>
      <w:r w:rsidRPr="00335B22">
        <w:rPr>
          <w:rFonts w:ascii="Arial" w:hAnsi="Arial" w:cs="Arial"/>
          <w:sz w:val="24"/>
          <w:szCs w:val="24"/>
        </w:rPr>
        <w:t xml:space="preserve">грн до </w:t>
      </w:r>
      <w:r w:rsidRPr="00335B22">
        <w:rPr>
          <w:rFonts w:ascii="Arial" w:hAnsi="Arial" w:cs="Arial"/>
          <w:b/>
          <w:sz w:val="24"/>
          <w:szCs w:val="24"/>
        </w:rPr>
        <w:t>2013</w:t>
      </w:r>
      <w:r w:rsidRPr="00335B22">
        <w:rPr>
          <w:rFonts w:ascii="Arial" w:hAnsi="Arial" w:cs="Arial"/>
          <w:sz w:val="24"/>
          <w:szCs w:val="24"/>
        </w:rPr>
        <w:t xml:space="preserve"> грн;</w:t>
      </w:r>
    </w:p>
    <w:p w14:paraId="46600AC0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- для дітей віком від 6 до 18 років з </w:t>
      </w:r>
      <w:r w:rsidRPr="00335B22">
        <w:rPr>
          <w:rFonts w:ascii="Arial" w:hAnsi="Arial" w:cs="Arial"/>
          <w:b/>
          <w:sz w:val="24"/>
          <w:szCs w:val="24"/>
        </w:rPr>
        <w:t xml:space="preserve">2318 </w:t>
      </w:r>
      <w:r w:rsidRPr="00335B22">
        <w:rPr>
          <w:rFonts w:ascii="Arial" w:hAnsi="Arial" w:cs="Arial"/>
          <w:sz w:val="24"/>
          <w:szCs w:val="24"/>
        </w:rPr>
        <w:t xml:space="preserve">грн до </w:t>
      </w:r>
      <w:r w:rsidRPr="00335B22">
        <w:rPr>
          <w:rFonts w:ascii="Arial" w:hAnsi="Arial" w:cs="Arial"/>
          <w:b/>
          <w:sz w:val="24"/>
          <w:szCs w:val="24"/>
        </w:rPr>
        <w:t>2510</w:t>
      </w:r>
      <w:r w:rsidRPr="00335B22">
        <w:rPr>
          <w:rFonts w:ascii="Arial" w:hAnsi="Arial" w:cs="Arial"/>
          <w:sz w:val="24"/>
          <w:szCs w:val="24"/>
        </w:rPr>
        <w:t xml:space="preserve"> грн;</w:t>
      </w:r>
    </w:p>
    <w:p w14:paraId="6D894748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- працездатних осіб з </w:t>
      </w:r>
      <w:r w:rsidRPr="00335B22">
        <w:rPr>
          <w:rFonts w:ascii="Arial" w:hAnsi="Arial" w:cs="Arial"/>
          <w:b/>
          <w:sz w:val="24"/>
          <w:szCs w:val="24"/>
        </w:rPr>
        <w:t>2197</w:t>
      </w:r>
      <w:r w:rsidRPr="00335B22">
        <w:rPr>
          <w:rFonts w:ascii="Arial" w:hAnsi="Arial" w:cs="Arial"/>
          <w:sz w:val="24"/>
          <w:szCs w:val="24"/>
        </w:rPr>
        <w:t xml:space="preserve"> грн до </w:t>
      </w:r>
      <w:r w:rsidRPr="00335B22">
        <w:rPr>
          <w:rFonts w:ascii="Arial" w:hAnsi="Arial" w:cs="Arial"/>
          <w:b/>
          <w:sz w:val="24"/>
          <w:szCs w:val="24"/>
        </w:rPr>
        <w:t>2379</w:t>
      </w:r>
      <w:r w:rsidRPr="00335B22">
        <w:rPr>
          <w:rFonts w:ascii="Arial" w:hAnsi="Arial" w:cs="Arial"/>
          <w:sz w:val="24"/>
          <w:szCs w:val="24"/>
        </w:rPr>
        <w:t xml:space="preserve"> грн;</w:t>
      </w:r>
    </w:p>
    <w:p w14:paraId="468085B3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- для осіб, які втратили працездатність з </w:t>
      </w:r>
      <w:r w:rsidRPr="00335B22">
        <w:rPr>
          <w:rFonts w:ascii="Arial" w:hAnsi="Arial" w:cs="Arial"/>
          <w:b/>
          <w:sz w:val="24"/>
          <w:szCs w:val="24"/>
        </w:rPr>
        <w:t>1712</w:t>
      </w:r>
      <w:r w:rsidRPr="00335B22">
        <w:rPr>
          <w:rFonts w:ascii="Arial" w:hAnsi="Arial" w:cs="Arial"/>
          <w:sz w:val="24"/>
          <w:szCs w:val="24"/>
        </w:rPr>
        <w:t xml:space="preserve"> грн до </w:t>
      </w:r>
      <w:r w:rsidRPr="00335B22">
        <w:rPr>
          <w:rFonts w:ascii="Arial" w:hAnsi="Arial" w:cs="Arial"/>
          <w:b/>
          <w:sz w:val="24"/>
          <w:szCs w:val="24"/>
        </w:rPr>
        <w:t xml:space="preserve">1854 </w:t>
      </w:r>
      <w:r w:rsidRPr="00335B22">
        <w:rPr>
          <w:rFonts w:ascii="Arial" w:hAnsi="Arial" w:cs="Arial"/>
          <w:sz w:val="24"/>
          <w:szCs w:val="24"/>
        </w:rPr>
        <w:t>гривень.</w:t>
      </w:r>
    </w:p>
    <w:p w14:paraId="4B95F746" w14:textId="77777777" w:rsidR="00415710" w:rsidRPr="00335B22" w:rsidRDefault="00415710" w:rsidP="00415710">
      <w:pPr>
        <w:spacing w:after="0"/>
        <w:ind w:firstLine="539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 xml:space="preserve">Розміри пенсій та ряду державних допомог підвищено відповідно до зростання прожиткового мінімуму. </w:t>
      </w:r>
    </w:p>
    <w:p w14:paraId="533C0AB3" w14:textId="77777777" w:rsidR="00415710" w:rsidRPr="00335B22" w:rsidRDefault="00415710" w:rsidP="00415710">
      <w:pPr>
        <w:tabs>
          <w:tab w:val="left" w:pos="5954"/>
          <w:tab w:val="right" w:pos="8789"/>
        </w:tabs>
        <w:spacing w:after="0"/>
        <w:ind w:firstLine="567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 xml:space="preserve">Для забезпечення виплати деяких видів допомог, компенсацій, грошового забезпечення та оплати послуг окремим категоріям населення Законом України «Про Державний бюджет України на 2021 рік» передбачені видатки у сумі </w:t>
      </w:r>
      <w:r w:rsidRPr="00335B22">
        <w:rPr>
          <w:rFonts w:ascii="Arial" w:hAnsi="Arial" w:cs="Arial"/>
          <w:b/>
          <w:sz w:val="24"/>
          <w:szCs w:val="28"/>
        </w:rPr>
        <w:t>67,4</w:t>
      </w:r>
      <w:r w:rsidRPr="00335B22">
        <w:rPr>
          <w:rFonts w:ascii="Arial" w:hAnsi="Arial" w:cs="Arial"/>
          <w:sz w:val="24"/>
          <w:szCs w:val="28"/>
          <w:lang w:val="ru-RU"/>
        </w:rPr>
        <w:t xml:space="preserve">  </w:t>
      </w:r>
      <w:r w:rsidRPr="00335B22">
        <w:rPr>
          <w:rFonts w:ascii="Arial" w:hAnsi="Arial" w:cs="Arial"/>
          <w:sz w:val="24"/>
          <w:szCs w:val="28"/>
        </w:rPr>
        <w:t>млрд гривень.</w:t>
      </w:r>
    </w:p>
    <w:p w14:paraId="41735FCD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 xml:space="preserve">За рахунок зазначених коштів заплановано виплатити допомогу при народженні дитини та усиновленні </w:t>
      </w:r>
      <w:r w:rsidRPr="00335B22">
        <w:rPr>
          <w:rFonts w:ascii="Arial" w:hAnsi="Arial" w:cs="Arial"/>
          <w:b/>
          <w:sz w:val="24"/>
          <w:szCs w:val="28"/>
        </w:rPr>
        <w:t>321,6</w:t>
      </w:r>
      <w:r w:rsidRPr="00335B22">
        <w:rPr>
          <w:rFonts w:ascii="Arial" w:hAnsi="Arial" w:cs="Arial"/>
          <w:sz w:val="24"/>
          <w:szCs w:val="28"/>
        </w:rPr>
        <w:t xml:space="preserve"> тис. сімей, державну соціальну допомогу </w:t>
      </w:r>
      <w:r w:rsidRPr="00335B22">
        <w:rPr>
          <w:rFonts w:ascii="Arial" w:hAnsi="Arial" w:cs="Arial"/>
          <w:b/>
          <w:sz w:val="24"/>
          <w:szCs w:val="28"/>
        </w:rPr>
        <w:t>41,7</w:t>
      </w:r>
      <w:r w:rsidRPr="00335B22">
        <w:rPr>
          <w:rFonts w:ascii="Arial" w:hAnsi="Arial" w:cs="Arial"/>
          <w:sz w:val="24"/>
          <w:szCs w:val="28"/>
        </w:rPr>
        <w:t xml:space="preserve"> тис. дітей, що перебувають під опікою та піклуванням, </w:t>
      </w:r>
      <w:r w:rsidRPr="00335B22">
        <w:rPr>
          <w:rFonts w:ascii="Arial" w:hAnsi="Arial" w:cs="Arial"/>
          <w:b/>
          <w:sz w:val="24"/>
          <w:szCs w:val="28"/>
        </w:rPr>
        <w:t>252,5</w:t>
      </w:r>
      <w:r w:rsidRPr="00335B22">
        <w:rPr>
          <w:rFonts w:ascii="Arial" w:hAnsi="Arial" w:cs="Arial"/>
          <w:sz w:val="24"/>
          <w:szCs w:val="28"/>
        </w:rPr>
        <w:t xml:space="preserve"> тис. дітей з багатодітних сімей, </w:t>
      </w:r>
      <w:r w:rsidRPr="00335B22">
        <w:rPr>
          <w:rFonts w:ascii="Arial" w:hAnsi="Arial" w:cs="Arial"/>
          <w:b/>
          <w:sz w:val="24"/>
          <w:szCs w:val="28"/>
        </w:rPr>
        <w:t>246,4</w:t>
      </w:r>
      <w:r w:rsidRPr="00335B22">
        <w:rPr>
          <w:rFonts w:ascii="Arial" w:hAnsi="Arial" w:cs="Arial"/>
          <w:sz w:val="24"/>
          <w:szCs w:val="28"/>
        </w:rPr>
        <w:t xml:space="preserve"> тис. дітей, які виховуються одинокими матерями, </w:t>
      </w:r>
      <w:r w:rsidRPr="00335B22">
        <w:rPr>
          <w:rFonts w:ascii="Arial" w:hAnsi="Arial" w:cs="Arial"/>
          <w:b/>
          <w:sz w:val="24"/>
          <w:szCs w:val="28"/>
        </w:rPr>
        <w:t>202,7</w:t>
      </w:r>
      <w:r w:rsidRPr="00335B22">
        <w:rPr>
          <w:rFonts w:ascii="Arial" w:hAnsi="Arial" w:cs="Arial"/>
          <w:sz w:val="24"/>
          <w:szCs w:val="28"/>
          <w:lang w:val="ru-RU"/>
        </w:rPr>
        <w:t> </w:t>
      </w:r>
      <w:r w:rsidRPr="00335B22">
        <w:rPr>
          <w:rFonts w:ascii="Arial" w:hAnsi="Arial" w:cs="Arial"/>
          <w:sz w:val="24"/>
          <w:szCs w:val="28"/>
        </w:rPr>
        <w:t xml:space="preserve">тис. малозабезпечених сімей, майже </w:t>
      </w:r>
      <w:r w:rsidRPr="00335B22">
        <w:rPr>
          <w:rFonts w:ascii="Arial" w:hAnsi="Arial" w:cs="Arial"/>
          <w:b/>
          <w:sz w:val="24"/>
          <w:szCs w:val="28"/>
        </w:rPr>
        <w:t>452,4</w:t>
      </w:r>
      <w:r w:rsidRPr="00335B22">
        <w:rPr>
          <w:rFonts w:ascii="Arial" w:hAnsi="Arial" w:cs="Arial"/>
          <w:sz w:val="24"/>
          <w:szCs w:val="28"/>
        </w:rPr>
        <w:t xml:space="preserve"> тис. особам з інвалідністю з дитинства та дітям з інвалідністю.</w:t>
      </w:r>
    </w:p>
    <w:p w14:paraId="022F0F19" w14:textId="77777777" w:rsidR="00415710" w:rsidRPr="00335B22" w:rsidRDefault="00415710" w:rsidP="00415710">
      <w:pPr>
        <w:tabs>
          <w:tab w:val="left" w:pos="5954"/>
          <w:tab w:val="right" w:pos="8789"/>
        </w:tabs>
        <w:spacing w:after="0"/>
        <w:ind w:firstLine="567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>Фактично за сім місяців 20</w:t>
      </w:r>
      <w:r w:rsidRPr="00335B22">
        <w:rPr>
          <w:rFonts w:ascii="Arial" w:hAnsi="Arial" w:cs="Arial"/>
          <w:sz w:val="24"/>
          <w:szCs w:val="28"/>
          <w:lang w:val="ru-RU"/>
        </w:rPr>
        <w:t>21</w:t>
      </w:r>
      <w:r w:rsidRPr="00335B22">
        <w:rPr>
          <w:rFonts w:ascii="Arial" w:hAnsi="Arial" w:cs="Arial"/>
          <w:sz w:val="24"/>
          <w:szCs w:val="28"/>
        </w:rPr>
        <w:t xml:space="preserve"> року видатки на здійснення цих допомог та компенсацій окремим категоріям населення профінансовані в обсязі </w:t>
      </w:r>
      <w:r w:rsidRPr="00335B22">
        <w:rPr>
          <w:rFonts w:ascii="Arial" w:hAnsi="Arial" w:cs="Arial"/>
          <w:b/>
          <w:sz w:val="24"/>
          <w:szCs w:val="28"/>
        </w:rPr>
        <w:t>34,2 </w:t>
      </w:r>
      <w:r w:rsidRPr="00335B22">
        <w:rPr>
          <w:rFonts w:ascii="Arial" w:hAnsi="Arial" w:cs="Arial"/>
          <w:sz w:val="24"/>
          <w:szCs w:val="28"/>
        </w:rPr>
        <w:t>млрд гривень.</w:t>
      </w:r>
    </w:p>
    <w:p w14:paraId="6262DA77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 xml:space="preserve">Видатки на надання пільг та житлових субсидій населенню на оплату житлово-комунальних послуг, придбання твердого палива і скрапленого газу на 2021 рік передбачені у сумі </w:t>
      </w:r>
      <w:r w:rsidRPr="00335B22">
        <w:rPr>
          <w:rFonts w:ascii="Arial" w:hAnsi="Arial" w:cs="Arial"/>
          <w:b/>
          <w:sz w:val="24"/>
          <w:szCs w:val="28"/>
        </w:rPr>
        <w:t>3</w:t>
      </w:r>
      <w:r w:rsidRPr="00335B22">
        <w:rPr>
          <w:rFonts w:ascii="Arial" w:hAnsi="Arial" w:cs="Arial"/>
          <w:b/>
          <w:sz w:val="24"/>
          <w:szCs w:val="28"/>
          <w:lang w:val="ru-RU"/>
        </w:rPr>
        <w:t>5,2</w:t>
      </w:r>
      <w:r w:rsidRPr="00335B22">
        <w:rPr>
          <w:rFonts w:ascii="Arial" w:hAnsi="Arial" w:cs="Arial"/>
          <w:sz w:val="24"/>
          <w:szCs w:val="28"/>
        </w:rPr>
        <w:t xml:space="preserve"> млрд. грн, з яких за сім місяців 2021 року фактично профінансовано </w:t>
      </w:r>
      <w:r w:rsidRPr="00335B22">
        <w:rPr>
          <w:rFonts w:ascii="Arial" w:hAnsi="Arial" w:cs="Arial"/>
          <w:b/>
          <w:sz w:val="24"/>
          <w:szCs w:val="28"/>
        </w:rPr>
        <w:t>31,1</w:t>
      </w:r>
      <w:r w:rsidRPr="00335B22">
        <w:rPr>
          <w:rFonts w:ascii="Arial" w:hAnsi="Arial" w:cs="Arial"/>
          <w:sz w:val="24"/>
          <w:szCs w:val="28"/>
        </w:rPr>
        <w:t xml:space="preserve"> млн. гривень. У 2021 році прогнозується отримання пільг та житлових субсидій майже </w:t>
      </w:r>
      <w:r w:rsidRPr="00335B22">
        <w:rPr>
          <w:rFonts w:ascii="Arial" w:hAnsi="Arial" w:cs="Arial"/>
          <w:b/>
          <w:iCs/>
          <w:sz w:val="24"/>
          <w:szCs w:val="28"/>
        </w:rPr>
        <w:t>4,5</w:t>
      </w:r>
      <w:r w:rsidRPr="00335B22">
        <w:rPr>
          <w:rFonts w:ascii="Arial" w:hAnsi="Arial" w:cs="Arial"/>
          <w:iCs/>
          <w:sz w:val="24"/>
          <w:szCs w:val="28"/>
        </w:rPr>
        <w:t xml:space="preserve"> млн. домогосподарств. </w:t>
      </w:r>
    </w:p>
    <w:p w14:paraId="056403C4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335B22">
        <w:rPr>
          <w:rFonts w:ascii="Arial" w:hAnsi="Arial" w:cs="Arial"/>
          <w:sz w:val="24"/>
          <w:szCs w:val="28"/>
        </w:rPr>
        <w:t xml:space="preserve">У 2021 році на соціальний захист громадян, які постраждали внаслідок Чорнобильської катастрофи, буде спрямовано </w:t>
      </w:r>
      <w:r w:rsidRPr="00335B22">
        <w:rPr>
          <w:rFonts w:ascii="Arial" w:hAnsi="Arial" w:cs="Arial"/>
          <w:b/>
          <w:sz w:val="24"/>
          <w:szCs w:val="28"/>
        </w:rPr>
        <w:t>2,6</w:t>
      </w:r>
      <w:r w:rsidRPr="00335B22">
        <w:rPr>
          <w:rFonts w:ascii="Arial" w:hAnsi="Arial" w:cs="Arial"/>
          <w:sz w:val="24"/>
          <w:szCs w:val="28"/>
        </w:rPr>
        <w:t xml:space="preserve"> млрд грн, що на </w:t>
      </w:r>
      <w:r w:rsidRPr="00335B22">
        <w:rPr>
          <w:rFonts w:ascii="Arial" w:hAnsi="Arial" w:cs="Arial"/>
          <w:b/>
          <w:sz w:val="24"/>
          <w:szCs w:val="28"/>
        </w:rPr>
        <w:t xml:space="preserve">0,5  </w:t>
      </w:r>
      <w:r w:rsidRPr="00335B22">
        <w:rPr>
          <w:rFonts w:ascii="Arial" w:hAnsi="Arial" w:cs="Arial"/>
          <w:sz w:val="24"/>
          <w:szCs w:val="28"/>
        </w:rPr>
        <w:t xml:space="preserve">млрд грн більше, ніж у 2020 році. За сім місяців поточного року касові видатки на соціальну </w:t>
      </w:r>
      <w:r w:rsidRPr="00335B22">
        <w:rPr>
          <w:rFonts w:ascii="Arial" w:hAnsi="Arial" w:cs="Arial"/>
          <w:sz w:val="24"/>
          <w:szCs w:val="28"/>
        </w:rPr>
        <w:lastRenderedPageBreak/>
        <w:t xml:space="preserve">підтримку громадян, які постраждали внаслідок Чорнобильської катастрофи становили </w:t>
      </w:r>
      <w:r w:rsidRPr="00335B22">
        <w:rPr>
          <w:rFonts w:ascii="Arial" w:hAnsi="Arial" w:cs="Arial"/>
          <w:b/>
          <w:sz w:val="24"/>
          <w:szCs w:val="28"/>
        </w:rPr>
        <w:t>1,2</w:t>
      </w:r>
      <w:r w:rsidRPr="00335B22">
        <w:rPr>
          <w:rFonts w:ascii="Arial" w:hAnsi="Arial" w:cs="Arial"/>
          <w:sz w:val="24"/>
          <w:szCs w:val="28"/>
        </w:rPr>
        <w:t xml:space="preserve"> млрд гривень.</w:t>
      </w:r>
    </w:p>
    <w:p w14:paraId="68F13C55" w14:textId="77777777" w:rsidR="00415710" w:rsidRPr="00415710" w:rsidRDefault="00415710" w:rsidP="00415710">
      <w:pPr>
        <w:spacing w:after="0"/>
        <w:ind w:firstLine="567"/>
        <w:rPr>
          <w:rFonts w:ascii="Arial" w:hAnsi="Arial" w:cs="Arial"/>
          <w:sz w:val="16"/>
          <w:szCs w:val="16"/>
        </w:rPr>
      </w:pPr>
    </w:p>
    <w:p w14:paraId="09A489AF" w14:textId="77777777" w:rsidR="00415710" w:rsidRPr="00335B22" w:rsidRDefault="00415710" w:rsidP="00415710">
      <w:pPr>
        <w:tabs>
          <w:tab w:val="left" w:pos="2338"/>
        </w:tabs>
        <w:spacing w:after="120"/>
        <w:ind w:firstLine="540"/>
        <w:rPr>
          <w:rFonts w:ascii="Arial" w:hAnsi="Arial" w:cs="Arial"/>
          <w:b/>
          <w:i/>
          <w:sz w:val="24"/>
          <w:szCs w:val="24"/>
        </w:rPr>
      </w:pPr>
      <w:r w:rsidRPr="00335B22">
        <w:rPr>
          <w:rFonts w:ascii="Arial" w:hAnsi="Arial" w:cs="Arial"/>
          <w:b/>
          <w:i/>
          <w:sz w:val="24"/>
          <w:szCs w:val="24"/>
        </w:rPr>
        <w:t>Капітальні видатки</w:t>
      </w:r>
    </w:p>
    <w:p w14:paraId="0842BB45" w14:textId="77777777" w:rsidR="00415710" w:rsidRPr="00335B22" w:rsidRDefault="00415710" w:rsidP="00415710">
      <w:pPr>
        <w:tabs>
          <w:tab w:val="left" w:pos="2338"/>
        </w:tabs>
        <w:spacing w:after="120"/>
        <w:ind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>У поточному</w:t>
      </w:r>
      <w:r w:rsidRPr="00335B22">
        <w:rPr>
          <w:rFonts w:ascii="Arial" w:hAnsi="Arial" w:cs="Arial"/>
          <w:b/>
          <w:sz w:val="24"/>
          <w:szCs w:val="24"/>
        </w:rPr>
        <w:t xml:space="preserve"> </w:t>
      </w:r>
      <w:r w:rsidRPr="00335B22">
        <w:rPr>
          <w:rFonts w:ascii="Arial" w:hAnsi="Arial" w:cs="Arial"/>
          <w:sz w:val="24"/>
          <w:szCs w:val="24"/>
        </w:rPr>
        <w:t xml:space="preserve">році продовжилася тенденція минулих років щодо зростання капітальних видатків бюджету. Так, </w:t>
      </w:r>
      <w:r w:rsidRPr="00335B22">
        <w:rPr>
          <w:rFonts w:ascii="Arial" w:hAnsi="Arial" w:cs="Arial"/>
          <w:b/>
          <w:sz w:val="24"/>
          <w:szCs w:val="24"/>
        </w:rPr>
        <w:t>капітальні видатки</w:t>
      </w:r>
      <w:r w:rsidRPr="00335B22">
        <w:rPr>
          <w:rFonts w:ascii="Arial" w:hAnsi="Arial" w:cs="Arial"/>
          <w:sz w:val="24"/>
          <w:szCs w:val="24"/>
        </w:rPr>
        <w:t xml:space="preserve"> </w:t>
      </w:r>
      <w:r w:rsidRPr="00335B22">
        <w:rPr>
          <w:rFonts w:ascii="Arial" w:hAnsi="Arial" w:cs="Arial"/>
          <w:b/>
          <w:sz w:val="24"/>
          <w:szCs w:val="24"/>
        </w:rPr>
        <w:t>державного бюджету</w:t>
      </w:r>
      <w:r w:rsidRPr="00335B22">
        <w:rPr>
          <w:rFonts w:ascii="Arial" w:hAnsi="Arial" w:cs="Arial"/>
          <w:sz w:val="24"/>
          <w:szCs w:val="24"/>
        </w:rPr>
        <w:t xml:space="preserve"> за січень – липень 2021 року становили </w:t>
      </w:r>
      <w:r w:rsidRPr="00335B22">
        <w:rPr>
          <w:rFonts w:ascii="Arial" w:hAnsi="Arial" w:cs="Arial"/>
          <w:b/>
          <w:sz w:val="24"/>
          <w:szCs w:val="24"/>
        </w:rPr>
        <w:t>35,3</w:t>
      </w:r>
      <w:r w:rsidRPr="00335B22">
        <w:rPr>
          <w:rFonts w:ascii="Arial" w:hAnsi="Arial" w:cs="Arial"/>
          <w:sz w:val="24"/>
          <w:szCs w:val="24"/>
        </w:rPr>
        <w:t xml:space="preserve"> млрд грн, що на </w:t>
      </w:r>
      <w:r w:rsidRPr="00335B22">
        <w:rPr>
          <w:rFonts w:ascii="Arial" w:hAnsi="Arial" w:cs="Arial"/>
          <w:b/>
          <w:sz w:val="24"/>
          <w:szCs w:val="24"/>
        </w:rPr>
        <w:t>6</w:t>
      </w:r>
      <w:r w:rsidRPr="00335B22">
        <w:rPr>
          <w:rFonts w:ascii="Arial" w:hAnsi="Arial" w:cs="Arial"/>
          <w:b/>
          <w:sz w:val="24"/>
          <w:szCs w:val="24"/>
          <w:lang w:val="ru-RU"/>
        </w:rPr>
        <w:t> </w:t>
      </w:r>
      <w:r w:rsidRPr="00335B22">
        <w:rPr>
          <w:rFonts w:ascii="Arial" w:hAnsi="Arial" w:cs="Arial"/>
          <w:sz w:val="24"/>
          <w:szCs w:val="24"/>
        </w:rPr>
        <w:t xml:space="preserve">млрд грн, або на </w:t>
      </w:r>
      <w:r w:rsidRPr="00335B22">
        <w:rPr>
          <w:rFonts w:ascii="Arial" w:hAnsi="Arial" w:cs="Arial"/>
          <w:b/>
          <w:sz w:val="24"/>
          <w:szCs w:val="24"/>
        </w:rPr>
        <w:t>20,6 </w:t>
      </w:r>
      <w:r w:rsidRPr="00335B22">
        <w:rPr>
          <w:rFonts w:ascii="Arial" w:hAnsi="Arial" w:cs="Arial"/>
          <w:sz w:val="24"/>
          <w:szCs w:val="24"/>
        </w:rPr>
        <w:t xml:space="preserve">відсотка більше ніж за аналогічний період 2020 року. </w:t>
      </w:r>
    </w:p>
    <w:p w14:paraId="0316FE7E" w14:textId="77777777" w:rsidR="00415710" w:rsidRPr="00335B22" w:rsidRDefault="00415710" w:rsidP="00415710">
      <w:pPr>
        <w:tabs>
          <w:tab w:val="left" w:pos="2338"/>
        </w:tabs>
        <w:spacing w:after="120"/>
        <w:rPr>
          <w:rFonts w:ascii="Arial" w:hAnsi="Arial" w:cs="Arial"/>
          <w:sz w:val="24"/>
          <w:szCs w:val="24"/>
        </w:rPr>
      </w:pPr>
      <w:r w:rsidRPr="00335B22">
        <w:rPr>
          <w:noProof/>
          <w:lang w:eastAsia="uk-UA"/>
        </w:rPr>
        <w:drawing>
          <wp:inline distT="0" distB="0" distL="0" distR="0" wp14:anchorId="04DF0DBD" wp14:editId="7C1ECEDE">
            <wp:extent cx="5939481" cy="4052620"/>
            <wp:effectExtent l="0" t="0" r="4445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564" cy="406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DD2A2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Видатки за функціональною класифікацією</w:t>
      </w:r>
    </w:p>
    <w:p w14:paraId="0CF666CD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функціональною класифікацією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статей видатків державного бюджету у січні – липні 2021 року проти аналогічного періоду 2020 року:</w:t>
      </w:r>
    </w:p>
    <w:p w14:paraId="63D277B3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на обслуговування боргу та виплати за державними деривативами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15,8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відсотка до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79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 грн;</w:t>
      </w:r>
    </w:p>
    <w:p w14:paraId="1C46F4D5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без урахування видатків на обслуговування боргу та виплати за державними деривативами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загальнодержавні функції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5B22">
        <w:rPr>
          <w:szCs w:val="28"/>
        </w:rPr>
        <w:t>зросли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12,2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відсотка до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25,3 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 грн;</w:t>
      </w:r>
    </w:p>
    <w:p w14:paraId="692B4AF2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оборону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9,7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відсотка до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62,8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 млрд грн;</w:t>
      </w:r>
    </w:p>
    <w:p w14:paraId="3CE70F44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громадський порядок, безпеку та судову владу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6,8 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відсотка до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val="ru-RU" w:eastAsia="uk-UA"/>
        </w:rPr>
        <w:t xml:space="preserve">85,7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 грн;</w:t>
      </w:r>
    </w:p>
    <w:p w14:paraId="07416605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на економічну діяльність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30 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відсотків до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62,3 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 грн;</w:t>
      </w:r>
    </w:p>
    <w:p w14:paraId="72F377C6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охорону навколишнього природного середовища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9,2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відсотка до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2,5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млрд грн;</w:t>
      </w:r>
    </w:p>
    <w:p w14:paraId="0146DC59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на житлово-комунальне господарство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здійснені в обсязі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13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 млн грн;</w:t>
      </w:r>
    </w:p>
    <w:p w14:paraId="167FE7B9" w14:textId="77777777" w:rsidR="00415710" w:rsidRPr="00335B22" w:rsidRDefault="00415710" w:rsidP="00415710">
      <w:pPr>
        <w:spacing w:after="0"/>
        <w:ind w:left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– видатки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на охорону здоров’я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у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рази до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86,5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 млрд грн;</w:t>
      </w:r>
    </w:p>
    <w:p w14:paraId="43E97030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духовний та фізичний розвиток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 w:rsidRPr="00335B22">
        <w:rPr>
          <w:szCs w:val="28"/>
        </w:rPr>
        <w:t xml:space="preserve">зросли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55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відсотків до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uk-UA"/>
        </w:rPr>
        <w:t>6,5 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млрд грн; </w:t>
      </w:r>
    </w:p>
    <w:p w14:paraId="6D81A775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val="ru-RU"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освіту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21,9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 відсотка до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35,6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 грн;</w:t>
      </w:r>
    </w:p>
    <w:p w14:paraId="220216B6" w14:textId="77777777" w:rsidR="00415710" w:rsidRPr="00335B22" w:rsidRDefault="00415710" w:rsidP="00415710">
      <w:pPr>
        <w:spacing w:after="0"/>
        <w:ind w:firstLine="539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– видатки </w:t>
      </w: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>на соціальний захист та соціальне забезпечення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зросли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1,9 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відсотка до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uk-UA"/>
        </w:rPr>
        <w:t xml:space="preserve">191,9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>млрд гривень.</w:t>
      </w:r>
    </w:p>
    <w:p w14:paraId="452E0A7A" w14:textId="77777777" w:rsidR="00415710" w:rsidRPr="00415710" w:rsidRDefault="00415710" w:rsidP="00415710">
      <w:pPr>
        <w:spacing w:after="0"/>
        <w:ind w:firstLine="567"/>
        <w:rPr>
          <w:rFonts w:ascii="Arial" w:hAnsi="Arial" w:cs="Arial"/>
          <w:sz w:val="16"/>
          <w:szCs w:val="16"/>
        </w:rPr>
      </w:pPr>
    </w:p>
    <w:p w14:paraId="1254B34E" w14:textId="77777777" w:rsidR="00415710" w:rsidRPr="00335B22" w:rsidRDefault="00415710" w:rsidP="004157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5B22">
        <w:rPr>
          <w:rFonts w:ascii="Arial" w:hAnsi="Arial" w:cs="Arial"/>
          <w:b/>
          <w:sz w:val="24"/>
          <w:szCs w:val="24"/>
        </w:rPr>
        <w:t>Показники виконання Державного бюджету України</w:t>
      </w:r>
      <w:r w:rsidRPr="00335B22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335B22">
        <w:rPr>
          <w:rFonts w:ascii="Arial" w:hAnsi="Arial" w:cs="Arial"/>
          <w:b/>
          <w:sz w:val="24"/>
          <w:szCs w:val="24"/>
        </w:rPr>
        <w:t>у січні – липні 202</w:t>
      </w:r>
      <w:r w:rsidRPr="00335B22">
        <w:rPr>
          <w:rFonts w:ascii="Arial" w:hAnsi="Arial" w:cs="Arial"/>
          <w:b/>
          <w:sz w:val="24"/>
          <w:szCs w:val="24"/>
          <w:lang w:val="ru-RU"/>
        </w:rPr>
        <w:t>1</w:t>
      </w:r>
      <w:r w:rsidRPr="00335B22">
        <w:rPr>
          <w:rFonts w:ascii="Arial" w:hAnsi="Arial" w:cs="Arial"/>
          <w:b/>
          <w:sz w:val="24"/>
          <w:szCs w:val="24"/>
        </w:rPr>
        <w:t xml:space="preserve"> року </w:t>
      </w:r>
    </w:p>
    <w:p w14:paraId="566F67AA" w14:textId="77777777" w:rsidR="00415710" w:rsidRPr="00335B22" w:rsidRDefault="00415710" w:rsidP="004157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5B22">
        <w:rPr>
          <w:rFonts w:ascii="Arial" w:hAnsi="Arial" w:cs="Arial"/>
          <w:b/>
          <w:sz w:val="24"/>
          <w:szCs w:val="24"/>
        </w:rPr>
        <w:t>за функціональною класифікацією</w:t>
      </w:r>
    </w:p>
    <w:p w14:paraId="0AE8C4AB" w14:textId="77777777" w:rsidR="00415710" w:rsidRPr="00335B22" w:rsidRDefault="00415710" w:rsidP="00415710">
      <w:pPr>
        <w:spacing w:after="120"/>
        <w:jc w:val="right"/>
        <w:rPr>
          <w:rFonts w:ascii="Arial" w:hAnsi="Arial" w:cs="Arial"/>
          <w:i/>
          <w:sz w:val="22"/>
          <w:szCs w:val="24"/>
        </w:rPr>
      </w:pPr>
      <w:r w:rsidRPr="00335B22">
        <w:rPr>
          <w:sz w:val="24"/>
        </w:rPr>
        <w:t xml:space="preserve"> </w:t>
      </w:r>
      <w:r w:rsidRPr="00335B22">
        <w:rPr>
          <w:rFonts w:ascii="Arial" w:hAnsi="Arial" w:cs="Arial"/>
          <w:i/>
          <w:sz w:val="22"/>
          <w:szCs w:val="24"/>
        </w:rPr>
        <w:t>млн гривень</w:t>
      </w:r>
    </w:p>
    <w:p w14:paraId="1ECD9AC8" w14:textId="77777777" w:rsidR="00415710" w:rsidRPr="00335B22" w:rsidRDefault="00415710" w:rsidP="00415710">
      <w:pPr>
        <w:spacing w:after="120"/>
        <w:jc w:val="right"/>
        <w:rPr>
          <w:rFonts w:ascii="Arial" w:hAnsi="Arial" w:cs="Arial"/>
          <w:i/>
          <w:sz w:val="22"/>
          <w:szCs w:val="24"/>
        </w:rPr>
      </w:pPr>
      <w:r w:rsidRPr="00335B22">
        <w:rPr>
          <w:noProof/>
          <w:lang w:eastAsia="uk-UA"/>
        </w:rPr>
        <w:drawing>
          <wp:inline distT="0" distB="0" distL="0" distR="0" wp14:anchorId="44F3183A" wp14:editId="3CF55365">
            <wp:extent cx="5940425" cy="484337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4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8F10C" w14:textId="77777777" w:rsidR="00415710" w:rsidRPr="00415710" w:rsidRDefault="00415710" w:rsidP="00415710">
      <w:pPr>
        <w:spacing w:after="0"/>
        <w:ind w:firstLine="567"/>
        <w:rPr>
          <w:rFonts w:ascii="Arial" w:eastAsia="Times New Roman" w:hAnsi="Arial" w:cs="Arial"/>
          <w:b/>
          <w:i/>
          <w:sz w:val="16"/>
          <w:szCs w:val="16"/>
          <w:lang w:eastAsia="ru-RU"/>
        </w:rPr>
      </w:pPr>
    </w:p>
    <w:p w14:paraId="50B7A925" w14:textId="1583030E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Державна програма «Доступні кредити 5-7-9%» </w:t>
      </w:r>
    </w:p>
    <w:p w14:paraId="30E0DD04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b/>
          <w:i/>
          <w:sz w:val="12"/>
          <w:szCs w:val="24"/>
          <w:lang w:eastAsia="ru-RU"/>
        </w:rPr>
      </w:pPr>
    </w:p>
    <w:p w14:paraId="3D8B9D7F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З лютого 2020 року Урядом запроваджена державна програма «Доступні кредити 5-7-9%», метою якої є надання фінансової державної підтримки мікро, малим та середнім підприємствам (ММСП), спрямованої на розвиток підприємництва, збільшення обсягів виробництва, експорту, імпортозаміщення, розвиток високотехнологічного виробництва, енергоефективності, впровадження інновацій.</w:t>
      </w:r>
    </w:p>
    <w:p w14:paraId="3025F012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Реалізацію Програми здійснює Фонд розвитку підприємництва, який знаходиться у сфері управління Міністерства фінансів України, створений на початку 2020 року на базі Німецько-Українського фонду, що здійснював підтримку фінансування малого бізнесу України ще з 1996 року.</w:t>
      </w:r>
    </w:p>
    <w:p w14:paraId="3A77C1B3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Вже у квітні 2020 року, з початком пандемії COVID-19, Програма стала основною платформою для оперативного розгортання комплексу антикризових заходів. Саме завдяки таким заходам вдалось захистити тисячі мікро та малих підприємців від фінансових потрясінь і збитків.</w:t>
      </w:r>
    </w:p>
    <w:p w14:paraId="1F4EBDBB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Для подолання негативних наслідків карантинних обмежень Програмою було запроваджено два нові компоненти: </w:t>
      </w:r>
    </w:p>
    <w:p w14:paraId="2AD17046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- антикризовий компонент, у межах якого надавалась фінансова підтримка для підприємств, задіяних у виробництві медичного обладнання та ліків, а також для ММСП, які внаслідок карантинних обмежень зазнали проблем з короткостроковою ліквідністю; </w:t>
      </w:r>
    </w:p>
    <w:p w14:paraId="3FCCEFE4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- компонент рефінансування, який був зорієнтований на зменшення фінансового навантаження на підприємців за рахунок повної компенсації процентних ставок за діючими кредитами ММСП. </w:t>
      </w:r>
    </w:p>
    <w:p w14:paraId="341BDC17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Вчасно запровадженні заходи допомогли значній кількості мікро, малих та середніх підприємств, з якими станом на </w:t>
      </w:r>
      <w:r w:rsidRPr="00335B22">
        <w:rPr>
          <w:rFonts w:ascii="Arial" w:eastAsia="Times New Roman" w:hAnsi="Arial" w:cs="Arial"/>
          <w:sz w:val="24"/>
          <w:szCs w:val="24"/>
          <w:lang w:val="ru-RU" w:eastAsia="ru-RU"/>
        </w:rPr>
        <w:t>31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.07.2021 укладено </w:t>
      </w:r>
      <w:r w:rsidRPr="00335B22">
        <w:rPr>
          <w:rFonts w:ascii="Arial" w:eastAsia="Times New Roman" w:hAnsi="Arial" w:cs="Arial"/>
          <w:b/>
          <w:sz w:val="24"/>
          <w:szCs w:val="24"/>
          <w:lang w:val="ru-RU" w:eastAsia="ru-RU"/>
        </w:rPr>
        <w:t>21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,2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тисяч кредитних договорів на загальну суму близько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55,8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млрд грн. З них на суму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20,37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млрд грн надано кредитів на рефінансування попередньо отриманих кредитів,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6,87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млрд грн підприємці отримали на інвестиційні цілі та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28,57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млрд грн - у якості антикризових кредитів. </w:t>
      </w:r>
    </w:p>
    <w:p w14:paraId="2BD7252A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Програма широко представлена по всій країні, має високу популярність як серед банків, так і серед малого бізнесу. Уповноваженими банками Програми стали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33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банківські установи, які покривають близько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98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відсотків ринку банківського кредитування малого бізнесу. </w:t>
      </w:r>
    </w:p>
    <w:p w14:paraId="77B988AE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Загалом, Програма за півтора роки продемонструвала відчутний позитивний вплив не лише на розвиток ММСП, а й на банківський сектор. </w:t>
      </w:r>
    </w:p>
    <w:p w14:paraId="23BD85E8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Насамперед це зростання кредитного портфеля мікро та малих підприємств на </w:t>
      </w:r>
      <w:r w:rsidRPr="00335B22">
        <w:rPr>
          <w:rFonts w:ascii="Arial" w:eastAsia="Times New Roman" w:hAnsi="Arial" w:cs="Arial"/>
          <w:b/>
          <w:sz w:val="24"/>
          <w:szCs w:val="24"/>
          <w:lang w:eastAsia="ru-RU"/>
        </w:rPr>
        <w:t>17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 відсотків за результатами кризового 2020 року; суттєве зниження процентних ставок за кредитами ММСП; зменшення фінансового навантаження на малий бізнес у період карантинних обмежень, що мінімізувало проблемну заборгованість та негативний вплив на фінансову стабільність країни; запровадження надійного механізму бюджетного субсидування з використанням ескроу-рахунків, що значно зменшило адміністративні витрати уповноважених банків із супроводження Програми та збільшило гарантії виплати компенсацій ММСП. </w:t>
      </w:r>
    </w:p>
    <w:p w14:paraId="38C6D126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Це далеко не повний перелік позитивних наслідків Державної програми «Доступні кредити 5-7-9%», однак її основним результатом є поступове відновлення довіри та механізму взаємодії між державною та малим бізнесом, який в умовах коронакризи отримав реальну грошову допомогу.</w:t>
      </w:r>
    </w:p>
    <w:p w14:paraId="3E527DAA" w14:textId="77777777" w:rsidR="00415710" w:rsidRPr="00415710" w:rsidRDefault="00415710" w:rsidP="00415710">
      <w:pPr>
        <w:spacing w:after="0"/>
        <w:ind w:firstLine="567"/>
        <w:rPr>
          <w:rFonts w:ascii="Arial" w:eastAsia="Times New Roman" w:hAnsi="Arial" w:cs="Arial"/>
          <w:sz w:val="16"/>
          <w:szCs w:val="16"/>
          <w:lang w:eastAsia="ru-RU"/>
        </w:rPr>
      </w:pPr>
    </w:p>
    <w:p w14:paraId="7DABBAF2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Державна програми «Доступна іпотека 7%» </w:t>
      </w:r>
    </w:p>
    <w:p w14:paraId="402FCE19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b/>
          <w:i/>
          <w:sz w:val="10"/>
          <w:szCs w:val="24"/>
          <w:lang w:eastAsia="ru-RU"/>
        </w:rPr>
      </w:pPr>
    </w:p>
    <w:p w14:paraId="05027C69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 березня 2020 року Міністерство фінансів України забезпечує реалізацію державної програми «Доступна іпотека 7%». Механізм реалізації програми передбачає часткову компенсацію відсотків за іпотечними кредитами з боку держави до сприятливих для громадян 7% річних. </w:t>
      </w:r>
    </w:p>
    <w:p w14:paraId="4B6B8E21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Державна підтримка надається через іпотечних кредиторів, що підписали з Фондом розвитку підприємництва договір про співробітництво за програмою здешевлення вартості іпотечних кредитів. Досвід Фонду щодо проведення прозорих процедур та дієва модель впровадження кредитних програм через банки-партнери дозволили забезпечити швидкий старт та ефективне впровадження Програми.</w:t>
      </w:r>
    </w:p>
    <w:p w14:paraId="7838547D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Станом на 31.07.2021 Фонд розвитку підприємництва уклав угоди про співробітництво із </w:t>
      </w:r>
      <w:r w:rsidRPr="00335B22">
        <w:rPr>
          <w:rFonts w:ascii="Arial" w:eastAsia="Times New Roman" w:hAnsi="Arial" w:cs="Arial"/>
          <w:bCs/>
          <w:sz w:val="24"/>
          <w:szCs w:val="24"/>
          <w:lang w:eastAsia="ru-RU"/>
        </w:rPr>
        <w:t>15 банками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335B2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Всього </w:t>
      </w:r>
      <w:r w:rsidRPr="00335B22">
        <w:rPr>
          <w:rFonts w:ascii="Arial" w:eastAsia="Times New Roman" w:hAnsi="Arial" w:cs="Arial"/>
          <w:sz w:val="24"/>
          <w:szCs w:val="24"/>
          <w:lang w:eastAsia="ru-RU"/>
        </w:rPr>
        <w:t xml:space="preserve">за весь період дії програми підписано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648</w:t>
      </w:r>
      <w:r w:rsidRPr="00335B2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 кредитних договорів на загальну суму </w:t>
      </w:r>
      <w:r w:rsidRPr="00335B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550,3</w:t>
      </w:r>
      <w:r w:rsidRPr="00335B2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млн гривень.</w:t>
      </w:r>
    </w:p>
    <w:p w14:paraId="240E2AB6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Здешевлення вартості іпотечних кредитів для громадян стало потужним імпульсом для пожвавлення всього ринку житлової іпотеки та стимулювання будівництва.</w:t>
      </w:r>
    </w:p>
    <w:p w14:paraId="4E893FCA" w14:textId="77777777" w:rsidR="00415710" w:rsidRPr="00335B22" w:rsidRDefault="00415710" w:rsidP="00415710">
      <w:pPr>
        <w:spacing w:after="0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335B22">
        <w:rPr>
          <w:rFonts w:ascii="Arial" w:eastAsia="Times New Roman" w:hAnsi="Arial" w:cs="Arial"/>
          <w:sz w:val="24"/>
          <w:szCs w:val="24"/>
          <w:lang w:eastAsia="ru-RU"/>
        </w:rPr>
        <w:t>Разом з цим, Міністерство фінансів вбачає глобальні завдання у розвитку доступної іпотеки. Це, зокрема, впровадження нових фінансових інструментів, стимулювання конкуренції серед надавачів фінансових послуг, що впливатиме на подальше зниження відсоткової ставки.</w:t>
      </w:r>
    </w:p>
    <w:p w14:paraId="026100A7" w14:textId="77777777" w:rsidR="00415710" w:rsidRPr="00335B22" w:rsidRDefault="00415710" w:rsidP="00415710">
      <w:pPr>
        <w:spacing w:after="120"/>
        <w:ind w:firstLine="567"/>
        <w:rPr>
          <w:rFonts w:ascii="Arial" w:hAnsi="Arial" w:cs="Arial"/>
          <w:sz w:val="6"/>
          <w:szCs w:val="24"/>
        </w:rPr>
      </w:pPr>
    </w:p>
    <w:p w14:paraId="5E62B918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b/>
          <w:i/>
          <w:sz w:val="24"/>
          <w:szCs w:val="24"/>
        </w:rPr>
      </w:pPr>
      <w:r w:rsidRPr="00335B22">
        <w:rPr>
          <w:rFonts w:ascii="Arial" w:hAnsi="Arial" w:cs="Arial"/>
          <w:b/>
          <w:i/>
          <w:sz w:val="24"/>
          <w:szCs w:val="24"/>
        </w:rPr>
        <w:lastRenderedPageBreak/>
        <w:t>Міжбюджетні трансферти</w:t>
      </w:r>
    </w:p>
    <w:p w14:paraId="0C63B0EE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У поточному році </w:t>
      </w:r>
      <w:r w:rsidRPr="00335B22">
        <w:rPr>
          <w:rFonts w:ascii="Arial" w:hAnsi="Arial" w:cs="Arial"/>
          <w:b/>
          <w:sz w:val="24"/>
          <w:szCs w:val="24"/>
        </w:rPr>
        <w:t>забезпечується виконання усіх зобов’язань</w:t>
      </w:r>
      <w:r w:rsidRPr="00335B22">
        <w:rPr>
          <w:rFonts w:ascii="Arial" w:hAnsi="Arial" w:cs="Arial"/>
          <w:sz w:val="24"/>
          <w:szCs w:val="24"/>
        </w:rPr>
        <w:t xml:space="preserve"> щодо </w:t>
      </w:r>
      <w:r w:rsidRPr="00335B22">
        <w:rPr>
          <w:rFonts w:ascii="Arial" w:hAnsi="Arial" w:cs="Arial"/>
          <w:b/>
          <w:sz w:val="24"/>
          <w:szCs w:val="24"/>
        </w:rPr>
        <w:t xml:space="preserve">перерахування міжбюджетних трансфертів </w:t>
      </w:r>
      <w:r w:rsidRPr="00335B22">
        <w:rPr>
          <w:rFonts w:ascii="Arial" w:hAnsi="Arial" w:cs="Arial"/>
          <w:sz w:val="24"/>
          <w:szCs w:val="24"/>
        </w:rPr>
        <w:t xml:space="preserve">відповідно до зареєстрованої потреби. Так, у січні – липні 2021 року із державного бюджету місцевим бюджетам було надано трансфертів у сумі </w:t>
      </w:r>
      <w:r w:rsidRPr="00335B22">
        <w:rPr>
          <w:rFonts w:ascii="Arial" w:hAnsi="Arial" w:cs="Arial"/>
          <w:b/>
          <w:sz w:val="24"/>
          <w:szCs w:val="24"/>
        </w:rPr>
        <w:t xml:space="preserve">94,4 </w:t>
      </w:r>
      <w:r w:rsidRPr="00335B22">
        <w:rPr>
          <w:rFonts w:ascii="Arial" w:hAnsi="Arial" w:cs="Arial"/>
          <w:sz w:val="24"/>
          <w:szCs w:val="24"/>
        </w:rPr>
        <w:t xml:space="preserve">млрд грн, що становить </w:t>
      </w:r>
      <w:r w:rsidRPr="00335B22">
        <w:rPr>
          <w:rFonts w:ascii="Arial" w:hAnsi="Arial" w:cs="Arial"/>
          <w:b/>
          <w:sz w:val="24"/>
          <w:szCs w:val="24"/>
        </w:rPr>
        <w:t>95,4</w:t>
      </w:r>
      <w:r w:rsidRPr="00335B22">
        <w:rPr>
          <w:rFonts w:ascii="Arial" w:hAnsi="Arial" w:cs="Arial"/>
          <w:sz w:val="24"/>
          <w:szCs w:val="24"/>
        </w:rPr>
        <w:t xml:space="preserve"> відсотка від передбачених розписом асигнувань на січень – липень 2021 року.</w:t>
      </w:r>
    </w:p>
    <w:p w14:paraId="67875175" w14:textId="77777777" w:rsidR="00415710" w:rsidRPr="00335B22" w:rsidRDefault="00415710" w:rsidP="00415710">
      <w:pPr>
        <w:spacing w:after="0"/>
        <w:ind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У цілому із загального фонду державного бюджету за січень – липень </w:t>
      </w:r>
      <w:r w:rsidRPr="00335B22">
        <w:rPr>
          <w:rFonts w:ascii="Arial" w:hAnsi="Arial" w:cs="Arial"/>
          <w:spacing w:val="-8"/>
          <w:sz w:val="24"/>
          <w:szCs w:val="24"/>
        </w:rPr>
        <w:t xml:space="preserve">2021 року фактично надано трансфертів місцевим бюджетам в обсязі </w:t>
      </w:r>
      <w:r w:rsidRPr="00335B22">
        <w:rPr>
          <w:rFonts w:ascii="Arial" w:hAnsi="Arial" w:cs="Arial"/>
          <w:b/>
          <w:spacing w:val="-8"/>
          <w:sz w:val="24"/>
          <w:szCs w:val="24"/>
        </w:rPr>
        <w:t>81,3 </w:t>
      </w:r>
      <w:r w:rsidRPr="00335B22">
        <w:rPr>
          <w:rFonts w:ascii="Arial" w:hAnsi="Arial" w:cs="Arial"/>
          <w:spacing w:val="-8"/>
          <w:sz w:val="24"/>
          <w:szCs w:val="24"/>
        </w:rPr>
        <w:t>млрд грн., з них:</w:t>
      </w:r>
      <w:r w:rsidRPr="00335B22">
        <w:rPr>
          <w:rFonts w:ascii="Arial" w:hAnsi="Arial" w:cs="Arial"/>
          <w:sz w:val="24"/>
          <w:szCs w:val="24"/>
        </w:rPr>
        <w:t xml:space="preserve"> </w:t>
      </w:r>
    </w:p>
    <w:p w14:paraId="4D4CDBC8" w14:textId="77777777" w:rsidR="00415710" w:rsidRPr="00335B22" w:rsidRDefault="00415710" w:rsidP="00FE0D66">
      <w:pPr>
        <w:numPr>
          <w:ilvl w:val="0"/>
          <w:numId w:val="2"/>
        </w:numPr>
        <w:tabs>
          <w:tab w:val="left" w:pos="0"/>
          <w:tab w:val="left" w:pos="851"/>
        </w:tabs>
        <w:spacing w:after="0"/>
        <w:ind w:left="0" w:firstLine="567"/>
        <w:contextualSpacing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i/>
          <w:sz w:val="24"/>
          <w:szCs w:val="24"/>
        </w:rPr>
        <w:t>освітня субвенція</w:t>
      </w:r>
      <w:r w:rsidRPr="00335B22">
        <w:rPr>
          <w:rFonts w:ascii="Arial" w:hAnsi="Arial" w:cs="Arial"/>
          <w:sz w:val="24"/>
          <w:szCs w:val="24"/>
        </w:rPr>
        <w:t xml:space="preserve"> у сумі </w:t>
      </w:r>
      <w:r w:rsidRPr="00335B22">
        <w:rPr>
          <w:rFonts w:ascii="Arial" w:hAnsi="Arial" w:cs="Arial"/>
          <w:b/>
          <w:sz w:val="24"/>
          <w:szCs w:val="24"/>
        </w:rPr>
        <w:t>60,7</w:t>
      </w:r>
      <w:r w:rsidRPr="00335B22">
        <w:rPr>
          <w:rFonts w:ascii="Arial" w:hAnsi="Arial" w:cs="Arial"/>
          <w:sz w:val="24"/>
          <w:szCs w:val="24"/>
        </w:rPr>
        <w:t xml:space="preserve"> млрд грн;</w:t>
      </w:r>
    </w:p>
    <w:p w14:paraId="18985F2D" w14:textId="77777777" w:rsidR="00415710" w:rsidRPr="00335B22" w:rsidRDefault="00415710" w:rsidP="00FE0D66">
      <w:pPr>
        <w:numPr>
          <w:ilvl w:val="0"/>
          <w:numId w:val="2"/>
        </w:numPr>
        <w:tabs>
          <w:tab w:val="left" w:pos="0"/>
          <w:tab w:val="left" w:pos="851"/>
        </w:tabs>
        <w:spacing w:after="0"/>
        <w:ind w:left="0" w:firstLine="567"/>
        <w:contextualSpacing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базова дотація у сумі </w:t>
      </w:r>
      <w:r w:rsidRPr="00335B22">
        <w:rPr>
          <w:rFonts w:ascii="Arial" w:hAnsi="Arial" w:cs="Arial"/>
          <w:b/>
          <w:sz w:val="24"/>
          <w:szCs w:val="24"/>
        </w:rPr>
        <w:t>9,2</w:t>
      </w:r>
      <w:r w:rsidRPr="00335B22">
        <w:rPr>
          <w:rFonts w:ascii="Arial" w:hAnsi="Arial" w:cs="Arial"/>
          <w:sz w:val="24"/>
          <w:szCs w:val="24"/>
        </w:rPr>
        <w:t xml:space="preserve"> млрд гривень.</w:t>
      </w:r>
    </w:p>
    <w:p w14:paraId="2887FAD2" w14:textId="77777777" w:rsidR="00415710" w:rsidRPr="00335B22" w:rsidRDefault="00415710" w:rsidP="00415710">
      <w:pPr>
        <w:shd w:val="clear" w:color="auto" w:fill="FFFFFF"/>
        <w:tabs>
          <w:tab w:val="left" w:pos="540"/>
        </w:tabs>
        <w:spacing w:after="0"/>
        <w:ind w:right="-6" w:firstLine="54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Із спеціального фонду державного бюджету за січень – липень 2021 року в межах зареєстрованих зобов’язань фактично проведено трансфертів місцевим бюджетам в обсязі </w:t>
      </w:r>
      <w:r w:rsidRPr="00335B22">
        <w:rPr>
          <w:rFonts w:ascii="Arial" w:hAnsi="Arial" w:cs="Arial"/>
          <w:b/>
          <w:sz w:val="24"/>
          <w:szCs w:val="24"/>
        </w:rPr>
        <w:t>13 </w:t>
      </w:r>
      <w:r w:rsidRPr="00335B22">
        <w:rPr>
          <w:rFonts w:ascii="Arial" w:hAnsi="Arial" w:cs="Arial"/>
          <w:sz w:val="24"/>
          <w:szCs w:val="24"/>
        </w:rPr>
        <w:t xml:space="preserve">млрд грн, з яких: </w:t>
      </w:r>
    </w:p>
    <w:p w14:paraId="03AE09FB" w14:textId="77777777" w:rsidR="00415710" w:rsidRPr="00335B22" w:rsidRDefault="00415710" w:rsidP="00FE0D66">
      <w:pPr>
        <w:numPr>
          <w:ilvl w:val="0"/>
          <w:numId w:val="1"/>
        </w:numPr>
        <w:tabs>
          <w:tab w:val="clear" w:pos="1080"/>
          <w:tab w:val="num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субвенція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Pr="00335B22">
        <w:rPr>
          <w:rFonts w:ascii="Arial" w:hAnsi="Arial" w:cs="Arial"/>
          <w:b/>
          <w:sz w:val="24"/>
          <w:szCs w:val="24"/>
        </w:rPr>
        <w:t>12 </w:t>
      </w:r>
      <w:r w:rsidRPr="00335B22">
        <w:rPr>
          <w:rFonts w:ascii="Arial" w:hAnsi="Arial" w:cs="Arial"/>
          <w:sz w:val="24"/>
          <w:szCs w:val="24"/>
        </w:rPr>
        <w:t>млрд грн;</w:t>
      </w:r>
    </w:p>
    <w:p w14:paraId="46C1A4CB" w14:textId="77777777" w:rsidR="00415710" w:rsidRPr="00335B22" w:rsidRDefault="00415710" w:rsidP="00FE0D66">
      <w:pPr>
        <w:numPr>
          <w:ilvl w:val="0"/>
          <w:numId w:val="1"/>
        </w:numPr>
        <w:tabs>
          <w:tab w:val="clear" w:pos="1080"/>
          <w:tab w:val="num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субвенція з державного бюджету місцевим бюджетам на реалізацію проектів в рамках Надзвичайної кредитної програми для відновлення України </w:t>
      </w:r>
      <w:r w:rsidRPr="00335B22">
        <w:rPr>
          <w:rFonts w:ascii="Arial" w:hAnsi="Arial" w:cs="Arial"/>
          <w:b/>
          <w:sz w:val="24"/>
          <w:szCs w:val="24"/>
        </w:rPr>
        <w:t>422,7 </w:t>
      </w:r>
      <w:r w:rsidRPr="00335B22">
        <w:rPr>
          <w:rFonts w:ascii="Arial" w:hAnsi="Arial" w:cs="Arial"/>
          <w:sz w:val="24"/>
          <w:szCs w:val="24"/>
        </w:rPr>
        <w:t>млн грн;</w:t>
      </w:r>
    </w:p>
    <w:p w14:paraId="0DDBEBF2" w14:textId="77777777" w:rsidR="00415710" w:rsidRPr="00335B22" w:rsidRDefault="00415710" w:rsidP="00FE0D66">
      <w:pPr>
        <w:numPr>
          <w:ilvl w:val="0"/>
          <w:numId w:val="1"/>
        </w:numPr>
        <w:tabs>
          <w:tab w:val="clear" w:pos="1080"/>
          <w:tab w:val="num" w:pos="0"/>
        </w:tabs>
        <w:spacing w:after="0"/>
        <w:ind w:left="0" w:firstLine="0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субвенція з державного бюджету місцевим бюджетам на здійснення заходів щодо соціально-економічного розвитку окремих територій </w:t>
      </w:r>
      <w:r w:rsidRPr="00335B22">
        <w:rPr>
          <w:rFonts w:ascii="Arial" w:hAnsi="Arial" w:cs="Arial"/>
          <w:b/>
          <w:sz w:val="24"/>
          <w:szCs w:val="24"/>
        </w:rPr>
        <w:t>372</w:t>
      </w:r>
      <w:r w:rsidRPr="00335B22">
        <w:rPr>
          <w:rFonts w:ascii="Arial" w:hAnsi="Arial" w:cs="Arial"/>
          <w:sz w:val="24"/>
          <w:szCs w:val="24"/>
        </w:rPr>
        <w:t> млн гривень.</w:t>
      </w:r>
    </w:p>
    <w:p w14:paraId="48F7617B" w14:textId="77777777" w:rsidR="00415710" w:rsidRPr="00335B22" w:rsidRDefault="00415710" w:rsidP="00415710">
      <w:pPr>
        <w:spacing w:after="0"/>
        <w:rPr>
          <w:rFonts w:ascii="Arial" w:hAnsi="Arial" w:cs="Arial"/>
          <w:sz w:val="12"/>
          <w:szCs w:val="24"/>
        </w:rPr>
      </w:pPr>
    </w:p>
    <w:p w14:paraId="556378DC" w14:textId="77777777" w:rsidR="00415710" w:rsidRPr="00335B22" w:rsidRDefault="00415710" w:rsidP="00415710">
      <w:pPr>
        <w:spacing w:after="0"/>
        <w:ind w:firstLine="567"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За рахунок повернення кредитів до Державного бюджету України за січень –липень 2021 року надійшло </w:t>
      </w:r>
      <w:r w:rsidRPr="00335B22">
        <w:rPr>
          <w:rFonts w:ascii="Arial" w:hAnsi="Arial" w:cs="Arial"/>
          <w:b/>
          <w:sz w:val="24"/>
          <w:szCs w:val="24"/>
        </w:rPr>
        <w:t>4,8</w:t>
      </w:r>
      <w:r w:rsidRPr="00335B22">
        <w:rPr>
          <w:rFonts w:ascii="Arial" w:hAnsi="Arial" w:cs="Arial"/>
          <w:sz w:val="24"/>
          <w:szCs w:val="24"/>
        </w:rPr>
        <w:t xml:space="preserve"> млрд грн, у тому числі до загального фонду – </w:t>
      </w:r>
      <w:r w:rsidRPr="00335B22">
        <w:rPr>
          <w:rFonts w:ascii="Arial" w:hAnsi="Arial" w:cs="Arial"/>
          <w:b/>
          <w:sz w:val="24"/>
          <w:szCs w:val="24"/>
        </w:rPr>
        <w:t>4,6</w:t>
      </w:r>
      <w:r w:rsidRPr="00335B22">
        <w:rPr>
          <w:rFonts w:ascii="Arial" w:hAnsi="Arial" w:cs="Arial"/>
          <w:sz w:val="24"/>
          <w:szCs w:val="24"/>
        </w:rPr>
        <w:t> млрд гривень.</w:t>
      </w:r>
    </w:p>
    <w:p w14:paraId="64206D35" w14:textId="77777777" w:rsidR="00415710" w:rsidRPr="00335B22" w:rsidRDefault="00415710" w:rsidP="00415710">
      <w:pPr>
        <w:spacing w:after="0"/>
        <w:ind w:firstLine="567"/>
        <w:contextualSpacing/>
        <w:rPr>
          <w:rFonts w:ascii="Arial" w:hAnsi="Arial" w:cs="Arial"/>
          <w:sz w:val="24"/>
          <w:szCs w:val="24"/>
        </w:rPr>
      </w:pPr>
      <w:r w:rsidRPr="00335B22">
        <w:rPr>
          <w:rFonts w:ascii="Arial" w:hAnsi="Arial" w:cs="Arial"/>
          <w:sz w:val="24"/>
          <w:szCs w:val="24"/>
        </w:rPr>
        <w:t xml:space="preserve">За січень – липень 2021 року надано кредитів з державного бюджету у сумі </w:t>
      </w:r>
      <w:r w:rsidRPr="00335B22">
        <w:rPr>
          <w:rFonts w:ascii="Arial" w:hAnsi="Arial" w:cs="Arial"/>
          <w:b/>
          <w:sz w:val="24"/>
          <w:szCs w:val="24"/>
        </w:rPr>
        <w:t>6,8</w:t>
      </w:r>
      <w:r w:rsidRPr="00335B22">
        <w:rPr>
          <w:rFonts w:ascii="Arial" w:hAnsi="Arial" w:cs="Arial"/>
          <w:sz w:val="24"/>
          <w:szCs w:val="24"/>
        </w:rPr>
        <w:t xml:space="preserve"> млрд грн, у тому числі із загального фонду – </w:t>
      </w:r>
      <w:r w:rsidRPr="00335B22">
        <w:rPr>
          <w:rFonts w:ascii="Arial" w:hAnsi="Arial" w:cs="Arial"/>
          <w:b/>
          <w:sz w:val="24"/>
          <w:szCs w:val="24"/>
        </w:rPr>
        <w:t>1,8</w:t>
      </w:r>
      <w:r w:rsidRPr="00335B22">
        <w:rPr>
          <w:rFonts w:ascii="Arial" w:hAnsi="Arial" w:cs="Arial"/>
          <w:sz w:val="24"/>
          <w:szCs w:val="24"/>
        </w:rPr>
        <w:t> млрд гривень.</w:t>
      </w:r>
    </w:p>
    <w:p w14:paraId="7D4C1486" w14:textId="77777777" w:rsidR="005C6471" w:rsidRPr="005C6471" w:rsidRDefault="005C6471" w:rsidP="005C6471">
      <w:pPr>
        <w:pStyle w:val="1"/>
        <w:spacing w:before="0" w:line="240" w:lineRule="auto"/>
        <w:rPr>
          <w:rFonts w:ascii="Arial" w:hAnsi="Arial" w:cs="Arial"/>
          <w:b/>
          <w:i/>
          <w:color w:val="0000FF"/>
          <w:sz w:val="16"/>
          <w:szCs w:val="16"/>
        </w:rPr>
      </w:pPr>
    </w:p>
    <w:p w14:paraId="3C2B1304" w14:textId="0434EBF0" w:rsidR="004C3B13" w:rsidRPr="00BD75F5" w:rsidRDefault="004C3B13" w:rsidP="005C6471">
      <w:pPr>
        <w:pStyle w:val="1"/>
        <w:spacing w:before="0" w:line="240" w:lineRule="auto"/>
        <w:rPr>
          <w:rFonts w:ascii="Arial" w:hAnsi="Arial" w:cs="Arial"/>
          <w:b/>
          <w:i/>
          <w:color w:val="0000FF"/>
          <w:sz w:val="24"/>
        </w:rPr>
      </w:pPr>
      <w:r w:rsidRPr="00BD75F5">
        <w:rPr>
          <w:rFonts w:ascii="Arial" w:hAnsi="Arial" w:cs="Arial"/>
          <w:b/>
          <w:i/>
          <w:color w:val="0000FF"/>
          <w:sz w:val="24"/>
        </w:rPr>
        <w:t xml:space="preserve">Фінансування державного бюджету </w:t>
      </w:r>
    </w:p>
    <w:p w14:paraId="63A27F2A" w14:textId="77777777" w:rsidR="005C6471" w:rsidRPr="005C6471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16"/>
          <w:szCs w:val="16"/>
        </w:rPr>
      </w:pPr>
    </w:p>
    <w:p w14:paraId="6A8A9794" w14:textId="7B2C0AAD" w:rsidR="005C6471" w:rsidRPr="00832D25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</w:rPr>
        <w:t>Відповідно до зако</w:t>
      </w:r>
      <w:r>
        <w:rPr>
          <w:rFonts w:ascii="Arial" w:hAnsi="Arial" w:cs="Arial"/>
          <w:sz w:val="24"/>
          <w:szCs w:val="24"/>
        </w:rPr>
        <w:t>ну про Державний бюджет України</w:t>
      </w:r>
      <w:r w:rsidRPr="00832D2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з урахуванням</w:t>
      </w:r>
      <w:r w:rsidRPr="00832D25">
        <w:rPr>
          <w:rFonts w:ascii="Arial" w:hAnsi="Arial" w:cs="Arial"/>
          <w:sz w:val="24"/>
          <w:szCs w:val="24"/>
        </w:rPr>
        <w:t xml:space="preserve"> внесени</w:t>
      </w:r>
      <w:r>
        <w:rPr>
          <w:rFonts w:ascii="Arial" w:hAnsi="Arial" w:cs="Arial"/>
          <w:sz w:val="24"/>
          <w:szCs w:val="24"/>
        </w:rPr>
        <w:t>х</w:t>
      </w:r>
      <w:r w:rsidRPr="00832D25">
        <w:rPr>
          <w:rFonts w:ascii="Arial" w:hAnsi="Arial" w:cs="Arial"/>
          <w:sz w:val="24"/>
          <w:szCs w:val="24"/>
        </w:rPr>
        <w:t xml:space="preserve"> змін, граничний обсяг дефіциту державного бюджету</w:t>
      </w:r>
      <w:r>
        <w:rPr>
          <w:rFonts w:ascii="Arial" w:hAnsi="Arial" w:cs="Arial"/>
          <w:sz w:val="24"/>
          <w:szCs w:val="24"/>
        </w:rPr>
        <w:t xml:space="preserve"> у 2021 році</w:t>
      </w:r>
      <w:r w:rsidRPr="00832D25">
        <w:rPr>
          <w:rFonts w:ascii="Arial" w:hAnsi="Arial" w:cs="Arial"/>
          <w:sz w:val="24"/>
          <w:szCs w:val="24"/>
        </w:rPr>
        <w:t xml:space="preserve"> визначено у сумі </w:t>
      </w:r>
      <w:r>
        <w:rPr>
          <w:rFonts w:ascii="Arial" w:hAnsi="Arial" w:cs="Arial"/>
          <w:b/>
          <w:sz w:val="24"/>
          <w:szCs w:val="24"/>
          <w:lang w:val="ru-RU"/>
        </w:rPr>
        <w:t>246,6</w:t>
      </w:r>
      <w:r w:rsidRPr="00832D25">
        <w:rPr>
          <w:rFonts w:ascii="Arial" w:hAnsi="Arial" w:cs="Arial"/>
          <w:sz w:val="24"/>
          <w:szCs w:val="24"/>
          <w:lang w:val="ru-RU"/>
        </w:rPr>
        <w:t> </w:t>
      </w:r>
      <w:r w:rsidRPr="00832D25">
        <w:rPr>
          <w:rFonts w:ascii="Arial" w:hAnsi="Arial" w:cs="Arial"/>
          <w:sz w:val="24"/>
          <w:szCs w:val="24"/>
        </w:rPr>
        <w:t xml:space="preserve">млрд гривень. </w:t>
      </w:r>
      <w:r>
        <w:rPr>
          <w:rFonts w:ascii="Arial" w:hAnsi="Arial" w:cs="Arial"/>
          <w:sz w:val="24"/>
          <w:szCs w:val="24"/>
        </w:rPr>
        <w:t>З</w:t>
      </w:r>
      <w:r w:rsidRPr="00832D25">
        <w:rPr>
          <w:rFonts w:ascii="Arial" w:hAnsi="Arial" w:cs="Arial"/>
          <w:sz w:val="24"/>
          <w:szCs w:val="24"/>
        </w:rPr>
        <w:t xml:space="preserve">атверджений законом про державний бюджет </w:t>
      </w:r>
      <w:r>
        <w:rPr>
          <w:rFonts w:ascii="Arial" w:hAnsi="Arial" w:cs="Arial"/>
          <w:sz w:val="24"/>
          <w:szCs w:val="24"/>
        </w:rPr>
        <w:t>р</w:t>
      </w:r>
      <w:r w:rsidRPr="00832D25">
        <w:rPr>
          <w:rFonts w:ascii="Arial" w:hAnsi="Arial" w:cs="Arial"/>
          <w:sz w:val="24"/>
          <w:szCs w:val="24"/>
        </w:rPr>
        <w:t>ічний показник дефіциту загального фонду державного бюджету</w:t>
      </w:r>
      <w:r>
        <w:rPr>
          <w:rFonts w:ascii="Arial" w:hAnsi="Arial" w:cs="Arial"/>
          <w:sz w:val="24"/>
          <w:szCs w:val="24"/>
        </w:rPr>
        <w:t xml:space="preserve"> становить</w:t>
      </w:r>
      <w:r w:rsidRPr="00832D25">
        <w:rPr>
          <w:rFonts w:ascii="Arial" w:hAnsi="Arial" w:cs="Arial"/>
          <w:sz w:val="24"/>
          <w:szCs w:val="24"/>
        </w:rPr>
        <w:t xml:space="preserve"> </w:t>
      </w:r>
      <w:r w:rsidRPr="00832D25">
        <w:rPr>
          <w:rFonts w:ascii="Arial" w:hAnsi="Arial" w:cs="Arial"/>
          <w:b/>
          <w:sz w:val="24"/>
          <w:szCs w:val="24"/>
          <w:lang w:val="ru-RU"/>
        </w:rPr>
        <w:t>2</w:t>
      </w:r>
      <w:r>
        <w:rPr>
          <w:rFonts w:ascii="Arial" w:hAnsi="Arial" w:cs="Arial"/>
          <w:b/>
          <w:sz w:val="24"/>
          <w:szCs w:val="24"/>
          <w:lang w:val="ru-RU"/>
        </w:rPr>
        <w:t>20</w:t>
      </w:r>
      <w:r w:rsidRPr="00832D25">
        <w:rPr>
          <w:rFonts w:ascii="Arial" w:hAnsi="Arial" w:cs="Arial"/>
          <w:b/>
          <w:sz w:val="24"/>
          <w:szCs w:val="24"/>
          <w:lang w:val="ru-RU"/>
        </w:rPr>
        <w:t>,</w:t>
      </w:r>
      <w:r>
        <w:rPr>
          <w:rFonts w:ascii="Arial" w:hAnsi="Arial" w:cs="Arial"/>
          <w:b/>
          <w:sz w:val="24"/>
          <w:szCs w:val="24"/>
          <w:lang w:val="ru-RU"/>
        </w:rPr>
        <w:t>9</w:t>
      </w:r>
      <w:r w:rsidRPr="00832D25">
        <w:rPr>
          <w:rFonts w:ascii="Arial" w:hAnsi="Arial" w:cs="Arial"/>
          <w:sz w:val="24"/>
          <w:szCs w:val="24"/>
        </w:rPr>
        <w:t> млрд гривень.</w:t>
      </w:r>
    </w:p>
    <w:p w14:paraId="61E5F99B" w14:textId="77777777" w:rsidR="005C6471" w:rsidRPr="00832D25" w:rsidRDefault="005C6471" w:rsidP="005C6471">
      <w:pPr>
        <w:autoSpaceDE w:val="0"/>
        <w:autoSpaceDN w:val="0"/>
        <w:adjustRightInd w:val="0"/>
        <w:spacing w:before="60" w:after="0"/>
        <w:ind w:firstLine="567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  <w:lang w:eastAsia="ru-RU"/>
        </w:rPr>
        <w:t>Про</w:t>
      </w:r>
      <w:r>
        <w:rPr>
          <w:rFonts w:ascii="Arial" w:hAnsi="Arial" w:cs="Arial"/>
          <w:sz w:val="24"/>
          <w:szCs w:val="24"/>
          <w:lang w:eastAsia="ru-RU"/>
        </w:rPr>
        <w:t xml:space="preserve">тягом звітного періоду, відповідно до </w:t>
      </w:r>
      <w:r w:rsidRPr="00832D25">
        <w:rPr>
          <w:rFonts w:ascii="Arial" w:hAnsi="Arial" w:cs="Arial"/>
          <w:sz w:val="24"/>
          <w:szCs w:val="24"/>
          <w:lang w:eastAsia="ru-RU"/>
        </w:rPr>
        <w:t>ст. 57 Бюджетного кодексу України</w:t>
      </w:r>
      <w:r>
        <w:rPr>
          <w:rFonts w:ascii="Arial" w:hAnsi="Arial" w:cs="Arial"/>
          <w:sz w:val="24"/>
          <w:szCs w:val="24"/>
          <w:lang w:eastAsia="ru-RU"/>
        </w:rPr>
        <w:t xml:space="preserve">, проводилося коригування </w:t>
      </w:r>
      <w:r w:rsidRPr="00832D25">
        <w:rPr>
          <w:rFonts w:ascii="Arial" w:hAnsi="Arial" w:cs="Arial"/>
          <w:sz w:val="24"/>
          <w:szCs w:val="24"/>
          <w:lang w:eastAsia="ru-RU"/>
        </w:rPr>
        <w:t>планов</w:t>
      </w:r>
      <w:r>
        <w:rPr>
          <w:rFonts w:ascii="Arial" w:hAnsi="Arial" w:cs="Arial"/>
          <w:sz w:val="24"/>
          <w:szCs w:val="24"/>
          <w:lang w:eastAsia="ru-RU"/>
        </w:rPr>
        <w:t>ого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річн</w:t>
      </w:r>
      <w:r>
        <w:rPr>
          <w:rFonts w:ascii="Arial" w:hAnsi="Arial" w:cs="Arial"/>
          <w:sz w:val="24"/>
          <w:szCs w:val="24"/>
          <w:lang w:eastAsia="ru-RU"/>
        </w:rPr>
        <w:t>ого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показник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дефіциту</w:t>
      </w:r>
      <w:r>
        <w:rPr>
          <w:rFonts w:ascii="Arial" w:hAnsi="Arial" w:cs="Arial"/>
          <w:sz w:val="24"/>
          <w:szCs w:val="24"/>
          <w:lang w:eastAsia="ru-RU"/>
        </w:rPr>
        <w:t xml:space="preserve"> державного бюджету через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зростання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показника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«зміна </w:t>
      </w:r>
      <w:r w:rsidRPr="00832D25">
        <w:rPr>
          <w:rFonts w:ascii="Arial" w:hAnsi="Arial" w:cs="Arial"/>
          <w:sz w:val="24"/>
          <w:szCs w:val="24"/>
          <w:lang w:eastAsia="ru-RU"/>
        </w:rPr>
        <w:t>обсягів бюджетних коштів на початок періоду</w:t>
      </w:r>
      <w:r>
        <w:rPr>
          <w:rFonts w:ascii="Arial" w:hAnsi="Arial" w:cs="Arial"/>
          <w:sz w:val="24"/>
          <w:szCs w:val="24"/>
          <w:lang w:eastAsia="ru-RU"/>
        </w:rPr>
        <w:t>»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за спеціальним фондом</w:t>
      </w:r>
      <w:r>
        <w:rPr>
          <w:rFonts w:ascii="Arial" w:hAnsi="Arial" w:cs="Arial"/>
          <w:sz w:val="24"/>
          <w:szCs w:val="24"/>
          <w:lang w:eastAsia="ru-RU"/>
        </w:rPr>
        <w:t xml:space="preserve"> державного бюджету</w:t>
      </w:r>
      <w:r w:rsidRPr="00832D25">
        <w:rPr>
          <w:rFonts w:ascii="Arial" w:hAnsi="Arial" w:cs="Arial"/>
          <w:sz w:val="24"/>
          <w:szCs w:val="24"/>
          <w:lang w:eastAsia="ru-RU"/>
        </w:rPr>
        <w:t>.</w:t>
      </w:r>
    </w:p>
    <w:p w14:paraId="4EA59E47" w14:textId="77777777" w:rsidR="005C6471" w:rsidRPr="00832D25" w:rsidRDefault="005C6471" w:rsidP="005C6471">
      <w:pPr>
        <w:autoSpaceDE w:val="0"/>
        <w:autoSpaceDN w:val="0"/>
        <w:adjustRightInd w:val="0"/>
        <w:spacing w:before="60" w:after="0"/>
        <w:ind w:firstLine="539"/>
        <w:rPr>
          <w:rFonts w:ascii="Arial" w:hAnsi="Arial" w:cs="Arial"/>
          <w:sz w:val="24"/>
          <w:szCs w:val="24"/>
          <w:lang w:eastAsia="ru-RU"/>
        </w:rPr>
      </w:pPr>
      <w:r w:rsidRPr="00832D25">
        <w:rPr>
          <w:rFonts w:ascii="Arial" w:hAnsi="Arial" w:cs="Arial"/>
          <w:sz w:val="24"/>
          <w:szCs w:val="24"/>
          <w:lang w:eastAsia="ru-RU"/>
        </w:rPr>
        <w:t xml:space="preserve">З урахуванням зазначеного коригування </w:t>
      </w:r>
      <w:r>
        <w:rPr>
          <w:rFonts w:ascii="Arial" w:hAnsi="Arial" w:cs="Arial"/>
          <w:sz w:val="24"/>
          <w:szCs w:val="24"/>
          <w:lang w:eastAsia="ru-RU"/>
        </w:rPr>
        <w:t xml:space="preserve">по </w:t>
      </w:r>
      <w:r w:rsidRPr="00832D25">
        <w:rPr>
          <w:rFonts w:ascii="Arial" w:hAnsi="Arial" w:cs="Arial"/>
          <w:sz w:val="24"/>
          <w:szCs w:val="24"/>
          <w:lang w:eastAsia="ru-RU"/>
        </w:rPr>
        <w:t>спеціально</w:t>
      </w:r>
      <w:r>
        <w:rPr>
          <w:rFonts w:ascii="Arial" w:hAnsi="Arial" w:cs="Arial"/>
          <w:sz w:val="24"/>
          <w:szCs w:val="24"/>
          <w:lang w:eastAsia="ru-RU"/>
        </w:rPr>
        <w:t>му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фонду</w:t>
      </w:r>
      <w:r>
        <w:rPr>
          <w:rFonts w:ascii="Arial" w:hAnsi="Arial" w:cs="Arial"/>
          <w:sz w:val="24"/>
          <w:szCs w:val="24"/>
          <w:lang w:eastAsia="ru-RU"/>
        </w:rPr>
        <w:t>,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плановий річний показник дефіциту державного бюджету станом на кінець липня</w:t>
      </w:r>
      <w:r>
        <w:rPr>
          <w:rFonts w:ascii="Arial" w:hAnsi="Arial" w:cs="Arial"/>
          <w:sz w:val="24"/>
          <w:szCs w:val="24"/>
          <w:lang w:eastAsia="ru-RU"/>
        </w:rPr>
        <w:t xml:space="preserve"> поточного року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станови</w:t>
      </w:r>
      <w:r>
        <w:rPr>
          <w:rFonts w:ascii="Arial" w:hAnsi="Arial" w:cs="Arial"/>
          <w:sz w:val="24"/>
          <w:szCs w:val="24"/>
          <w:lang w:eastAsia="ru-RU"/>
        </w:rPr>
        <w:t>ть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/>
          <w:sz w:val="24"/>
          <w:szCs w:val="24"/>
          <w:lang w:val="ru-RU" w:eastAsia="ru-RU"/>
        </w:rPr>
        <w:t>266,9</w:t>
      </w:r>
      <w:r w:rsidRPr="00832D25">
        <w:rPr>
          <w:rFonts w:ascii="Arial" w:hAnsi="Arial" w:cs="Arial"/>
          <w:b/>
          <w:sz w:val="24"/>
          <w:szCs w:val="24"/>
          <w:lang w:eastAsia="ru-RU"/>
        </w:rPr>
        <w:t> 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млрд гривень. </w:t>
      </w:r>
    </w:p>
    <w:p w14:paraId="42B5E402" w14:textId="77777777" w:rsidR="005C6471" w:rsidRPr="00832D25" w:rsidRDefault="005C6471" w:rsidP="005C6471">
      <w:pPr>
        <w:autoSpaceDE w:val="0"/>
        <w:autoSpaceDN w:val="0"/>
        <w:adjustRightInd w:val="0"/>
        <w:spacing w:before="60" w:after="0"/>
        <w:ind w:firstLine="539"/>
        <w:rPr>
          <w:rFonts w:ascii="Arial" w:hAnsi="Arial" w:cs="Arial"/>
          <w:sz w:val="24"/>
          <w:szCs w:val="24"/>
          <w:lang w:eastAsia="ru-RU"/>
        </w:rPr>
      </w:pPr>
      <w:r w:rsidRPr="00832D25">
        <w:rPr>
          <w:rFonts w:ascii="Arial" w:hAnsi="Arial" w:cs="Arial"/>
          <w:sz w:val="24"/>
          <w:szCs w:val="24"/>
          <w:lang w:val="ru-RU" w:eastAsia="ru-RU"/>
        </w:rPr>
        <w:t>У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звітному періоді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 Урядом забезпечується виконання бюджету в запланованих обсягах. Так, за січень-липень 202</w:t>
      </w:r>
      <w:r>
        <w:rPr>
          <w:rFonts w:ascii="Arial" w:hAnsi="Arial" w:cs="Arial"/>
          <w:sz w:val="24"/>
          <w:szCs w:val="24"/>
          <w:lang w:eastAsia="ru-RU"/>
        </w:rPr>
        <w:t>1</w:t>
      </w:r>
      <w:r w:rsidRPr="00832D25">
        <w:rPr>
          <w:rFonts w:ascii="Arial" w:hAnsi="Arial" w:cs="Arial"/>
          <w:sz w:val="24"/>
          <w:szCs w:val="24"/>
          <w:lang w:eastAsia="ru-RU"/>
        </w:rPr>
        <w:t xml:space="preserve"> року державний бюджет виконано з фактичним дефіцитом у сумі </w:t>
      </w:r>
      <w:r w:rsidRPr="00832D25">
        <w:rPr>
          <w:rFonts w:ascii="Arial" w:hAnsi="Arial" w:cs="Arial"/>
          <w:b/>
          <w:sz w:val="24"/>
          <w:szCs w:val="24"/>
          <w:lang w:eastAsia="ru-RU"/>
        </w:rPr>
        <w:t>5</w:t>
      </w:r>
      <w:r>
        <w:rPr>
          <w:rFonts w:ascii="Arial" w:hAnsi="Arial" w:cs="Arial"/>
          <w:b/>
          <w:sz w:val="24"/>
          <w:szCs w:val="24"/>
          <w:lang w:eastAsia="ru-RU"/>
        </w:rPr>
        <w:t>3</w:t>
      </w:r>
      <w:r w:rsidRPr="00832D25">
        <w:rPr>
          <w:rFonts w:ascii="Arial" w:hAnsi="Arial" w:cs="Arial"/>
          <w:b/>
          <w:sz w:val="24"/>
          <w:szCs w:val="24"/>
          <w:lang w:eastAsia="ru-RU"/>
        </w:rPr>
        <w:t>,</w:t>
      </w:r>
      <w:r>
        <w:rPr>
          <w:rFonts w:ascii="Arial" w:hAnsi="Arial" w:cs="Arial"/>
          <w:b/>
          <w:sz w:val="24"/>
          <w:szCs w:val="24"/>
          <w:lang w:eastAsia="ru-RU"/>
        </w:rPr>
        <w:t>4</w:t>
      </w:r>
      <w:r w:rsidRPr="00832D25">
        <w:rPr>
          <w:rFonts w:ascii="Arial" w:hAnsi="Arial" w:cs="Arial"/>
          <w:sz w:val="24"/>
          <w:szCs w:val="24"/>
          <w:lang w:eastAsia="ru-RU"/>
        </w:rPr>
        <w:t> млрд гривень.</w:t>
      </w:r>
    </w:p>
    <w:p w14:paraId="56F8EEE0" w14:textId="77777777" w:rsidR="005C6471" w:rsidRPr="00832D25" w:rsidRDefault="005C6471" w:rsidP="005C6471">
      <w:pPr>
        <w:autoSpaceDE w:val="0"/>
        <w:autoSpaceDN w:val="0"/>
        <w:adjustRightInd w:val="0"/>
        <w:spacing w:before="60" w:after="0"/>
        <w:ind w:firstLine="539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  <w:lang w:eastAsia="ru-RU"/>
        </w:rPr>
        <w:t xml:space="preserve">Загальний фонд державного бюджету виконано з фактичним дефіцитом у сумі </w:t>
      </w:r>
      <w:r>
        <w:rPr>
          <w:rFonts w:ascii="Arial" w:hAnsi="Arial" w:cs="Arial"/>
          <w:b/>
          <w:sz w:val="24"/>
          <w:szCs w:val="24"/>
          <w:lang w:val="ru-RU"/>
        </w:rPr>
        <w:t>50,8</w:t>
      </w:r>
      <w:r w:rsidRPr="00832D25">
        <w:rPr>
          <w:rFonts w:ascii="Arial" w:hAnsi="Arial" w:cs="Arial"/>
          <w:b/>
          <w:sz w:val="24"/>
          <w:szCs w:val="24"/>
        </w:rPr>
        <w:t> </w:t>
      </w:r>
      <w:r w:rsidRPr="00832D25">
        <w:rPr>
          <w:rFonts w:ascii="Arial" w:hAnsi="Arial" w:cs="Arial"/>
          <w:sz w:val="24"/>
          <w:szCs w:val="24"/>
        </w:rPr>
        <w:t xml:space="preserve">млрд грн проти запланованого на цей період показника дефіциту у сумі </w:t>
      </w:r>
      <w:r>
        <w:rPr>
          <w:rFonts w:ascii="Arial" w:hAnsi="Arial" w:cs="Arial"/>
          <w:b/>
          <w:sz w:val="24"/>
          <w:szCs w:val="24"/>
          <w:lang w:val="ru-RU"/>
        </w:rPr>
        <w:t>132,4</w:t>
      </w:r>
      <w:r w:rsidRPr="00832D25">
        <w:rPr>
          <w:rFonts w:ascii="Arial" w:hAnsi="Arial" w:cs="Arial"/>
          <w:sz w:val="24"/>
          <w:szCs w:val="24"/>
        </w:rPr>
        <w:t> млрд гривень.</w:t>
      </w:r>
    </w:p>
    <w:p w14:paraId="26F0F286" w14:textId="77777777" w:rsidR="005C6471" w:rsidRPr="00832D25" w:rsidRDefault="005C6471" w:rsidP="005C6471">
      <w:pPr>
        <w:spacing w:before="60" w:after="0"/>
        <w:ind w:firstLine="567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</w:rPr>
        <w:t>Державних запозичень</w:t>
      </w:r>
      <w:r>
        <w:rPr>
          <w:rFonts w:ascii="Arial" w:hAnsi="Arial" w:cs="Arial"/>
          <w:sz w:val="24"/>
          <w:szCs w:val="24"/>
        </w:rPr>
        <w:t xml:space="preserve"> до державного бюджету</w:t>
      </w:r>
      <w:r w:rsidRPr="00832D25">
        <w:rPr>
          <w:rFonts w:ascii="Arial" w:hAnsi="Arial" w:cs="Arial"/>
          <w:sz w:val="24"/>
          <w:szCs w:val="24"/>
        </w:rPr>
        <w:t xml:space="preserve"> у січні-липні 202</w:t>
      </w:r>
      <w:r>
        <w:rPr>
          <w:rFonts w:ascii="Arial" w:hAnsi="Arial" w:cs="Arial"/>
          <w:sz w:val="24"/>
          <w:szCs w:val="24"/>
        </w:rPr>
        <w:t>1</w:t>
      </w:r>
      <w:r w:rsidRPr="00832D25">
        <w:rPr>
          <w:rFonts w:ascii="Arial" w:hAnsi="Arial" w:cs="Arial"/>
          <w:sz w:val="24"/>
          <w:szCs w:val="24"/>
        </w:rPr>
        <w:t> року здійснено на</w:t>
      </w:r>
      <w:r>
        <w:rPr>
          <w:rFonts w:ascii="Arial" w:hAnsi="Arial" w:cs="Arial"/>
          <w:sz w:val="24"/>
          <w:szCs w:val="24"/>
        </w:rPr>
        <w:t xml:space="preserve"> загальну</w:t>
      </w:r>
      <w:r w:rsidRPr="00832D25">
        <w:rPr>
          <w:rFonts w:ascii="Arial" w:hAnsi="Arial" w:cs="Arial"/>
          <w:sz w:val="24"/>
          <w:szCs w:val="24"/>
        </w:rPr>
        <w:t xml:space="preserve"> суму </w:t>
      </w:r>
      <w:r w:rsidRPr="00832D25">
        <w:rPr>
          <w:rFonts w:ascii="Arial" w:hAnsi="Arial" w:cs="Arial"/>
          <w:b/>
          <w:sz w:val="24"/>
          <w:szCs w:val="24"/>
          <w:lang w:val="ru-RU"/>
        </w:rPr>
        <w:t>3</w:t>
      </w:r>
      <w:r>
        <w:rPr>
          <w:rFonts w:ascii="Arial" w:hAnsi="Arial" w:cs="Arial"/>
          <w:b/>
          <w:sz w:val="24"/>
          <w:szCs w:val="24"/>
          <w:lang w:val="ru-RU"/>
        </w:rPr>
        <w:t>02</w:t>
      </w:r>
      <w:r w:rsidRPr="00832D25">
        <w:rPr>
          <w:rFonts w:ascii="Arial" w:hAnsi="Arial" w:cs="Arial"/>
          <w:b/>
          <w:sz w:val="24"/>
          <w:szCs w:val="24"/>
          <w:lang w:val="ru-RU"/>
        </w:rPr>
        <w:t>,</w:t>
      </w:r>
      <w:r>
        <w:rPr>
          <w:rFonts w:ascii="Arial" w:hAnsi="Arial" w:cs="Arial"/>
          <w:b/>
          <w:sz w:val="24"/>
          <w:szCs w:val="24"/>
          <w:lang w:val="ru-RU"/>
        </w:rPr>
        <w:t>8</w:t>
      </w:r>
      <w:r w:rsidRPr="00832D25">
        <w:rPr>
          <w:rFonts w:ascii="Arial" w:hAnsi="Arial" w:cs="Arial"/>
          <w:sz w:val="24"/>
          <w:szCs w:val="24"/>
        </w:rPr>
        <w:t> млрд грн, зокрема:</w:t>
      </w:r>
    </w:p>
    <w:p w14:paraId="0494CEC8" w14:textId="77777777" w:rsidR="005C6471" w:rsidRPr="00180BF1" w:rsidRDefault="005C6471" w:rsidP="00FE0D66">
      <w:pPr>
        <w:pStyle w:val="a3"/>
        <w:numPr>
          <w:ilvl w:val="0"/>
          <w:numId w:val="11"/>
        </w:numPr>
        <w:spacing w:after="0"/>
        <w:ind w:left="709" w:hanging="284"/>
        <w:contextualSpacing w:val="0"/>
        <w:rPr>
          <w:rFonts w:ascii="Arial" w:hAnsi="Arial" w:cs="Arial"/>
          <w:sz w:val="24"/>
          <w:szCs w:val="24"/>
        </w:rPr>
      </w:pPr>
      <w:r w:rsidRPr="00180BF1">
        <w:rPr>
          <w:rFonts w:ascii="Arial" w:hAnsi="Arial" w:cs="Arial"/>
          <w:sz w:val="24"/>
          <w:szCs w:val="24"/>
        </w:rPr>
        <w:t xml:space="preserve">надходження від внутрішніх запозичень </w:t>
      </w:r>
      <w:r>
        <w:rPr>
          <w:rFonts w:ascii="Arial" w:hAnsi="Arial" w:cs="Arial"/>
          <w:sz w:val="24"/>
          <w:szCs w:val="24"/>
        </w:rPr>
        <w:t xml:space="preserve">до загального фонду державного бюджету </w:t>
      </w:r>
      <w:r w:rsidRPr="00180BF1">
        <w:rPr>
          <w:rFonts w:ascii="Arial" w:hAnsi="Arial" w:cs="Arial"/>
          <w:sz w:val="24"/>
          <w:szCs w:val="24"/>
        </w:rPr>
        <w:t xml:space="preserve">становили </w:t>
      </w:r>
      <w:r w:rsidRPr="00180BF1">
        <w:rPr>
          <w:rFonts w:ascii="Arial" w:hAnsi="Arial" w:cs="Arial"/>
          <w:b/>
          <w:sz w:val="24"/>
          <w:szCs w:val="24"/>
        </w:rPr>
        <w:t>236,8</w:t>
      </w:r>
      <w:r w:rsidRPr="00180BF1">
        <w:rPr>
          <w:rFonts w:ascii="Arial" w:hAnsi="Arial" w:cs="Arial"/>
          <w:sz w:val="24"/>
          <w:szCs w:val="24"/>
        </w:rPr>
        <w:t> млрд грн:</w:t>
      </w:r>
    </w:p>
    <w:p w14:paraId="5BCD88CD" w14:textId="0B0E92C6" w:rsidR="005C6471" w:rsidRPr="00180BF1" w:rsidRDefault="005C6471" w:rsidP="00FE0D66">
      <w:pPr>
        <w:pStyle w:val="a3"/>
        <w:numPr>
          <w:ilvl w:val="0"/>
          <w:numId w:val="12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180BF1">
        <w:rPr>
          <w:rFonts w:ascii="Arial" w:hAnsi="Arial" w:cs="Arial"/>
          <w:b/>
          <w:sz w:val="24"/>
          <w:szCs w:val="24"/>
        </w:rPr>
        <w:lastRenderedPageBreak/>
        <w:t>235,0</w:t>
      </w:r>
      <w:r>
        <w:rPr>
          <w:rFonts w:ascii="Arial" w:hAnsi="Arial" w:cs="Arial"/>
          <w:sz w:val="24"/>
          <w:szCs w:val="24"/>
        </w:rPr>
        <w:t> млрд грн – з метою</w:t>
      </w:r>
      <w:r w:rsidRPr="00180BF1">
        <w:rPr>
          <w:rFonts w:ascii="Arial" w:hAnsi="Arial" w:cs="Arial"/>
          <w:sz w:val="24"/>
          <w:szCs w:val="24"/>
        </w:rPr>
        <w:t xml:space="preserve"> фінансува</w:t>
      </w:r>
      <w:r>
        <w:rPr>
          <w:rFonts w:ascii="Arial" w:hAnsi="Arial" w:cs="Arial"/>
          <w:sz w:val="24"/>
          <w:szCs w:val="24"/>
        </w:rPr>
        <w:t>ння державного бюджету,</w:t>
      </w:r>
      <w:r w:rsidRPr="00A366AB">
        <w:t xml:space="preserve"> </w:t>
      </w:r>
      <w:r w:rsidRPr="00A366AB">
        <w:rPr>
          <w:rFonts w:ascii="Arial" w:hAnsi="Arial" w:cs="Arial"/>
          <w:sz w:val="24"/>
          <w:szCs w:val="24"/>
        </w:rPr>
        <w:t>в тому числі в іноземній валюті 63,5 млрд грн (1,8</w:t>
      </w:r>
      <w:r>
        <w:rPr>
          <w:rFonts w:ascii="Arial" w:hAnsi="Arial" w:cs="Arial"/>
          <w:sz w:val="24"/>
          <w:szCs w:val="24"/>
        </w:rPr>
        <w:t> </w:t>
      </w:r>
      <w:r w:rsidRPr="00A366AB">
        <w:rPr>
          <w:rFonts w:ascii="Arial" w:hAnsi="Arial" w:cs="Arial"/>
          <w:sz w:val="24"/>
          <w:szCs w:val="24"/>
        </w:rPr>
        <w:t>млрд</w:t>
      </w:r>
      <w:r>
        <w:rPr>
          <w:rFonts w:ascii="Arial" w:hAnsi="Arial" w:cs="Arial"/>
          <w:sz w:val="24"/>
          <w:szCs w:val="24"/>
        </w:rPr>
        <w:t> дол </w:t>
      </w:r>
      <w:r w:rsidRPr="00A366AB">
        <w:rPr>
          <w:rFonts w:ascii="Arial" w:hAnsi="Arial" w:cs="Arial"/>
          <w:sz w:val="24"/>
          <w:szCs w:val="24"/>
        </w:rPr>
        <w:t>США та 418,1 млн євро)</w:t>
      </w:r>
      <w:r>
        <w:rPr>
          <w:rFonts w:ascii="Arial" w:hAnsi="Arial" w:cs="Arial"/>
          <w:sz w:val="24"/>
          <w:szCs w:val="24"/>
        </w:rPr>
        <w:t>;</w:t>
      </w:r>
    </w:p>
    <w:p w14:paraId="7705F883" w14:textId="51A3184C" w:rsidR="005C6471" w:rsidRDefault="005C6471" w:rsidP="00FE0D66">
      <w:pPr>
        <w:pStyle w:val="a3"/>
        <w:numPr>
          <w:ilvl w:val="0"/>
          <w:numId w:val="12"/>
        </w:numPr>
        <w:spacing w:after="0"/>
        <w:ind w:left="1985" w:hanging="28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13557">
        <w:rPr>
          <w:rFonts w:ascii="Arial" w:hAnsi="Arial" w:cs="Arial"/>
          <w:b/>
          <w:sz w:val="24"/>
          <w:szCs w:val="24"/>
        </w:rPr>
        <w:t>1,8</w:t>
      </w:r>
      <w:r>
        <w:rPr>
          <w:rFonts w:ascii="Arial" w:hAnsi="Arial" w:cs="Arial"/>
          <w:sz w:val="24"/>
          <w:szCs w:val="24"/>
        </w:rPr>
        <w:t xml:space="preserve"> млрд грн – </w:t>
      </w:r>
      <w:r w:rsidRPr="00A366AB">
        <w:rPr>
          <w:rFonts w:ascii="Arial" w:hAnsi="Arial" w:cs="Arial"/>
          <w:sz w:val="24"/>
          <w:szCs w:val="24"/>
        </w:rPr>
        <w:t xml:space="preserve">випуск ОВДП </w:t>
      </w:r>
      <w:r w:rsidRPr="007F3852">
        <w:rPr>
          <w:rFonts w:ascii="Arial" w:hAnsi="Arial" w:cs="Arial"/>
          <w:sz w:val="24"/>
          <w:szCs w:val="24"/>
        </w:rPr>
        <w:t>з метою збільшення статутного капіталу ПАТ «Експортно-кредитне агентство» (відповідно до ст. 31 закону про державний бюджет на 2021 рік та постанови КМУ від 29.03.2021</w:t>
      </w:r>
      <w:r w:rsidR="006959E3" w:rsidRPr="006959E3">
        <w:rPr>
          <w:rFonts w:ascii="Arial" w:hAnsi="Arial" w:cs="Arial"/>
          <w:sz w:val="24"/>
          <w:szCs w:val="24"/>
          <w:lang w:val="ru-RU"/>
        </w:rPr>
        <w:t xml:space="preserve"> </w:t>
      </w:r>
      <w:r w:rsidR="006959E3">
        <w:rPr>
          <w:rFonts w:ascii="Arial" w:hAnsi="Arial" w:cs="Arial"/>
          <w:sz w:val="24"/>
          <w:szCs w:val="24"/>
        </w:rPr>
        <w:t>№268 «Про збільшення статутного капіталу приватного акціонерного товариства «Експортно-кредитне агентство»</w:t>
      </w:r>
      <w:r w:rsidRPr="007F3852">
        <w:rPr>
          <w:rFonts w:ascii="Arial" w:hAnsi="Arial" w:cs="Arial"/>
          <w:sz w:val="24"/>
          <w:szCs w:val="24"/>
        </w:rPr>
        <w:t>)</w:t>
      </w:r>
      <w:r w:rsidRPr="00A366AB">
        <w:rPr>
          <w:rFonts w:ascii="Arial" w:hAnsi="Arial" w:cs="Arial"/>
          <w:sz w:val="24"/>
          <w:szCs w:val="24"/>
        </w:rPr>
        <w:t>.</w:t>
      </w:r>
    </w:p>
    <w:p w14:paraId="3B1BA3D7" w14:textId="77777777" w:rsidR="005C6471" w:rsidRPr="009F5C41" w:rsidRDefault="005C6471" w:rsidP="00FE0D66">
      <w:pPr>
        <w:pStyle w:val="a3"/>
        <w:numPr>
          <w:ilvl w:val="0"/>
          <w:numId w:val="11"/>
        </w:numPr>
        <w:spacing w:after="0"/>
        <w:ind w:left="709"/>
        <w:rPr>
          <w:rFonts w:ascii="Arial" w:hAnsi="Arial" w:cs="Arial"/>
          <w:sz w:val="24"/>
          <w:szCs w:val="24"/>
        </w:rPr>
      </w:pPr>
      <w:r w:rsidRPr="009F5C41">
        <w:rPr>
          <w:rFonts w:ascii="Arial" w:hAnsi="Arial" w:cs="Arial"/>
          <w:sz w:val="24"/>
          <w:szCs w:val="24"/>
        </w:rPr>
        <w:t xml:space="preserve">надходження від зовнішніх запозичень до загального фонду державного бюджету становили </w:t>
      </w:r>
      <w:r w:rsidRPr="009F5C41">
        <w:rPr>
          <w:rFonts w:ascii="Arial" w:hAnsi="Arial" w:cs="Arial"/>
          <w:b/>
          <w:sz w:val="24"/>
          <w:szCs w:val="24"/>
        </w:rPr>
        <w:t>59,9</w:t>
      </w:r>
      <w:r w:rsidRPr="009F5C41">
        <w:rPr>
          <w:rFonts w:ascii="Arial" w:hAnsi="Arial" w:cs="Arial"/>
          <w:sz w:val="24"/>
          <w:szCs w:val="24"/>
        </w:rPr>
        <w:t> млрд грн та спрямовувалися на фінансування дефіциту державного бюджету, серед яких:</w:t>
      </w:r>
    </w:p>
    <w:p w14:paraId="2E693876" w14:textId="77777777" w:rsidR="005C6471" w:rsidRPr="009F5C41" w:rsidRDefault="005C6471" w:rsidP="00FE0D66">
      <w:pPr>
        <w:pStyle w:val="a3"/>
        <w:numPr>
          <w:ilvl w:val="0"/>
          <w:numId w:val="8"/>
        </w:numPr>
        <w:spacing w:after="0"/>
        <w:ind w:left="1560" w:hanging="284"/>
        <w:contextualSpacing w:val="0"/>
        <w:rPr>
          <w:rFonts w:ascii="Arial" w:hAnsi="Arial" w:cs="Arial"/>
          <w:sz w:val="24"/>
          <w:szCs w:val="24"/>
        </w:rPr>
      </w:pPr>
      <w:r w:rsidRPr="009F5C41">
        <w:rPr>
          <w:rFonts w:ascii="Arial" w:hAnsi="Arial" w:cs="Arial"/>
          <w:b/>
          <w:sz w:val="24"/>
          <w:szCs w:val="24"/>
        </w:rPr>
        <w:t>1,25 </w:t>
      </w:r>
      <w:r w:rsidRPr="009F5C41">
        <w:rPr>
          <w:rFonts w:ascii="Arial" w:hAnsi="Arial" w:cs="Arial"/>
          <w:sz w:val="24"/>
          <w:szCs w:val="24"/>
        </w:rPr>
        <w:t>млрд дол США (в гривневому еквіваленті – </w:t>
      </w:r>
      <w:r w:rsidRPr="009F5C41">
        <w:rPr>
          <w:rFonts w:ascii="Arial" w:hAnsi="Arial" w:cs="Arial"/>
          <w:b/>
          <w:sz w:val="24"/>
          <w:szCs w:val="24"/>
        </w:rPr>
        <w:t>34,7</w:t>
      </w:r>
      <w:r w:rsidRPr="009F5C41">
        <w:rPr>
          <w:rFonts w:ascii="Arial" w:hAnsi="Arial" w:cs="Arial"/>
          <w:sz w:val="24"/>
          <w:szCs w:val="24"/>
        </w:rPr>
        <w:t xml:space="preserve"> млрд грн) – розміщення нового випуску єврооблігацій з дохідністю </w:t>
      </w:r>
      <w:r w:rsidRPr="009F5C41">
        <w:rPr>
          <w:rFonts w:ascii="Arial" w:hAnsi="Arial" w:cs="Arial"/>
          <w:b/>
          <w:sz w:val="24"/>
          <w:szCs w:val="24"/>
        </w:rPr>
        <w:t>6,875</w:t>
      </w:r>
      <w:r w:rsidRPr="009F5C41">
        <w:rPr>
          <w:rFonts w:ascii="Arial" w:hAnsi="Arial" w:cs="Arial"/>
          <w:sz w:val="24"/>
          <w:szCs w:val="24"/>
        </w:rPr>
        <w:t> % річних;</w:t>
      </w:r>
    </w:p>
    <w:p w14:paraId="15A7DA0A" w14:textId="77777777" w:rsidR="005C6471" w:rsidRPr="009F5C41" w:rsidRDefault="005C6471" w:rsidP="00FE0D66">
      <w:pPr>
        <w:pStyle w:val="a3"/>
        <w:numPr>
          <w:ilvl w:val="0"/>
          <w:numId w:val="8"/>
        </w:numPr>
        <w:spacing w:after="0"/>
        <w:ind w:left="1560" w:hanging="284"/>
        <w:contextualSpacing w:val="0"/>
        <w:rPr>
          <w:rFonts w:ascii="Arial" w:hAnsi="Arial" w:cs="Arial"/>
          <w:sz w:val="24"/>
          <w:szCs w:val="24"/>
        </w:rPr>
      </w:pPr>
      <w:r w:rsidRPr="009F5C41">
        <w:rPr>
          <w:rFonts w:ascii="Arial" w:hAnsi="Arial" w:cs="Arial"/>
          <w:b/>
          <w:sz w:val="24"/>
          <w:szCs w:val="24"/>
        </w:rPr>
        <w:t>500 </w:t>
      </w:r>
      <w:r w:rsidRPr="009F5C41">
        <w:rPr>
          <w:rFonts w:ascii="Arial" w:hAnsi="Arial" w:cs="Arial"/>
          <w:sz w:val="24"/>
          <w:szCs w:val="24"/>
        </w:rPr>
        <w:t>млн дол США (в гривневому еквіваленті – </w:t>
      </w:r>
      <w:r w:rsidRPr="009F5C41">
        <w:rPr>
          <w:rFonts w:ascii="Arial" w:hAnsi="Arial" w:cs="Arial"/>
          <w:b/>
          <w:sz w:val="24"/>
          <w:szCs w:val="24"/>
        </w:rPr>
        <w:t>13,5 </w:t>
      </w:r>
      <w:r w:rsidRPr="009F5C41">
        <w:rPr>
          <w:rFonts w:ascii="Arial" w:hAnsi="Arial" w:cs="Arial"/>
          <w:sz w:val="24"/>
          <w:szCs w:val="24"/>
        </w:rPr>
        <w:t xml:space="preserve">млрд грн) – додаткове розміщення </w:t>
      </w:r>
      <w:r w:rsidRPr="009F5C41">
        <w:rPr>
          <w:rFonts w:ascii="Arial" w:hAnsi="Arial" w:cs="Arial"/>
          <w:sz w:val="24"/>
          <w:szCs w:val="24"/>
          <w:lang w:eastAsia="uk-UA"/>
        </w:rPr>
        <w:t xml:space="preserve">8-річних ОЗДП з дохідністю </w:t>
      </w:r>
      <w:r w:rsidRPr="009F5C41">
        <w:rPr>
          <w:rFonts w:ascii="Arial" w:hAnsi="Arial" w:cs="Arial"/>
          <w:b/>
          <w:sz w:val="24"/>
          <w:szCs w:val="24"/>
          <w:lang w:eastAsia="uk-UA"/>
        </w:rPr>
        <w:t>6,876</w:t>
      </w:r>
      <w:r w:rsidRPr="009F5C41">
        <w:rPr>
          <w:rFonts w:ascii="Arial" w:hAnsi="Arial" w:cs="Arial"/>
          <w:sz w:val="24"/>
          <w:szCs w:val="24"/>
          <w:lang w:eastAsia="uk-UA"/>
        </w:rPr>
        <w:t>% річних</w:t>
      </w:r>
      <w:r w:rsidRPr="009F5C41">
        <w:rPr>
          <w:rFonts w:ascii="Arial" w:hAnsi="Arial" w:cs="Arial"/>
          <w:sz w:val="24"/>
          <w:szCs w:val="24"/>
        </w:rPr>
        <w:t>;</w:t>
      </w:r>
    </w:p>
    <w:p w14:paraId="63647CEF" w14:textId="77777777" w:rsidR="005C6471" w:rsidRPr="009F5C41" w:rsidRDefault="005C6471" w:rsidP="00FE0D66">
      <w:pPr>
        <w:pStyle w:val="a3"/>
        <w:numPr>
          <w:ilvl w:val="0"/>
          <w:numId w:val="8"/>
        </w:numPr>
        <w:spacing w:after="0"/>
        <w:ind w:left="1560" w:hanging="284"/>
        <w:contextualSpacing w:val="0"/>
        <w:rPr>
          <w:rFonts w:ascii="Arial" w:hAnsi="Arial" w:cs="Arial"/>
          <w:sz w:val="24"/>
          <w:szCs w:val="24"/>
        </w:rPr>
      </w:pPr>
      <w:r w:rsidRPr="009F5C41">
        <w:rPr>
          <w:rFonts w:ascii="Arial" w:hAnsi="Arial" w:cs="Arial"/>
          <w:b/>
          <w:sz w:val="24"/>
          <w:szCs w:val="24"/>
        </w:rPr>
        <w:t>350 </w:t>
      </w:r>
      <w:r w:rsidRPr="009F5C41">
        <w:rPr>
          <w:rFonts w:ascii="Arial" w:hAnsi="Arial" w:cs="Arial"/>
          <w:sz w:val="24"/>
          <w:szCs w:val="24"/>
        </w:rPr>
        <w:t xml:space="preserve">млн дол США (в гривневому еквіваленті – </w:t>
      </w:r>
      <w:r w:rsidRPr="009F5C41">
        <w:rPr>
          <w:rFonts w:ascii="Arial" w:hAnsi="Arial" w:cs="Arial"/>
          <w:b/>
          <w:sz w:val="24"/>
          <w:szCs w:val="24"/>
        </w:rPr>
        <w:t>9,6 </w:t>
      </w:r>
      <w:r w:rsidRPr="009F5C41">
        <w:rPr>
          <w:rFonts w:ascii="Arial" w:hAnsi="Arial" w:cs="Arial"/>
          <w:sz w:val="24"/>
          <w:szCs w:val="24"/>
        </w:rPr>
        <w:t>млрд грн) – позика Міжнародного банку реконструкції та розвитку для системного проекту «Перша позика на політику розвитку у сфері економічного відновлення»;</w:t>
      </w:r>
    </w:p>
    <w:p w14:paraId="2119CBB8" w14:textId="77777777" w:rsidR="005C6471" w:rsidRPr="009F5C41" w:rsidRDefault="005C6471" w:rsidP="00FE0D66">
      <w:pPr>
        <w:pStyle w:val="a3"/>
        <w:numPr>
          <w:ilvl w:val="0"/>
          <w:numId w:val="8"/>
        </w:numPr>
        <w:spacing w:after="0"/>
        <w:ind w:left="1560" w:hanging="284"/>
        <w:contextualSpacing w:val="0"/>
        <w:rPr>
          <w:rFonts w:ascii="Arial" w:hAnsi="Arial" w:cs="Arial"/>
          <w:sz w:val="24"/>
          <w:szCs w:val="24"/>
        </w:rPr>
      </w:pPr>
      <w:r w:rsidRPr="009F5C41">
        <w:rPr>
          <w:rFonts w:ascii="Arial" w:hAnsi="Arial" w:cs="Arial"/>
          <w:b/>
          <w:sz w:val="24"/>
          <w:szCs w:val="24"/>
        </w:rPr>
        <w:t>78,6 </w:t>
      </w:r>
      <w:r w:rsidRPr="009F5C41">
        <w:rPr>
          <w:rFonts w:ascii="Arial" w:hAnsi="Arial" w:cs="Arial"/>
          <w:sz w:val="24"/>
          <w:szCs w:val="24"/>
        </w:rPr>
        <w:t xml:space="preserve">млн дол США (в гривневому еквіваленті –  </w:t>
      </w:r>
      <w:r w:rsidRPr="009F5C41">
        <w:rPr>
          <w:rFonts w:ascii="Arial" w:hAnsi="Arial" w:cs="Arial"/>
          <w:b/>
          <w:sz w:val="24"/>
          <w:szCs w:val="24"/>
        </w:rPr>
        <w:t>2,1 </w:t>
      </w:r>
      <w:r w:rsidRPr="009F5C41">
        <w:rPr>
          <w:rFonts w:ascii="Arial" w:hAnsi="Arial" w:cs="Arial"/>
          <w:sz w:val="24"/>
          <w:szCs w:val="24"/>
        </w:rPr>
        <w:t>млрд грн) – позики Міжнародного банку реконструкції та розвитку в рамках проектів «Друге додаткове фінансування, спрямоване на подолання наслідків пандемії СOVID-19», «Модернізація системи соціальної підтримки населення України», «Додаткове фінансування для проекту «Модернізація системи соціальної підтримки населення України» та «Додаткове фінансування для проекту «Поліпшення охорони здоров'я на службі в людей».</w:t>
      </w:r>
    </w:p>
    <w:p w14:paraId="75A92516" w14:textId="77777777" w:rsidR="005C6471" w:rsidRPr="00412DBE" w:rsidRDefault="005C6471" w:rsidP="00FE0D66">
      <w:pPr>
        <w:pStyle w:val="a3"/>
        <w:numPr>
          <w:ilvl w:val="0"/>
          <w:numId w:val="13"/>
        </w:numPr>
        <w:spacing w:after="0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412DBE">
        <w:rPr>
          <w:rFonts w:ascii="Arial" w:hAnsi="Arial" w:cs="Arial"/>
          <w:sz w:val="24"/>
          <w:szCs w:val="24"/>
        </w:rPr>
        <w:t xml:space="preserve">надходження коштів до спеціального фонду державного бюджету на фінансування інвестиційних та інфраструктурних проектів від міжнародних фінансових організацій та країн-партнерів становили </w:t>
      </w:r>
      <w:r>
        <w:rPr>
          <w:rFonts w:ascii="Arial" w:hAnsi="Arial" w:cs="Arial"/>
          <w:b/>
          <w:sz w:val="24"/>
          <w:szCs w:val="24"/>
        </w:rPr>
        <w:t>6</w:t>
      </w:r>
      <w:r w:rsidRPr="00412DB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>1</w:t>
      </w:r>
      <w:r w:rsidRPr="00412DBE">
        <w:rPr>
          <w:rFonts w:ascii="Arial" w:hAnsi="Arial" w:cs="Arial"/>
          <w:b/>
          <w:sz w:val="24"/>
          <w:szCs w:val="24"/>
        </w:rPr>
        <w:t> </w:t>
      </w:r>
      <w:r w:rsidRPr="00412DBE">
        <w:rPr>
          <w:rFonts w:ascii="Arial" w:hAnsi="Arial" w:cs="Arial"/>
          <w:sz w:val="24"/>
          <w:szCs w:val="24"/>
        </w:rPr>
        <w:t xml:space="preserve">млрд гривень. </w:t>
      </w:r>
    </w:p>
    <w:p w14:paraId="7500B5A0" w14:textId="77777777" w:rsidR="005C6471" w:rsidRPr="005C6471" w:rsidRDefault="005C6471" w:rsidP="005C6471">
      <w:pPr>
        <w:spacing w:before="60" w:after="0"/>
        <w:ind w:firstLine="567"/>
        <w:rPr>
          <w:rFonts w:ascii="Arial" w:hAnsi="Arial" w:cs="Arial"/>
          <w:sz w:val="12"/>
          <w:szCs w:val="12"/>
        </w:rPr>
      </w:pPr>
    </w:p>
    <w:p w14:paraId="3744A60C" w14:textId="77777777" w:rsidR="005C6471" w:rsidRPr="00832D25" w:rsidRDefault="005C6471" w:rsidP="005C6471">
      <w:pPr>
        <w:spacing w:before="60" w:after="0"/>
        <w:ind w:firstLine="567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</w:rPr>
        <w:t xml:space="preserve">Фактичні витрати з погашення державного боргу становили </w:t>
      </w:r>
      <w:r w:rsidRPr="00A45147">
        <w:rPr>
          <w:rFonts w:ascii="Arial" w:hAnsi="Arial" w:cs="Arial"/>
          <w:b/>
          <w:sz w:val="24"/>
          <w:szCs w:val="24"/>
        </w:rPr>
        <w:t>265,2</w:t>
      </w:r>
      <w:r w:rsidRPr="00832D25">
        <w:rPr>
          <w:rFonts w:ascii="Arial" w:hAnsi="Arial" w:cs="Arial"/>
          <w:b/>
          <w:sz w:val="24"/>
          <w:szCs w:val="24"/>
          <w:lang w:val="ru-RU"/>
        </w:rPr>
        <w:t> </w:t>
      </w:r>
      <w:r w:rsidRPr="00832D25">
        <w:rPr>
          <w:rFonts w:ascii="Arial" w:hAnsi="Arial" w:cs="Arial"/>
          <w:sz w:val="24"/>
          <w:szCs w:val="24"/>
        </w:rPr>
        <w:t xml:space="preserve">млрд грн та проводились за загальним фондом державного бюджету. Обсяг погашення внутрішнього боргу дорівнював </w:t>
      </w:r>
      <w:r w:rsidRPr="00A45147">
        <w:rPr>
          <w:rFonts w:ascii="Arial" w:hAnsi="Arial" w:cs="Arial"/>
          <w:b/>
          <w:sz w:val="24"/>
          <w:szCs w:val="24"/>
        </w:rPr>
        <w:t>239,4</w:t>
      </w:r>
      <w:r w:rsidRPr="00832D25">
        <w:rPr>
          <w:rFonts w:ascii="Arial" w:hAnsi="Arial" w:cs="Arial"/>
          <w:b/>
          <w:sz w:val="24"/>
          <w:szCs w:val="24"/>
        </w:rPr>
        <w:t> </w:t>
      </w:r>
      <w:r w:rsidRPr="00832D25">
        <w:rPr>
          <w:rFonts w:ascii="Arial" w:hAnsi="Arial" w:cs="Arial"/>
          <w:sz w:val="24"/>
          <w:szCs w:val="24"/>
        </w:rPr>
        <w:t xml:space="preserve">млрд гривень. Погашення зовнішнього боргу здійснено в обсязі </w:t>
      </w:r>
      <w:r w:rsidRPr="00A45147">
        <w:rPr>
          <w:rFonts w:ascii="Arial" w:hAnsi="Arial" w:cs="Arial"/>
          <w:b/>
          <w:sz w:val="24"/>
          <w:szCs w:val="24"/>
        </w:rPr>
        <w:t>25,8</w:t>
      </w:r>
      <w:r w:rsidRPr="00832D25">
        <w:rPr>
          <w:rFonts w:ascii="Arial" w:hAnsi="Arial" w:cs="Arial"/>
          <w:sz w:val="24"/>
          <w:szCs w:val="24"/>
        </w:rPr>
        <w:t> млрд гривень.</w:t>
      </w:r>
    </w:p>
    <w:p w14:paraId="5FA2FBFD" w14:textId="77777777" w:rsidR="005C6471" w:rsidRPr="00505075" w:rsidRDefault="005C6471" w:rsidP="005C6471">
      <w:pPr>
        <w:spacing w:before="60" w:after="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832D25">
        <w:rPr>
          <w:rFonts w:ascii="Arial" w:hAnsi="Arial" w:cs="Arial"/>
          <w:sz w:val="24"/>
          <w:szCs w:val="24"/>
        </w:rPr>
        <w:t>а січень-липень 20</w:t>
      </w:r>
      <w:r w:rsidRPr="00832D25"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sz w:val="24"/>
          <w:szCs w:val="24"/>
          <w:lang w:val="ru-RU"/>
        </w:rPr>
        <w:t>1</w:t>
      </w:r>
      <w:r w:rsidRPr="00832D25">
        <w:rPr>
          <w:rFonts w:ascii="Arial" w:hAnsi="Arial" w:cs="Arial"/>
          <w:sz w:val="24"/>
          <w:szCs w:val="24"/>
        </w:rPr>
        <w:t xml:space="preserve"> року видатки на </w:t>
      </w:r>
      <w:r w:rsidRPr="00505075">
        <w:rPr>
          <w:rFonts w:ascii="Arial" w:hAnsi="Arial" w:cs="Arial"/>
          <w:sz w:val="24"/>
          <w:szCs w:val="24"/>
        </w:rPr>
        <w:t xml:space="preserve">обслуговування державного боргу за загальним фондом державного бюджету становили </w:t>
      </w:r>
      <w:r w:rsidRPr="00505075">
        <w:rPr>
          <w:rFonts w:ascii="Arial" w:hAnsi="Arial" w:cs="Arial"/>
          <w:b/>
          <w:sz w:val="24"/>
          <w:szCs w:val="24"/>
          <w:lang w:val="ru-RU"/>
        </w:rPr>
        <w:t>78,0</w:t>
      </w:r>
      <w:r w:rsidRPr="00505075">
        <w:rPr>
          <w:rFonts w:ascii="Arial" w:hAnsi="Arial" w:cs="Arial"/>
          <w:sz w:val="24"/>
          <w:szCs w:val="24"/>
        </w:rPr>
        <w:t xml:space="preserve"> млрд грн, виплати за державними деривативами було здійснено у розмірі </w:t>
      </w:r>
      <w:r w:rsidRPr="00505075">
        <w:rPr>
          <w:rFonts w:ascii="Arial" w:hAnsi="Arial" w:cs="Arial"/>
          <w:b/>
          <w:sz w:val="24"/>
          <w:szCs w:val="24"/>
        </w:rPr>
        <w:t>1,</w:t>
      </w:r>
      <w:r w:rsidRPr="00505075">
        <w:rPr>
          <w:rFonts w:ascii="Arial" w:hAnsi="Arial" w:cs="Arial"/>
          <w:b/>
          <w:sz w:val="24"/>
          <w:szCs w:val="24"/>
          <w:lang w:val="ru-RU"/>
        </w:rPr>
        <w:t>0</w:t>
      </w:r>
      <w:r w:rsidRPr="00505075">
        <w:rPr>
          <w:rFonts w:ascii="Arial" w:hAnsi="Arial" w:cs="Arial"/>
          <w:sz w:val="24"/>
          <w:szCs w:val="24"/>
        </w:rPr>
        <w:t> млрд гривень.</w:t>
      </w:r>
    </w:p>
    <w:p w14:paraId="0AAA0CC1" w14:textId="062E613B" w:rsidR="005C6471" w:rsidRPr="00832D25" w:rsidRDefault="005C6471" w:rsidP="005C6471">
      <w:pPr>
        <w:autoSpaceDE w:val="0"/>
        <w:autoSpaceDN w:val="0"/>
        <w:adjustRightInd w:val="0"/>
        <w:spacing w:before="60" w:after="0"/>
        <w:ind w:firstLine="567"/>
        <w:rPr>
          <w:rFonts w:ascii="Arial" w:hAnsi="Arial" w:cs="Arial"/>
          <w:sz w:val="24"/>
          <w:szCs w:val="24"/>
        </w:rPr>
      </w:pPr>
      <w:r w:rsidRPr="00505075">
        <w:rPr>
          <w:rFonts w:ascii="Arial" w:hAnsi="Arial" w:cs="Arial"/>
          <w:sz w:val="24"/>
          <w:szCs w:val="24"/>
        </w:rPr>
        <w:t>Загалом, у поточному році Уряд вживав всіх необхідних</w:t>
      </w:r>
      <w:r w:rsidRPr="00832D25">
        <w:rPr>
          <w:rFonts w:ascii="Arial" w:hAnsi="Arial" w:cs="Arial"/>
          <w:sz w:val="24"/>
          <w:szCs w:val="24"/>
        </w:rPr>
        <w:t xml:space="preserve"> заходів щодо здійснення погашення та обслуговування </w:t>
      </w:r>
      <w:r w:rsidR="00351282">
        <w:rPr>
          <w:rFonts w:ascii="Arial" w:hAnsi="Arial" w:cs="Arial"/>
          <w:sz w:val="24"/>
          <w:szCs w:val="24"/>
        </w:rPr>
        <w:t xml:space="preserve">державного </w:t>
      </w:r>
      <w:r w:rsidRPr="00832D25">
        <w:rPr>
          <w:rFonts w:ascii="Arial" w:hAnsi="Arial" w:cs="Arial"/>
          <w:sz w:val="24"/>
          <w:szCs w:val="24"/>
        </w:rPr>
        <w:t>боргу вчасно та в повному обсязі.</w:t>
      </w:r>
    </w:p>
    <w:p w14:paraId="38B7F48C" w14:textId="77777777" w:rsidR="005C6471" w:rsidRPr="00832D25" w:rsidRDefault="005C6471" w:rsidP="005C6471">
      <w:pPr>
        <w:spacing w:before="60" w:after="0"/>
        <w:ind w:firstLine="567"/>
        <w:rPr>
          <w:rFonts w:ascii="Arial" w:hAnsi="Arial" w:cs="Arial"/>
          <w:sz w:val="24"/>
          <w:szCs w:val="24"/>
        </w:rPr>
      </w:pPr>
      <w:r w:rsidRPr="00832D25">
        <w:rPr>
          <w:rFonts w:ascii="Arial" w:hAnsi="Arial" w:cs="Arial"/>
          <w:sz w:val="24"/>
          <w:szCs w:val="24"/>
        </w:rPr>
        <w:t>За січень-липень 202</w:t>
      </w:r>
      <w:r>
        <w:rPr>
          <w:rFonts w:ascii="Arial" w:hAnsi="Arial" w:cs="Arial"/>
          <w:sz w:val="24"/>
          <w:szCs w:val="24"/>
        </w:rPr>
        <w:t>1</w:t>
      </w:r>
      <w:r w:rsidRPr="00832D25">
        <w:rPr>
          <w:rFonts w:ascii="Arial" w:hAnsi="Arial" w:cs="Arial"/>
          <w:sz w:val="24"/>
          <w:szCs w:val="24"/>
        </w:rPr>
        <w:t xml:space="preserve"> року обсяг надходжень до державного бюджету від приватизації державного майна дорівнював </w:t>
      </w:r>
      <w:r>
        <w:rPr>
          <w:rFonts w:ascii="Arial" w:hAnsi="Arial" w:cs="Arial"/>
          <w:b/>
          <w:sz w:val="24"/>
          <w:szCs w:val="24"/>
        </w:rPr>
        <w:t>1,8</w:t>
      </w:r>
      <w:r w:rsidRPr="00832D25">
        <w:rPr>
          <w:rFonts w:ascii="Arial" w:hAnsi="Arial" w:cs="Arial"/>
          <w:sz w:val="24"/>
          <w:szCs w:val="24"/>
        </w:rPr>
        <w:t> мл</w:t>
      </w:r>
      <w:r>
        <w:rPr>
          <w:rFonts w:ascii="Arial" w:hAnsi="Arial" w:cs="Arial"/>
          <w:sz w:val="24"/>
          <w:szCs w:val="24"/>
        </w:rPr>
        <w:t>рд</w:t>
      </w:r>
      <w:r w:rsidRPr="00832D25">
        <w:rPr>
          <w:rFonts w:ascii="Arial" w:hAnsi="Arial" w:cs="Arial"/>
          <w:sz w:val="24"/>
          <w:szCs w:val="24"/>
        </w:rPr>
        <w:t> гривень.</w:t>
      </w:r>
    </w:p>
    <w:p w14:paraId="042D6DB0" w14:textId="77777777" w:rsidR="005C6471" w:rsidRPr="0065611A" w:rsidRDefault="005C6471" w:rsidP="005C6471">
      <w:pPr>
        <w:spacing w:before="60" w:after="0"/>
        <w:ind w:firstLine="567"/>
        <w:rPr>
          <w:rFonts w:ascii="Arial" w:hAnsi="Arial" w:cs="Arial"/>
          <w:b/>
          <w:i/>
          <w:sz w:val="22"/>
          <w:szCs w:val="24"/>
        </w:rPr>
      </w:pPr>
      <w:r w:rsidRPr="00832D25">
        <w:rPr>
          <w:rFonts w:ascii="Arial" w:hAnsi="Arial" w:cs="Arial"/>
          <w:sz w:val="24"/>
          <w:szCs w:val="24"/>
        </w:rPr>
        <w:t>За січень-липень 202</w:t>
      </w:r>
      <w:r>
        <w:rPr>
          <w:rFonts w:ascii="Arial" w:hAnsi="Arial" w:cs="Arial"/>
          <w:sz w:val="24"/>
          <w:szCs w:val="24"/>
        </w:rPr>
        <w:t>1</w:t>
      </w:r>
      <w:r w:rsidRPr="00832D25">
        <w:rPr>
          <w:rFonts w:ascii="Arial" w:hAnsi="Arial" w:cs="Arial"/>
          <w:sz w:val="24"/>
          <w:szCs w:val="24"/>
        </w:rPr>
        <w:t xml:space="preserve"> року Фонд гарантування вкладів фізичних осіб здійснив дострокове погашення векселів, що видані ним в обмін на облігації внутрішньої державної позики, у сумі </w:t>
      </w:r>
      <w:r w:rsidRPr="00832D25">
        <w:rPr>
          <w:rFonts w:ascii="Arial" w:hAnsi="Arial" w:cs="Arial"/>
          <w:b/>
          <w:sz w:val="24"/>
          <w:szCs w:val="24"/>
        </w:rPr>
        <w:t>2,0</w:t>
      </w:r>
      <w:r>
        <w:rPr>
          <w:rFonts w:ascii="Arial" w:hAnsi="Arial" w:cs="Arial"/>
          <w:sz w:val="24"/>
          <w:szCs w:val="24"/>
        </w:rPr>
        <w:t> </w:t>
      </w:r>
      <w:r w:rsidRPr="00832D25">
        <w:rPr>
          <w:rFonts w:ascii="Arial" w:hAnsi="Arial" w:cs="Arial"/>
          <w:sz w:val="24"/>
          <w:szCs w:val="24"/>
        </w:rPr>
        <w:t>млрд</w:t>
      </w:r>
      <w:r>
        <w:rPr>
          <w:rFonts w:ascii="Arial" w:hAnsi="Arial" w:cs="Arial"/>
          <w:sz w:val="24"/>
          <w:szCs w:val="24"/>
        </w:rPr>
        <w:t> </w:t>
      </w:r>
      <w:r w:rsidRPr="00832D25">
        <w:rPr>
          <w:rFonts w:ascii="Arial" w:hAnsi="Arial" w:cs="Arial"/>
          <w:sz w:val="24"/>
          <w:szCs w:val="24"/>
        </w:rPr>
        <w:t xml:space="preserve">гривень. </w:t>
      </w:r>
      <w:r w:rsidRPr="0065611A">
        <w:rPr>
          <w:rFonts w:ascii="Arial" w:hAnsi="Arial" w:cs="Arial"/>
          <w:sz w:val="24"/>
          <w:szCs w:val="28"/>
        </w:rPr>
        <w:t xml:space="preserve">Відповідно до п. 13 ст. 14 закону про державний бюджет кошти надійшли до спеціального фонду і будуть спрямовані на забезпечення Фонду розвитку підприємництва, який реалізує державні програми «Доступні кредити 5-7-9%» та «Доступна іпотека 7%». За січень-липень 2021 року </w:t>
      </w:r>
      <w:r w:rsidRPr="0065611A">
        <w:rPr>
          <w:rFonts w:ascii="Arial" w:hAnsi="Arial" w:cs="Arial"/>
          <w:sz w:val="24"/>
          <w:szCs w:val="28"/>
        </w:rPr>
        <w:lastRenderedPageBreak/>
        <w:t xml:space="preserve">за програмою 3501540 </w:t>
      </w:r>
      <w:r>
        <w:rPr>
          <w:rFonts w:ascii="Arial" w:hAnsi="Arial" w:cs="Arial"/>
          <w:sz w:val="24"/>
          <w:szCs w:val="28"/>
        </w:rPr>
        <w:t>«</w:t>
      </w:r>
      <w:r w:rsidRPr="0065611A">
        <w:rPr>
          <w:rFonts w:ascii="Arial" w:hAnsi="Arial" w:cs="Arial"/>
          <w:sz w:val="24"/>
          <w:szCs w:val="28"/>
        </w:rPr>
        <w:t xml:space="preserve">Забезпечення функціонування Фонду розвитку підприємництва» касові видатки становили </w:t>
      </w:r>
      <w:r w:rsidRPr="0065611A">
        <w:rPr>
          <w:rFonts w:ascii="Arial" w:hAnsi="Arial" w:cs="Arial"/>
          <w:b/>
          <w:sz w:val="24"/>
          <w:szCs w:val="28"/>
        </w:rPr>
        <w:t>1,2</w:t>
      </w:r>
      <w:r w:rsidRPr="0065611A">
        <w:rPr>
          <w:rFonts w:ascii="Arial" w:hAnsi="Arial" w:cs="Arial"/>
          <w:sz w:val="24"/>
          <w:szCs w:val="28"/>
        </w:rPr>
        <w:t xml:space="preserve"> млрд гривень.</w:t>
      </w:r>
    </w:p>
    <w:p w14:paraId="20061CF1" w14:textId="77777777" w:rsidR="005C6471" w:rsidRPr="00351282" w:rsidRDefault="005C6471" w:rsidP="005C6471">
      <w:pPr>
        <w:spacing w:after="0"/>
        <w:ind w:firstLine="567"/>
        <w:rPr>
          <w:rFonts w:ascii="Arial" w:eastAsia="Times New Roman" w:hAnsi="Arial" w:cs="Arial"/>
          <w:b/>
          <w:i/>
          <w:sz w:val="16"/>
          <w:szCs w:val="16"/>
          <w:lang w:eastAsia="ru-RU"/>
        </w:rPr>
      </w:pPr>
    </w:p>
    <w:p w14:paraId="69C2AA7D" w14:textId="785640F0" w:rsidR="005C6471" w:rsidRPr="005C6471" w:rsidRDefault="005C6471" w:rsidP="005C6471">
      <w:pPr>
        <w:spacing w:after="0"/>
        <w:ind w:firstLine="567"/>
        <w:rPr>
          <w:rFonts w:ascii="Arial" w:eastAsia="Times New Roman" w:hAnsi="Arial" w:cs="Arial"/>
          <w:b/>
          <w:i/>
          <w:sz w:val="24"/>
          <w:szCs w:val="20"/>
          <w:lang w:eastAsia="ru-RU"/>
        </w:rPr>
      </w:pPr>
      <w:r w:rsidRPr="005C6471">
        <w:rPr>
          <w:rFonts w:ascii="Arial" w:eastAsia="Times New Roman" w:hAnsi="Arial" w:cs="Arial"/>
          <w:b/>
          <w:i/>
          <w:sz w:val="24"/>
          <w:szCs w:val="20"/>
          <w:lang w:eastAsia="ru-RU"/>
        </w:rPr>
        <w:t>Державний борг</w:t>
      </w:r>
    </w:p>
    <w:p w14:paraId="6C13614A" w14:textId="77777777" w:rsidR="005C6471" w:rsidRPr="009F5C41" w:rsidRDefault="005C6471" w:rsidP="005C6471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9F5C41">
        <w:rPr>
          <w:rFonts w:ascii="Arial" w:hAnsi="Arial" w:cs="Arial"/>
          <w:sz w:val="24"/>
          <w:szCs w:val="28"/>
        </w:rPr>
        <w:t xml:space="preserve">Законом про державний бюджет на 2021 рік (зі змінами)  визначено на 31 грудня 2020 року </w:t>
      </w:r>
      <w:r w:rsidRPr="009F5C41">
        <w:rPr>
          <w:rFonts w:ascii="Arial" w:hAnsi="Arial" w:cs="Arial"/>
          <w:b/>
          <w:sz w:val="24"/>
          <w:szCs w:val="28"/>
        </w:rPr>
        <w:t>граничний обсяг державного боргу</w:t>
      </w:r>
      <w:r w:rsidRPr="009F5C41">
        <w:rPr>
          <w:rFonts w:ascii="Arial" w:hAnsi="Arial" w:cs="Arial"/>
          <w:sz w:val="24"/>
          <w:szCs w:val="28"/>
        </w:rPr>
        <w:t xml:space="preserve"> в сумі </w:t>
      </w:r>
      <w:r w:rsidRPr="009F5C41">
        <w:rPr>
          <w:rFonts w:ascii="Arial" w:hAnsi="Arial" w:cs="Arial"/>
          <w:b/>
          <w:sz w:val="24"/>
          <w:szCs w:val="28"/>
        </w:rPr>
        <w:t>2564,9</w:t>
      </w:r>
      <w:r>
        <w:rPr>
          <w:rFonts w:ascii="Arial" w:hAnsi="Arial" w:cs="Arial"/>
          <w:i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>млрд</w:t>
      </w:r>
      <w:r>
        <w:rPr>
          <w:rFonts w:ascii="Arial" w:hAnsi="Arial" w:cs="Arial"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 xml:space="preserve">гривень, </w:t>
      </w:r>
      <w:r w:rsidRPr="009F5C41">
        <w:rPr>
          <w:rFonts w:ascii="Arial" w:hAnsi="Arial" w:cs="Arial"/>
          <w:b/>
          <w:sz w:val="24"/>
          <w:szCs w:val="28"/>
        </w:rPr>
        <w:t>граничний обсяг гарантованого державою боргу</w:t>
      </w:r>
      <w:r w:rsidRPr="009F5C41">
        <w:rPr>
          <w:rFonts w:ascii="Arial" w:hAnsi="Arial" w:cs="Arial"/>
          <w:sz w:val="24"/>
          <w:szCs w:val="28"/>
        </w:rPr>
        <w:t xml:space="preserve"> – в сумі </w:t>
      </w:r>
      <w:r w:rsidRPr="009F5C41">
        <w:rPr>
          <w:rFonts w:ascii="Arial" w:hAnsi="Arial" w:cs="Arial"/>
          <w:b/>
          <w:sz w:val="24"/>
          <w:szCs w:val="28"/>
        </w:rPr>
        <w:t>350,5</w:t>
      </w:r>
      <w:r w:rsidRPr="009F5C41">
        <w:rPr>
          <w:rFonts w:ascii="Arial" w:hAnsi="Arial" w:cs="Arial"/>
          <w:sz w:val="24"/>
          <w:szCs w:val="28"/>
        </w:rPr>
        <w:t xml:space="preserve"> млрд гривень.</w:t>
      </w:r>
    </w:p>
    <w:p w14:paraId="3E883298" w14:textId="77777777" w:rsidR="005C6471" w:rsidRPr="009F5C41" w:rsidRDefault="005C6471" w:rsidP="005C6471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9F5C41">
        <w:rPr>
          <w:rFonts w:ascii="Arial" w:hAnsi="Arial" w:cs="Arial"/>
          <w:sz w:val="24"/>
          <w:szCs w:val="28"/>
        </w:rPr>
        <w:t xml:space="preserve">Станом на 31 липня 2021 року державний борг України становив </w:t>
      </w:r>
      <w:r w:rsidRPr="00BF2B72">
        <w:rPr>
          <w:rFonts w:ascii="Arial" w:hAnsi="Arial" w:cs="Arial"/>
          <w:b/>
          <w:sz w:val="24"/>
          <w:szCs w:val="28"/>
        </w:rPr>
        <w:t>2214,1</w:t>
      </w:r>
      <w:r>
        <w:rPr>
          <w:rFonts w:ascii="Arial" w:hAnsi="Arial" w:cs="Arial"/>
          <w:b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>млрд</w:t>
      </w:r>
      <w:r>
        <w:rPr>
          <w:rFonts w:ascii="Arial" w:hAnsi="Arial" w:cs="Arial"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 xml:space="preserve"> грн, що </w:t>
      </w:r>
      <w:bookmarkStart w:id="0" w:name="_GoBack"/>
      <w:bookmarkEnd w:id="0"/>
      <w:r w:rsidRPr="009F5C41">
        <w:rPr>
          <w:rFonts w:ascii="Arial" w:hAnsi="Arial" w:cs="Arial"/>
          <w:sz w:val="24"/>
          <w:szCs w:val="28"/>
        </w:rPr>
        <w:t xml:space="preserve">на </w:t>
      </w:r>
      <w:r w:rsidRPr="00BF2B72">
        <w:rPr>
          <w:rFonts w:ascii="Arial" w:hAnsi="Arial" w:cs="Arial"/>
          <w:b/>
          <w:sz w:val="24"/>
          <w:szCs w:val="28"/>
        </w:rPr>
        <w:t>350,8</w:t>
      </w:r>
      <w:r w:rsidRPr="009F5C41">
        <w:rPr>
          <w:rFonts w:ascii="Arial" w:hAnsi="Arial" w:cs="Arial"/>
          <w:sz w:val="24"/>
          <w:szCs w:val="28"/>
        </w:rPr>
        <w:t xml:space="preserve"> млрд грн менше за гранично встановлений на кінець року обсяг державного боргу. Державний зовнішній борг становив </w:t>
      </w:r>
      <w:r w:rsidRPr="00BF2B72">
        <w:rPr>
          <w:rFonts w:ascii="Arial" w:hAnsi="Arial" w:cs="Arial"/>
          <w:b/>
          <w:sz w:val="24"/>
          <w:szCs w:val="28"/>
        </w:rPr>
        <w:t>1224,0</w:t>
      </w:r>
      <w:r w:rsidRPr="009F5C41">
        <w:rPr>
          <w:rFonts w:ascii="Arial" w:hAnsi="Arial" w:cs="Arial"/>
          <w:sz w:val="24"/>
          <w:szCs w:val="28"/>
        </w:rPr>
        <w:t xml:space="preserve">  млрд  грн, державний внутрішній борг становив </w:t>
      </w:r>
      <w:r w:rsidRPr="00BF2B72">
        <w:rPr>
          <w:rFonts w:ascii="Arial" w:hAnsi="Arial" w:cs="Arial"/>
          <w:b/>
          <w:sz w:val="24"/>
          <w:szCs w:val="28"/>
        </w:rPr>
        <w:t>990,1</w:t>
      </w:r>
      <w:r w:rsidRPr="009F5C41">
        <w:rPr>
          <w:rFonts w:ascii="Arial" w:hAnsi="Arial" w:cs="Arial"/>
          <w:sz w:val="24"/>
          <w:szCs w:val="28"/>
        </w:rPr>
        <w:t xml:space="preserve"> млрд гривень.</w:t>
      </w:r>
    </w:p>
    <w:p w14:paraId="0A09BB7A" w14:textId="77777777" w:rsidR="005C6471" w:rsidRPr="009F5C41" w:rsidRDefault="005C6471" w:rsidP="005C6471">
      <w:pPr>
        <w:spacing w:after="0"/>
        <w:ind w:firstLine="567"/>
        <w:rPr>
          <w:rFonts w:ascii="Arial" w:hAnsi="Arial" w:cs="Arial"/>
          <w:sz w:val="24"/>
          <w:szCs w:val="28"/>
        </w:rPr>
      </w:pPr>
      <w:r w:rsidRPr="009F5C41">
        <w:rPr>
          <w:rFonts w:ascii="Arial" w:hAnsi="Arial" w:cs="Arial"/>
          <w:sz w:val="24"/>
          <w:szCs w:val="28"/>
        </w:rPr>
        <w:t xml:space="preserve">Гарантований державою борг України становив </w:t>
      </w:r>
      <w:r w:rsidRPr="000F29B7">
        <w:rPr>
          <w:rFonts w:ascii="Arial" w:hAnsi="Arial" w:cs="Arial"/>
          <w:b/>
          <w:sz w:val="24"/>
          <w:szCs w:val="28"/>
        </w:rPr>
        <w:t>285,3</w:t>
      </w:r>
      <w:r w:rsidRPr="009F5C41">
        <w:rPr>
          <w:rFonts w:ascii="Arial" w:hAnsi="Arial" w:cs="Arial"/>
          <w:sz w:val="24"/>
          <w:szCs w:val="28"/>
        </w:rPr>
        <w:t xml:space="preserve"> млрд грн, в тому числі гарантований зовнішній борг становив </w:t>
      </w:r>
      <w:r w:rsidRPr="000F29B7">
        <w:rPr>
          <w:rFonts w:ascii="Arial" w:hAnsi="Arial" w:cs="Arial"/>
          <w:b/>
          <w:sz w:val="24"/>
          <w:szCs w:val="28"/>
        </w:rPr>
        <w:t>248,5</w:t>
      </w:r>
      <w:r w:rsidRPr="009F5C41">
        <w:rPr>
          <w:rFonts w:ascii="Arial" w:hAnsi="Arial" w:cs="Arial"/>
          <w:sz w:val="24"/>
          <w:szCs w:val="28"/>
        </w:rPr>
        <w:t xml:space="preserve"> млрд грн; гарантований внутрішній борг – </w:t>
      </w:r>
      <w:r w:rsidRPr="000F29B7">
        <w:rPr>
          <w:rFonts w:ascii="Arial" w:hAnsi="Arial" w:cs="Arial"/>
          <w:b/>
          <w:sz w:val="24"/>
          <w:szCs w:val="28"/>
        </w:rPr>
        <w:t>36,8</w:t>
      </w:r>
      <w:r w:rsidRPr="009F5C41">
        <w:rPr>
          <w:rFonts w:ascii="Arial" w:hAnsi="Arial" w:cs="Arial"/>
          <w:sz w:val="24"/>
          <w:szCs w:val="28"/>
        </w:rPr>
        <w:t xml:space="preserve"> млрд гривень. </w:t>
      </w:r>
    </w:p>
    <w:p w14:paraId="5751A3F8" w14:textId="77777777" w:rsidR="005C6471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4"/>
          <w:szCs w:val="28"/>
        </w:rPr>
      </w:pPr>
      <w:r w:rsidRPr="009F5C41">
        <w:rPr>
          <w:rFonts w:ascii="Arial" w:hAnsi="Arial" w:cs="Arial"/>
          <w:sz w:val="24"/>
          <w:szCs w:val="28"/>
        </w:rPr>
        <w:t xml:space="preserve">Державний та гарантований державою борг України становив </w:t>
      </w:r>
      <w:r w:rsidRPr="000F29B7">
        <w:rPr>
          <w:rFonts w:ascii="Arial" w:hAnsi="Arial" w:cs="Arial"/>
          <w:b/>
          <w:sz w:val="24"/>
          <w:szCs w:val="28"/>
        </w:rPr>
        <w:t>2499,4</w:t>
      </w:r>
      <w:r w:rsidRPr="009F5C41">
        <w:rPr>
          <w:rFonts w:ascii="Arial" w:hAnsi="Arial" w:cs="Arial"/>
          <w:sz w:val="24"/>
          <w:szCs w:val="28"/>
        </w:rPr>
        <w:t xml:space="preserve"> млрд грн, в тому числі: державний та гарантований державою зовнішній борг – </w:t>
      </w:r>
      <w:r w:rsidRPr="000F29B7">
        <w:rPr>
          <w:rFonts w:ascii="Arial" w:hAnsi="Arial" w:cs="Arial"/>
          <w:b/>
          <w:sz w:val="24"/>
          <w:szCs w:val="28"/>
        </w:rPr>
        <w:t>1472,5</w:t>
      </w:r>
      <w:r>
        <w:rPr>
          <w:rFonts w:ascii="Arial" w:hAnsi="Arial" w:cs="Arial"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>млрд</w:t>
      </w:r>
      <w:r>
        <w:rPr>
          <w:rFonts w:ascii="Arial" w:hAnsi="Arial" w:cs="Arial"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 xml:space="preserve">грн; державний та гарантований державою внутрішній борг – </w:t>
      </w:r>
      <w:r w:rsidRPr="000F29B7">
        <w:rPr>
          <w:rFonts w:ascii="Arial" w:hAnsi="Arial" w:cs="Arial"/>
          <w:b/>
          <w:sz w:val="24"/>
          <w:szCs w:val="28"/>
        </w:rPr>
        <w:t>1026,9</w:t>
      </w:r>
      <w:r>
        <w:rPr>
          <w:rFonts w:ascii="Arial" w:hAnsi="Arial" w:cs="Arial"/>
          <w:sz w:val="24"/>
          <w:szCs w:val="28"/>
        </w:rPr>
        <w:t> </w:t>
      </w:r>
      <w:r w:rsidRPr="009F5C41">
        <w:rPr>
          <w:rFonts w:ascii="Arial" w:hAnsi="Arial" w:cs="Arial"/>
          <w:sz w:val="24"/>
          <w:szCs w:val="28"/>
        </w:rPr>
        <w:t>млрд гривень.</w:t>
      </w:r>
    </w:p>
    <w:p w14:paraId="0191315C" w14:textId="77777777" w:rsidR="005C6471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4"/>
          <w:szCs w:val="28"/>
        </w:rPr>
      </w:pPr>
    </w:p>
    <w:p w14:paraId="42D7E896" w14:textId="77777777" w:rsidR="005C6471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4"/>
          <w:szCs w:val="28"/>
        </w:rPr>
      </w:pPr>
    </w:p>
    <w:p w14:paraId="335A9177" w14:textId="77777777" w:rsidR="005C6471" w:rsidRDefault="005C6471" w:rsidP="005C6471">
      <w:pPr>
        <w:autoSpaceDE w:val="0"/>
        <w:autoSpaceDN w:val="0"/>
        <w:adjustRightInd w:val="0"/>
        <w:spacing w:after="0"/>
        <w:ind w:firstLine="540"/>
        <w:rPr>
          <w:rFonts w:ascii="Arial" w:hAnsi="Arial" w:cs="Arial"/>
          <w:sz w:val="24"/>
          <w:szCs w:val="28"/>
        </w:rPr>
      </w:pPr>
    </w:p>
    <w:sectPr w:rsidR="005C6471" w:rsidSect="00C70094">
      <w:headerReference w:type="default" r:id="rId16"/>
      <w:pgSz w:w="11906" w:h="16838"/>
      <w:pgMar w:top="993" w:right="850" w:bottom="993" w:left="1701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47F4D" w14:textId="77777777" w:rsidR="00A66346" w:rsidRDefault="00A66346" w:rsidP="00B267E1">
      <w:pPr>
        <w:spacing w:after="0"/>
      </w:pPr>
      <w:r>
        <w:separator/>
      </w:r>
    </w:p>
  </w:endnote>
  <w:endnote w:type="continuationSeparator" w:id="0">
    <w:p w14:paraId="35AA098E" w14:textId="77777777" w:rsidR="00A66346" w:rsidRDefault="00A66346" w:rsidP="00B267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E2EFD" w14:textId="77777777" w:rsidR="00A66346" w:rsidRDefault="00A66346" w:rsidP="00B267E1">
      <w:pPr>
        <w:spacing w:after="0"/>
      </w:pPr>
      <w:r>
        <w:separator/>
      </w:r>
    </w:p>
  </w:footnote>
  <w:footnote w:type="continuationSeparator" w:id="0">
    <w:p w14:paraId="71E2F62D" w14:textId="77777777" w:rsidR="00A66346" w:rsidRDefault="00A66346" w:rsidP="00B267E1">
      <w:pPr>
        <w:spacing w:after="0"/>
      </w:pPr>
      <w:r>
        <w:continuationSeparator/>
      </w:r>
    </w:p>
  </w:footnote>
  <w:footnote w:id="1">
    <w:p w14:paraId="064FE704" w14:textId="77777777" w:rsidR="00415710" w:rsidRPr="00002984" w:rsidRDefault="00415710" w:rsidP="00415710">
      <w:pPr>
        <w:pStyle w:val="a4"/>
        <w:jc w:val="both"/>
        <w:rPr>
          <w:lang w:val="uk-UA"/>
        </w:rPr>
      </w:pPr>
      <w:r>
        <w:rPr>
          <w:rStyle w:val="a6"/>
        </w:rPr>
        <w:footnoteRef/>
      </w:r>
      <w:r>
        <w:t xml:space="preserve"> </w:t>
      </w:r>
      <w:r>
        <w:rPr>
          <w:lang w:val="uk-UA"/>
        </w:rPr>
        <w:t>Закони України «</w:t>
      </w:r>
      <w:r w:rsidRPr="00002984">
        <w:t xml:space="preserve">Про внесення змін до Закону України </w:t>
      </w:r>
      <w:r>
        <w:rPr>
          <w:lang w:val="uk-UA"/>
        </w:rPr>
        <w:t>«</w:t>
      </w:r>
      <w:r w:rsidRPr="00002984">
        <w:t>Про Держа</w:t>
      </w:r>
      <w:r>
        <w:t>вний бюджет України на 2021 рік</w:t>
      </w:r>
      <w:r>
        <w:rPr>
          <w:lang w:val="uk-UA"/>
        </w:rPr>
        <w:t xml:space="preserve">» </w:t>
      </w:r>
      <w:r w:rsidRPr="00002984">
        <w:rPr>
          <w:lang w:val="uk-UA"/>
        </w:rPr>
        <w:t xml:space="preserve">від </w:t>
      </w:r>
      <w:r>
        <w:rPr>
          <w:lang w:val="uk-UA"/>
        </w:rPr>
        <w:t>29</w:t>
      </w:r>
      <w:r w:rsidRPr="00002984">
        <w:rPr>
          <w:lang w:val="uk-UA"/>
        </w:rPr>
        <w:t>.0</w:t>
      </w:r>
      <w:r>
        <w:rPr>
          <w:lang w:val="uk-UA"/>
        </w:rPr>
        <w:t>4</w:t>
      </w:r>
      <w:r w:rsidRPr="00002984">
        <w:rPr>
          <w:lang w:val="uk-UA"/>
        </w:rPr>
        <w:t>.2021</w:t>
      </w:r>
      <w:r>
        <w:rPr>
          <w:lang w:val="uk-UA"/>
        </w:rPr>
        <w:t xml:space="preserve"> </w:t>
      </w:r>
      <w:r>
        <w:rPr>
          <w:lang w:val="uk-UA"/>
        </w:rPr>
        <w:br/>
        <w:t>№</w:t>
      </w:r>
      <w:r w:rsidRPr="00002984">
        <w:rPr>
          <w:lang w:val="uk-UA"/>
        </w:rPr>
        <w:t xml:space="preserve"> </w:t>
      </w:r>
      <w:r>
        <w:rPr>
          <w:lang w:val="uk-UA"/>
        </w:rPr>
        <w:t>1434</w:t>
      </w:r>
      <w:r w:rsidRPr="00002984">
        <w:rPr>
          <w:lang w:val="uk-UA"/>
        </w:rPr>
        <w:t xml:space="preserve">-IX </w:t>
      </w:r>
      <w:r>
        <w:rPr>
          <w:lang w:val="uk-UA"/>
        </w:rPr>
        <w:t xml:space="preserve"> та в</w:t>
      </w:r>
      <w:r w:rsidRPr="00002984">
        <w:rPr>
          <w:lang w:val="uk-UA"/>
        </w:rPr>
        <w:t>ід 15.07.2021</w:t>
      </w:r>
      <w:r>
        <w:rPr>
          <w:lang w:val="uk-UA"/>
        </w:rPr>
        <w:t xml:space="preserve"> №</w:t>
      </w:r>
      <w:r w:rsidRPr="00002984">
        <w:rPr>
          <w:lang w:val="uk-UA"/>
        </w:rPr>
        <w:t xml:space="preserve"> 1690-IX</w:t>
      </w:r>
      <w:r>
        <w:rPr>
          <w:lang w:val="uk-UA"/>
        </w:rPr>
        <w:t>.</w:t>
      </w:r>
      <w:r w:rsidRPr="00002984">
        <w:rPr>
          <w:lang w:val="uk-UA"/>
        </w:rPr>
        <w:t xml:space="preserve"> </w:t>
      </w:r>
    </w:p>
  </w:footnote>
  <w:footnote w:id="2">
    <w:p w14:paraId="425E40D8" w14:textId="77777777" w:rsidR="00415710" w:rsidRPr="007D4975" w:rsidRDefault="00415710" w:rsidP="0041571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D4975">
        <w:rPr>
          <w:rFonts w:ascii="Arial" w:hAnsi="Arial" w:cs="Arial"/>
          <w:i/>
          <w:sz w:val="20"/>
          <w:szCs w:val="24"/>
        </w:rPr>
        <w:t xml:space="preserve">Ріст обсягів роздрібного товарообороту підприємств роздрібної торгівлі у фактичних цінах за інформацією Держстату за січень – липень 2021 року до січня – липня 2020 року склав </w:t>
      </w:r>
      <w:r w:rsidRPr="007D4975">
        <w:rPr>
          <w:rFonts w:ascii="Arial" w:hAnsi="Arial" w:cs="Arial"/>
          <w:b/>
          <w:i/>
          <w:sz w:val="20"/>
          <w:szCs w:val="24"/>
        </w:rPr>
        <w:t>13</w:t>
      </w:r>
      <w:r w:rsidRPr="007D4975">
        <w:rPr>
          <w:rFonts w:ascii="Arial" w:hAnsi="Arial" w:cs="Arial"/>
          <w:i/>
          <w:sz w:val="20"/>
          <w:szCs w:val="24"/>
        </w:rPr>
        <w:t xml:space="preserve"> відсотків.</w:t>
      </w:r>
    </w:p>
  </w:footnote>
  <w:footnote w:id="3">
    <w:p w14:paraId="34EA87BE" w14:textId="77777777" w:rsidR="00415710" w:rsidRDefault="00415710" w:rsidP="00415710">
      <w:pPr>
        <w:pStyle w:val="a4"/>
        <w:rPr>
          <w:lang w:val="uk-UA"/>
        </w:rPr>
      </w:pPr>
      <w:r>
        <w:rPr>
          <w:rStyle w:val="a6"/>
        </w:rPr>
        <w:footnoteRef/>
      </w:r>
      <w:r>
        <w:t xml:space="preserve"> </w:t>
      </w:r>
      <w:r>
        <w:rPr>
          <w:rFonts w:ascii="Arial" w:hAnsi="Arial" w:cs="Arial"/>
          <w:i/>
          <w:sz w:val="20"/>
          <w:szCs w:val="24"/>
        </w:rPr>
        <w:t>за даними https://markets.businessinsider.com/commodities/iron-ore-price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7625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0F5D999" w14:textId="67C5749C" w:rsidR="00310FD4" w:rsidRPr="00C70094" w:rsidRDefault="00310FD4">
        <w:pPr>
          <w:pStyle w:val="af2"/>
          <w:jc w:val="center"/>
          <w:rPr>
            <w:rFonts w:ascii="Times New Roman" w:hAnsi="Times New Roman"/>
            <w:sz w:val="24"/>
            <w:szCs w:val="24"/>
          </w:rPr>
        </w:pPr>
        <w:r w:rsidRPr="00C70094">
          <w:rPr>
            <w:rFonts w:ascii="Times New Roman" w:hAnsi="Times New Roman"/>
            <w:sz w:val="24"/>
            <w:szCs w:val="24"/>
          </w:rPr>
          <w:fldChar w:fldCharType="begin"/>
        </w:r>
        <w:r w:rsidRPr="00C7009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0094">
          <w:rPr>
            <w:rFonts w:ascii="Times New Roman" w:hAnsi="Times New Roman"/>
            <w:sz w:val="24"/>
            <w:szCs w:val="24"/>
          </w:rPr>
          <w:fldChar w:fldCharType="separate"/>
        </w:r>
        <w:r w:rsidR="00351282">
          <w:rPr>
            <w:rFonts w:ascii="Times New Roman" w:hAnsi="Times New Roman"/>
            <w:noProof/>
            <w:sz w:val="24"/>
            <w:szCs w:val="24"/>
          </w:rPr>
          <w:t>16</w:t>
        </w:r>
        <w:r w:rsidRPr="00C7009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62A995D1" w14:textId="77777777" w:rsidR="00310FD4" w:rsidRDefault="00310FD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F2701"/>
    <w:multiLevelType w:val="hybridMultilevel"/>
    <w:tmpl w:val="4E2EBB80"/>
    <w:lvl w:ilvl="0" w:tplc="27D456F0">
      <w:numFmt w:val="bullet"/>
      <w:lvlText w:val="-"/>
      <w:lvlJc w:val="left"/>
      <w:pPr>
        <w:ind w:left="2070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994661F"/>
    <w:multiLevelType w:val="hybridMultilevel"/>
    <w:tmpl w:val="1B26F450"/>
    <w:lvl w:ilvl="0" w:tplc="C9763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97E1D"/>
    <w:multiLevelType w:val="hybridMultilevel"/>
    <w:tmpl w:val="D640F7A2"/>
    <w:lvl w:ilvl="0" w:tplc="87A8AE1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73258FE"/>
    <w:multiLevelType w:val="hybridMultilevel"/>
    <w:tmpl w:val="B0F075B8"/>
    <w:lvl w:ilvl="0" w:tplc="B8A6715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280D3BE6"/>
    <w:multiLevelType w:val="hybridMultilevel"/>
    <w:tmpl w:val="ACF8417A"/>
    <w:lvl w:ilvl="0" w:tplc="934E9188">
      <w:numFmt w:val="bullet"/>
      <w:lvlText w:val="–"/>
      <w:lvlJc w:val="left"/>
      <w:pPr>
        <w:ind w:left="128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303DF9"/>
    <w:multiLevelType w:val="hybridMultilevel"/>
    <w:tmpl w:val="B12A191E"/>
    <w:lvl w:ilvl="0" w:tplc="457870D2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96F3ED3"/>
    <w:multiLevelType w:val="hybridMultilevel"/>
    <w:tmpl w:val="B6A6902C"/>
    <w:lvl w:ilvl="0" w:tplc="934E9188">
      <w:numFmt w:val="bullet"/>
      <w:lvlText w:val="–"/>
      <w:lvlJc w:val="left"/>
      <w:pPr>
        <w:ind w:left="128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6D3CBA"/>
    <w:multiLevelType w:val="hybridMultilevel"/>
    <w:tmpl w:val="65644E2A"/>
    <w:lvl w:ilvl="0" w:tplc="1B7CC3C2">
      <w:numFmt w:val="bullet"/>
      <w:lvlText w:val="-"/>
      <w:lvlJc w:val="left"/>
      <w:pPr>
        <w:ind w:left="489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C9D4621"/>
    <w:multiLevelType w:val="hybridMultilevel"/>
    <w:tmpl w:val="2BF6C92A"/>
    <w:lvl w:ilvl="0" w:tplc="B8A671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982B86"/>
    <w:multiLevelType w:val="hybridMultilevel"/>
    <w:tmpl w:val="8EEA4D06"/>
    <w:lvl w:ilvl="0" w:tplc="BF246B72">
      <w:start w:val="4"/>
      <w:numFmt w:val="bullet"/>
      <w:lvlText w:val="•"/>
      <w:lvlJc w:val="left"/>
      <w:pPr>
        <w:ind w:left="1272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62A51B88"/>
    <w:multiLevelType w:val="hybridMultilevel"/>
    <w:tmpl w:val="9D682A78"/>
    <w:lvl w:ilvl="0" w:tplc="27D456F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6C3875CD"/>
    <w:multiLevelType w:val="hybridMultilevel"/>
    <w:tmpl w:val="23D296CA"/>
    <w:lvl w:ilvl="0" w:tplc="934E9188">
      <w:numFmt w:val="bullet"/>
      <w:lvlText w:val="–"/>
      <w:lvlJc w:val="left"/>
      <w:pPr>
        <w:ind w:left="1287" w:hanging="360"/>
      </w:pPr>
      <w:rPr>
        <w:rFonts w:ascii="Arial" w:eastAsiaTheme="minorHAnsi" w:hAnsi="Aria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C5757C9"/>
    <w:multiLevelType w:val="hybridMultilevel"/>
    <w:tmpl w:val="9EE40824"/>
    <w:lvl w:ilvl="0" w:tplc="6890D7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  <w:num w:numId="12">
    <w:abstractNumId w:val="0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7E1"/>
    <w:rsid w:val="00000E12"/>
    <w:rsid w:val="00001D5A"/>
    <w:rsid w:val="000022E3"/>
    <w:rsid w:val="0000230D"/>
    <w:rsid w:val="00002A14"/>
    <w:rsid w:val="000122DF"/>
    <w:rsid w:val="000147C5"/>
    <w:rsid w:val="00014D10"/>
    <w:rsid w:val="00015EE1"/>
    <w:rsid w:val="00016972"/>
    <w:rsid w:val="00017293"/>
    <w:rsid w:val="0002105A"/>
    <w:rsid w:val="00022F90"/>
    <w:rsid w:val="00026C59"/>
    <w:rsid w:val="0002706E"/>
    <w:rsid w:val="0002720B"/>
    <w:rsid w:val="00031C6F"/>
    <w:rsid w:val="00033FBD"/>
    <w:rsid w:val="000375BF"/>
    <w:rsid w:val="00042842"/>
    <w:rsid w:val="00045F5D"/>
    <w:rsid w:val="0004703C"/>
    <w:rsid w:val="00054C94"/>
    <w:rsid w:val="00054D33"/>
    <w:rsid w:val="00056C96"/>
    <w:rsid w:val="0006106C"/>
    <w:rsid w:val="00061AB8"/>
    <w:rsid w:val="00062C59"/>
    <w:rsid w:val="00063DE4"/>
    <w:rsid w:val="000653D8"/>
    <w:rsid w:val="00065993"/>
    <w:rsid w:val="00067D63"/>
    <w:rsid w:val="00067F4B"/>
    <w:rsid w:val="00070444"/>
    <w:rsid w:val="00070847"/>
    <w:rsid w:val="000746AC"/>
    <w:rsid w:val="000776DD"/>
    <w:rsid w:val="00082683"/>
    <w:rsid w:val="00084A80"/>
    <w:rsid w:val="00084B76"/>
    <w:rsid w:val="00095803"/>
    <w:rsid w:val="000A2E2C"/>
    <w:rsid w:val="000A3185"/>
    <w:rsid w:val="000A454D"/>
    <w:rsid w:val="000A47A3"/>
    <w:rsid w:val="000A5AE3"/>
    <w:rsid w:val="000B2E4E"/>
    <w:rsid w:val="000B2FB9"/>
    <w:rsid w:val="000B3DE2"/>
    <w:rsid w:val="000B6384"/>
    <w:rsid w:val="000C14F5"/>
    <w:rsid w:val="000C1B13"/>
    <w:rsid w:val="000C354B"/>
    <w:rsid w:val="000C4210"/>
    <w:rsid w:val="000C75AD"/>
    <w:rsid w:val="000D141E"/>
    <w:rsid w:val="000D2075"/>
    <w:rsid w:val="000D5091"/>
    <w:rsid w:val="000D7C1C"/>
    <w:rsid w:val="000D7C32"/>
    <w:rsid w:val="000E22CB"/>
    <w:rsid w:val="000E5425"/>
    <w:rsid w:val="000E5771"/>
    <w:rsid w:val="000E6F1B"/>
    <w:rsid w:val="000F34FD"/>
    <w:rsid w:val="000F37F1"/>
    <w:rsid w:val="000F74D1"/>
    <w:rsid w:val="001005FA"/>
    <w:rsid w:val="00102348"/>
    <w:rsid w:val="0010258A"/>
    <w:rsid w:val="00103DCF"/>
    <w:rsid w:val="00103EDC"/>
    <w:rsid w:val="001041C9"/>
    <w:rsid w:val="00104EA6"/>
    <w:rsid w:val="001062E9"/>
    <w:rsid w:val="001066D4"/>
    <w:rsid w:val="001078B3"/>
    <w:rsid w:val="00107CA4"/>
    <w:rsid w:val="00111C33"/>
    <w:rsid w:val="00112A6E"/>
    <w:rsid w:val="0011746C"/>
    <w:rsid w:val="00122FB0"/>
    <w:rsid w:val="00123FCC"/>
    <w:rsid w:val="00124C89"/>
    <w:rsid w:val="0012507A"/>
    <w:rsid w:val="00130DDD"/>
    <w:rsid w:val="001313C0"/>
    <w:rsid w:val="00131608"/>
    <w:rsid w:val="0013288E"/>
    <w:rsid w:val="00132EC1"/>
    <w:rsid w:val="001335CD"/>
    <w:rsid w:val="00134ED4"/>
    <w:rsid w:val="00136297"/>
    <w:rsid w:val="00136340"/>
    <w:rsid w:val="00136682"/>
    <w:rsid w:val="001369BC"/>
    <w:rsid w:val="0014217F"/>
    <w:rsid w:val="00146F45"/>
    <w:rsid w:val="00150EB9"/>
    <w:rsid w:val="00151B7B"/>
    <w:rsid w:val="00153CF7"/>
    <w:rsid w:val="0015571F"/>
    <w:rsid w:val="00155BCD"/>
    <w:rsid w:val="001565D4"/>
    <w:rsid w:val="00160C23"/>
    <w:rsid w:val="00164034"/>
    <w:rsid w:val="00166A6B"/>
    <w:rsid w:val="00167F28"/>
    <w:rsid w:val="0017080B"/>
    <w:rsid w:val="001710A1"/>
    <w:rsid w:val="00172E88"/>
    <w:rsid w:val="00173246"/>
    <w:rsid w:val="001740F1"/>
    <w:rsid w:val="001772A9"/>
    <w:rsid w:val="0017786D"/>
    <w:rsid w:val="0018340C"/>
    <w:rsid w:val="00187D1B"/>
    <w:rsid w:val="001930B3"/>
    <w:rsid w:val="00193DC3"/>
    <w:rsid w:val="00195B7A"/>
    <w:rsid w:val="00197E2F"/>
    <w:rsid w:val="001A1534"/>
    <w:rsid w:val="001A1C83"/>
    <w:rsid w:val="001A5EF9"/>
    <w:rsid w:val="001A6232"/>
    <w:rsid w:val="001B3195"/>
    <w:rsid w:val="001B3B59"/>
    <w:rsid w:val="001C0FD8"/>
    <w:rsid w:val="001C3FBC"/>
    <w:rsid w:val="001C4043"/>
    <w:rsid w:val="001C5CE6"/>
    <w:rsid w:val="001C60CC"/>
    <w:rsid w:val="001C67F6"/>
    <w:rsid w:val="001D2ECF"/>
    <w:rsid w:val="001D45DB"/>
    <w:rsid w:val="001D6B9B"/>
    <w:rsid w:val="001E30CE"/>
    <w:rsid w:val="001E7CD4"/>
    <w:rsid w:val="001F5E6A"/>
    <w:rsid w:val="001F6008"/>
    <w:rsid w:val="001F6361"/>
    <w:rsid w:val="0020032F"/>
    <w:rsid w:val="002004B6"/>
    <w:rsid w:val="00201AD3"/>
    <w:rsid w:val="00204C6A"/>
    <w:rsid w:val="00210B40"/>
    <w:rsid w:val="00211A8E"/>
    <w:rsid w:val="00213044"/>
    <w:rsid w:val="002134DD"/>
    <w:rsid w:val="002137BC"/>
    <w:rsid w:val="00222FEF"/>
    <w:rsid w:val="00227CDA"/>
    <w:rsid w:val="002300EC"/>
    <w:rsid w:val="0023275A"/>
    <w:rsid w:val="002336EA"/>
    <w:rsid w:val="002338E9"/>
    <w:rsid w:val="00233C64"/>
    <w:rsid w:val="0023474A"/>
    <w:rsid w:val="00235141"/>
    <w:rsid w:val="00236F37"/>
    <w:rsid w:val="00236F95"/>
    <w:rsid w:val="002408BE"/>
    <w:rsid w:val="002425C9"/>
    <w:rsid w:val="00243503"/>
    <w:rsid w:val="00250AEB"/>
    <w:rsid w:val="00251731"/>
    <w:rsid w:val="00251985"/>
    <w:rsid w:val="00252A83"/>
    <w:rsid w:val="0025482A"/>
    <w:rsid w:val="00257818"/>
    <w:rsid w:val="00261FA6"/>
    <w:rsid w:val="00264810"/>
    <w:rsid w:val="00271690"/>
    <w:rsid w:val="00273522"/>
    <w:rsid w:val="002736FE"/>
    <w:rsid w:val="00273EF2"/>
    <w:rsid w:val="002743E1"/>
    <w:rsid w:val="00274FB7"/>
    <w:rsid w:val="00276760"/>
    <w:rsid w:val="002767DE"/>
    <w:rsid w:val="002775AF"/>
    <w:rsid w:val="00277D41"/>
    <w:rsid w:val="00281AB9"/>
    <w:rsid w:val="0028335B"/>
    <w:rsid w:val="002907C7"/>
    <w:rsid w:val="00294B47"/>
    <w:rsid w:val="00296EB2"/>
    <w:rsid w:val="002976A1"/>
    <w:rsid w:val="00297FC7"/>
    <w:rsid w:val="002A09F1"/>
    <w:rsid w:val="002A2E53"/>
    <w:rsid w:val="002A5416"/>
    <w:rsid w:val="002A6814"/>
    <w:rsid w:val="002A7EA0"/>
    <w:rsid w:val="002B14C0"/>
    <w:rsid w:val="002B23BD"/>
    <w:rsid w:val="002B3F7A"/>
    <w:rsid w:val="002B42EF"/>
    <w:rsid w:val="002B64F7"/>
    <w:rsid w:val="002B7B56"/>
    <w:rsid w:val="002C0004"/>
    <w:rsid w:val="002C7A19"/>
    <w:rsid w:val="002D00F7"/>
    <w:rsid w:val="002D0412"/>
    <w:rsid w:val="002D07EE"/>
    <w:rsid w:val="002D393F"/>
    <w:rsid w:val="002D7CC5"/>
    <w:rsid w:val="002E07B8"/>
    <w:rsid w:val="002E08CF"/>
    <w:rsid w:val="002E22F0"/>
    <w:rsid w:val="002E2A8B"/>
    <w:rsid w:val="002E3F38"/>
    <w:rsid w:val="002E4499"/>
    <w:rsid w:val="002E50C1"/>
    <w:rsid w:val="002E7D09"/>
    <w:rsid w:val="002F1551"/>
    <w:rsid w:val="002F18BD"/>
    <w:rsid w:val="002F22FF"/>
    <w:rsid w:val="002F54BF"/>
    <w:rsid w:val="002F55BA"/>
    <w:rsid w:val="0030044E"/>
    <w:rsid w:val="00300DAC"/>
    <w:rsid w:val="00300F78"/>
    <w:rsid w:val="00304A2C"/>
    <w:rsid w:val="00305C92"/>
    <w:rsid w:val="003075BD"/>
    <w:rsid w:val="00307CDE"/>
    <w:rsid w:val="00310FD4"/>
    <w:rsid w:val="0031155E"/>
    <w:rsid w:val="00312D0D"/>
    <w:rsid w:val="003130D8"/>
    <w:rsid w:val="003155E5"/>
    <w:rsid w:val="00315AB7"/>
    <w:rsid w:val="00317C46"/>
    <w:rsid w:val="003206C8"/>
    <w:rsid w:val="00320F6E"/>
    <w:rsid w:val="00323B66"/>
    <w:rsid w:val="00324BB7"/>
    <w:rsid w:val="003258E5"/>
    <w:rsid w:val="00325D9E"/>
    <w:rsid w:val="00325EE0"/>
    <w:rsid w:val="003261B4"/>
    <w:rsid w:val="003271DF"/>
    <w:rsid w:val="00335594"/>
    <w:rsid w:val="00335FBB"/>
    <w:rsid w:val="003411F0"/>
    <w:rsid w:val="003444C2"/>
    <w:rsid w:val="00351282"/>
    <w:rsid w:val="0035302B"/>
    <w:rsid w:val="003563C6"/>
    <w:rsid w:val="00356A48"/>
    <w:rsid w:val="0035719B"/>
    <w:rsid w:val="00357AE5"/>
    <w:rsid w:val="00357E7C"/>
    <w:rsid w:val="00361422"/>
    <w:rsid w:val="0036164A"/>
    <w:rsid w:val="003648F6"/>
    <w:rsid w:val="00365CD8"/>
    <w:rsid w:val="0036645E"/>
    <w:rsid w:val="003701E7"/>
    <w:rsid w:val="00371916"/>
    <w:rsid w:val="00372F2A"/>
    <w:rsid w:val="003755F0"/>
    <w:rsid w:val="003756CA"/>
    <w:rsid w:val="00376C77"/>
    <w:rsid w:val="00380786"/>
    <w:rsid w:val="00381218"/>
    <w:rsid w:val="00382220"/>
    <w:rsid w:val="00384BFC"/>
    <w:rsid w:val="00387F0E"/>
    <w:rsid w:val="003903B5"/>
    <w:rsid w:val="00392D79"/>
    <w:rsid w:val="00394670"/>
    <w:rsid w:val="003960D0"/>
    <w:rsid w:val="00396359"/>
    <w:rsid w:val="003A0FCC"/>
    <w:rsid w:val="003A3537"/>
    <w:rsid w:val="003A3CB1"/>
    <w:rsid w:val="003A57E9"/>
    <w:rsid w:val="003A62A2"/>
    <w:rsid w:val="003A65AA"/>
    <w:rsid w:val="003A65E8"/>
    <w:rsid w:val="003B0177"/>
    <w:rsid w:val="003B5929"/>
    <w:rsid w:val="003B5FDC"/>
    <w:rsid w:val="003C1304"/>
    <w:rsid w:val="003C2485"/>
    <w:rsid w:val="003C40FD"/>
    <w:rsid w:val="003C6298"/>
    <w:rsid w:val="003C7ED7"/>
    <w:rsid w:val="003D5701"/>
    <w:rsid w:val="003D635D"/>
    <w:rsid w:val="003E185C"/>
    <w:rsid w:val="003E2090"/>
    <w:rsid w:val="003E3EBD"/>
    <w:rsid w:val="003E4484"/>
    <w:rsid w:val="003E5577"/>
    <w:rsid w:val="003F27DD"/>
    <w:rsid w:val="003F322F"/>
    <w:rsid w:val="003F501A"/>
    <w:rsid w:val="003F56F8"/>
    <w:rsid w:val="003F5D2C"/>
    <w:rsid w:val="003F6B2E"/>
    <w:rsid w:val="003F7387"/>
    <w:rsid w:val="003F79B1"/>
    <w:rsid w:val="00400A40"/>
    <w:rsid w:val="004013D4"/>
    <w:rsid w:val="0040195C"/>
    <w:rsid w:val="004034A0"/>
    <w:rsid w:val="0040640B"/>
    <w:rsid w:val="00407840"/>
    <w:rsid w:val="00407F6C"/>
    <w:rsid w:val="00410087"/>
    <w:rsid w:val="004137F0"/>
    <w:rsid w:val="00415710"/>
    <w:rsid w:val="004209B8"/>
    <w:rsid w:val="004216A7"/>
    <w:rsid w:val="00421AAE"/>
    <w:rsid w:val="004228C6"/>
    <w:rsid w:val="0042302F"/>
    <w:rsid w:val="0042343E"/>
    <w:rsid w:val="004276CD"/>
    <w:rsid w:val="004345C5"/>
    <w:rsid w:val="004359B3"/>
    <w:rsid w:val="004363C9"/>
    <w:rsid w:val="00442513"/>
    <w:rsid w:val="004437CD"/>
    <w:rsid w:val="00443F44"/>
    <w:rsid w:val="0045372B"/>
    <w:rsid w:val="00460E6B"/>
    <w:rsid w:val="00461A5D"/>
    <w:rsid w:val="004648D9"/>
    <w:rsid w:val="00470974"/>
    <w:rsid w:val="00470CDE"/>
    <w:rsid w:val="00472CFA"/>
    <w:rsid w:val="0047314F"/>
    <w:rsid w:val="00481E5B"/>
    <w:rsid w:val="004824C6"/>
    <w:rsid w:val="00483F0E"/>
    <w:rsid w:val="004854E9"/>
    <w:rsid w:val="00486290"/>
    <w:rsid w:val="0048646A"/>
    <w:rsid w:val="004907D9"/>
    <w:rsid w:val="0049186B"/>
    <w:rsid w:val="00493478"/>
    <w:rsid w:val="0049348D"/>
    <w:rsid w:val="004936AC"/>
    <w:rsid w:val="00495DF7"/>
    <w:rsid w:val="00496DDD"/>
    <w:rsid w:val="00496E82"/>
    <w:rsid w:val="004A2EA2"/>
    <w:rsid w:val="004A338E"/>
    <w:rsid w:val="004A3C69"/>
    <w:rsid w:val="004A7749"/>
    <w:rsid w:val="004B0E23"/>
    <w:rsid w:val="004B40C7"/>
    <w:rsid w:val="004B7586"/>
    <w:rsid w:val="004C2E7D"/>
    <w:rsid w:val="004C3B13"/>
    <w:rsid w:val="004C3EF6"/>
    <w:rsid w:val="004C48D0"/>
    <w:rsid w:val="004C53A0"/>
    <w:rsid w:val="004D1A20"/>
    <w:rsid w:val="004D1EE9"/>
    <w:rsid w:val="004D1FCC"/>
    <w:rsid w:val="004D2F8D"/>
    <w:rsid w:val="004D55E6"/>
    <w:rsid w:val="004D5D83"/>
    <w:rsid w:val="004E3AC3"/>
    <w:rsid w:val="004E7FC1"/>
    <w:rsid w:val="004F17C6"/>
    <w:rsid w:val="004F2476"/>
    <w:rsid w:val="004F2747"/>
    <w:rsid w:val="004F2F0F"/>
    <w:rsid w:val="004F398F"/>
    <w:rsid w:val="004F3CC1"/>
    <w:rsid w:val="004F6EA7"/>
    <w:rsid w:val="00500093"/>
    <w:rsid w:val="00500687"/>
    <w:rsid w:val="00501F22"/>
    <w:rsid w:val="00502166"/>
    <w:rsid w:val="00502AD9"/>
    <w:rsid w:val="00502B95"/>
    <w:rsid w:val="00502C73"/>
    <w:rsid w:val="005052D0"/>
    <w:rsid w:val="00506E4E"/>
    <w:rsid w:val="005117C1"/>
    <w:rsid w:val="005124BA"/>
    <w:rsid w:val="00513D7F"/>
    <w:rsid w:val="00514CAA"/>
    <w:rsid w:val="00515733"/>
    <w:rsid w:val="00517236"/>
    <w:rsid w:val="005209B9"/>
    <w:rsid w:val="005217F8"/>
    <w:rsid w:val="00521DE6"/>
    <w:rsid w:val="00522071"/>
    <w:rsid w:val="00525CBB"/>
    <w:rsid w:val="005271FA"/>
    <w:rsid w:val="00532DE9"/>
    <w:rsid w:val="00533A5A"/>
    <w:rsid w:val="00546E76"/>
    <w:rsid w:val="00550466"/>
    <w:rsid w:val="00550C54"/>
    <w:rsid w:val="00553B9D"/>
    <w:rsid w:val="005553D7"/>
    <w:rsid w:val="00556023"/>
    <w:rsid w:val="00556567"/>
    <w:rsid w:val="0056085E"/>
    <w:rsid w:val="00563840"/>
    <w:rsid w:val="00566D7F"/>
    <w:rsid w:val="0057369D"/>
    <w:rsid w:val="005755F4"/>
    <w:rsid w:val="00577190"/>
    <w:rsid w:val="005773DD"/>
    <w:rsid w:val="00580144"/>
    <w:rsid w:val="005820D8"/>
    <w:rsid w:val="005835CC"/>
    <w:rsid w:val="005862E4"/>
    <w:rsid w:val="00587711"/>
    <w:rsid w:val="00587DE3"/>
    <w:rsid w:val="005904FD"/>
    <w:rsid w:val="005914B1"/>
    <w:rsid w:val="00595A66"/>
    <w:rsid w:val="005A39D0"/>
    <w:rsid w:val="005A4CFB"/>
    <w:rsid w:val="005B432F"/>
    <w:rsid w:val="005B569E"/>
    <w:rsid w:val="005B5A2A"/>
    <w:rsid w:val="005B5E1D"/>
    <w:rsid w:val="005B6ED6"/>
    <w:rsid w:val="005B75B6"/>
    <w:rsid w:val="005C05A4"/>
    <w:rsid w:val="005C19F9"/>
    <w:rsid w:val="005C2236"/>
    <w:rsid w:val="005C2475"/>
    <w:rsid w:val="005C4714"/>
    <w:rsid w:val="005C593D"/>
    <w:rsid w:val="005C6471"/>
    <w:rsid w:val="005C69B6"/>
    <w:rsid w:val="005C7FBE"/>
    <w:rsid w:val="005D00F6"/>
    <w:rsid w:val="005D0FB1"/>
    <w:rsid w:val="005D20A3"/>
    <w:rsid w:val="005D48D9"/>
    <w:rsid w:val="005D4FC0"/>
    <w:rsid w:val="005D520C"/>
    <w:rsid w:val="005D7587"/>
    <w:rsid w:val="005E0F49"/>
    <w:rsid w:val="005E153A"/>
    <w:rsid w:val="005E40CB"/>
    <w:rsid w:val="005E4269"/>
    <w:rsid w:val="005E53E2"/>
    <w:rsid w:val="005E73AA"/>
    <w:rsid w:val="005E777B"/>
    <w:rsid w:val="005E7B2D"/>
    <w:rsid w:val="005F00A1"/>
    <w:rsid w:val="005F0462"/>
    <w:rsid w:val="005F0990"/>
    <w:rsid w:val="005F1BF0"/>
    <w:rsid w:val="005F2C0E"/>
    <w:rsid w:val="005F48E3"/>
    <w:rsid w:val="00602821"/>
    <w:rsid w:val="006037F3"/>
    <w:rsid w:val="00605139"/>
    <w:rsid w:val="0060561E"/>
    <w:rsid w:val="00605CC2"/>
    <w:rsid w:val="00607741"/>
    <w:rsid w:val="00610CC4"/>
    <w:rsid w:val="006138FF"/>
    <w:rsid w:val="00615B87"/>
    <w:rsid w:val="0062014A"/>
    <w:rsid w:val="006213A8"/>
    <w:rsid w:val="0062253B"/>
    <w:rsid w:val="00626E6B"/>
    <w:rsid w:val="00630784"/>
    <w:rsid w:val="00633F2B"/>
    <w:rsid w:val="00636C47"/>
    <w:rsid w:val="006426D0"/>
    <w:rsid w:val="0064278E"/>
    <w:rsid w:val="006444D2"/>
    <w:rsid w:val="00646C52"/>
    <w:rsid w:val="00651BF2"/>
    <w:rsid w:val="006530D6"/>
    <w:rsid w:val="006558D0"/>
    <w:rsid w:val="00655BB7"/>
    <w:rsid w:val="00657152"/>
    <w:rsid w:val="00661AA9"/>
    <w:rsid w:val="00665512"/>
    <w:rsid w:val="0066748E"/>
    <w:rsid w:val="00667B54"/>
    <w:rsid w:val="00670C0F"/>
    <w:rsid w:val="00672BFE"/>
    <w:rsid w:val="00674164"/>
    <w:rsid w:val="00674A63"/>
    <w:rsid w:val="00674A6D"/>
    <w:rsid w:val="00676748"/>
    <w:rsid w:val="00676BCF"/>
    <w:rsid w:val="006819D2"/>
    <w:rsid w:val="00683D27"/>
    <w:rsid w:val="00687045"/>
    <w:rsid w:val="00687510"/>
    <w:rsid w:val="00687C0F"/>
    <w:rsid w:val="00690843"/>
    <w:rsid w:val="00691BC4"/>
    <w:rsid w:val="006921A7"/>
    <w:rsid w:val="006959E3"/>
    <w:rsid w:val="006965FE"/>
    <w:rsid w:val="006A5339"/>
    <w:rsid w:val="006B1453"/>
    <w:rsid w:val="006B22D5"/>
    <w:rsid w:val="006B3148"/>
    <w:rsid w:val="006B40BE"/>
    <w:rsid w:val="006B7D0B"/>
    <w:rsid w:val="006B7E57"/>
    <w:rsid w:val="006C099E"/>
    <w:rsid w:val="006C4B90"/>
    <w:rsid w:val="006C7CC6"/>
    <w:rsid w:val="006D24E4"/>
    <w:rsid w:val="006D3529"/>
    <w:rsid w:val="006E3F27"/>
    <w:rsid w:val="006E4A44"/>
    <w:rsid w:val="006E4B66"/>
    <w:rsid w:val="006E4BBF"/>
    <w:rsid w:val="006E50B3"/>
    <w:rsid w:val="006E6BFD"/>
    <w:rsid w:val="006F160F"/>
    <w:rsid w:val="006F2771"/>
    <w:rsid w:val="006F411B"/>
    <w:rsid w:val="006F4AB4"/>
    <w:rsid w:val="00700735"/>
    <w:rsid w:val="00701D8B"/>
    <w:rsid w:val="00703456"/>
    <w:rsid w:val="007046D2"/>
    <w:rsid w:val="0071067C"/>
    <w:rsid w:val="00711988"/>
    <w:rsid w:val="00712C5F"/>
    <w:rsid w:val="00713709"/>
    <w:rsid w:val="00714810"/>
    <w:rsid w:val="0072064C"/>
    <w:rsid w:val="00724427"/>
    <w:rsid w:val="00727866"/>
    <w:rsid w:val="00727B91"/>
    <w:rsid w:val="00727C62"/>
    <w:rsid w:val="00727F40"/>
    <w:rsid w:val="0073162C"/>
    <w:rsid w:val="00735102"/>
    <w:rsid w:val="00735467"/>
    <w:rsid w:val="00735C61"/>
    <w:rsid w:val="00736213"/>
    <w:rsid w:val="00736AA3"/>
    <w:rsid w:val="00743198"/>
    <w:rsid w:val="00744A4A"/>
    <w:rsid w:val="00757A2F"/>
    <w:rsid w:val="00760C87"/>
    <w:rsid w:val="0076229F"/>
    <w:rsid w:val="00763D61"/>
    <w:rsid w:val="007657A9"/>
    <w:rsid w:val="00765BA2"/>
    <w:rsid w:val="00766402"/>
    <w:rsid w:val="007735F7"/>
    <w:rsid w:val="00775C5E"/>
    <w:rsid w:val="007838C8"/>
    <w:rsid w:val="007839CD"/>
    <w:rsid w:val="00785D0B"/>
    <w:rsid w:val="0079061D"/>
    <w:rsid w:val="00791EA5"/>
    <w:rsid w:val="00792544"/>
    <w:rsid w:val="007972B5"/>
    <w:rsid w:val="00797B69"/>
    <w:rsid w:val="007A15D8"/>
    <w:rsid w:val="007A5B76"/>
    <w:rsid w:val="007A6319"/>
    <w:rsid w:val="007A64C8"/>
    <w:rsid w:val="007B0046"/>
    <w:rsid w:val="007B0442"/>
    <w:rsid w:val="007B49F2"/>
    <w:rsid w:val="007B6973"/>
    <w:rsid w:val="007B7721"/>
    <w:rsid w:val="007C5304"/>
    <w:rsid w:val="007C598F"/>
    <w:rsid w:val="007D090B"/>
    <w:rsid w:val="007D1648"/>
    <w:rsid w:val="007D365F"/>
    <w:rsid w:val="007D43FC"/>
    <w:rsid w:val="007D5496"/>
    <w:rsid w:val="007D73F8"/>
    <w:rsid w:val="007E0763"/>
    <w:rsid w:val="007E1806"/>
    <w:rsid w:val="007E379A"/>
    <w:rsid w:val="007E3A4D"/>
    <w:rsid w:val="007F043D"/>
    <w:rsid w:val="007F2642"/>
    <w:rsid w:val="007F2BFD"/>
    <w:rsid w:val="007F3509"/>
    <w:rsid w:val="007F595A"/>
    <w:rsid w:val="007F5FD0"/>
    <w:rsid w:val="007F6A14"/>
    <w:rsid w:val="008016C9"/>
    <w:rsid w:val="00801F57"/>
    <w:rsid w:val="008051BB"/>
    <w:rsid w:val="0080644A"/>
    <w:rsid w:val="00806F6B"/>
    <w:rsid w:val="008074C6"/>
    <w:rsid w:val="00812C6B"/>
    <w:rsid w:val="00814957"/>
    <w:rsid w:val="00815449"/>
    <w:rsid w:val="00820B18"/>
    <w:rsid w:val="00824BBC"/>
    <w:rsid w:val="00825515"/>
    <w:rsid w:val="00825F53"/>
    <w:rsid w:val="00827FF7"/>
    <w:rsid w:val="00831E39"/>
    <w:rsid w:val="008327F9"/>
    <w:rsid w:val="00832D25"/>
    <w:rsid w:val="00834362"/>
    <w:rsid w:val="0083587D"/>
    <w:rsid w:val="0083721D"/>
    <w:rsid w:val="008469F9"/>
    <w:rsid w:val="00847778"/>
    <w:rsid w:val="008507F1"/>
    <w:rsid w:val="00852621"/>
    <w:rsid w:val="0085399E"/>
    <w:rsid w:val="00854E0E"/>
    <w:rsid w:val="00855761"/>
    <w:rsid w:val="00856F14"/>
    <w:rsid w:val="00857CFA"/>
    <w:rsid w:val="00860D90"/>
    <w:rsid w:val="008650AA"/>
    <w:rsid w:val="00866020"/>
    <w:rsid w:val="00866F80"/>
    <w:rsid w:val="00867646"/>
    <w:rsid w:val="00872D1A"/>
    <w:rsid w:val="008734EB"/>
    <w:rsid w:val="00875F38"/>
    <w:rsid w:val="008813AF"/>
    <w:rsid w:val="008846AF"/>
    <w:rsid w:val="00890019"/>
    <w:rsid w:val="00893783"/>
    <w:rsid w:val="00896782"/>
    <w:rsid w:val="008A1B68"/>
    <w:rsid w:val="008A22CD"/>
    <w:rsid w:val="008A28BD"/>
    <w:rsid w:val="008A2BF0"/>
    <w:rsid w:val="008A6DBA"/>
    <w:rsid w:val="008A709A"/>
    <w:rsid w:val="008A7F28"/>
    <w:rsid w:val="008B1EF1"/>
    <w:rsid w:val="008B21EE"/>
    <w:rsid w:val="008B293C"/>
    <w:rsid w:val="008B2FAA"/>
    <w:rsid w:val="008B4639"/>
    <w:rsid w:val="008B47D0"/>
    <w:rsid w:val="008B54B4"/>
    <w:rsid w:val="008C1D3C"/>
    <w:rsid w:val="008C604A"/>
    <w:rsid w:val="008C752C"/>
    <w:rsid w:val="008D057C"/>
    <w:rsid w:val="008D57E4"/>
    <w:rsid w:val="008D5B9B"/>
    <w:rsid w:val="008D787C"/>
    <w:rsid w:val="008D7BF9"/>
    <w:rsid w:val="008E017E"/>
    <w:rsid w:val="008E50C9"/>
    <w:rsid w:val="008E5301"/>
    <w:rsid w:val="008F3841"/>
    <w:rsid w:val="008F6DBB"/>
    <w:rsid w:val="00900175"/>
    <w:rsid w:val="0090102B"/>
    <w:rsid w:val="0090148F"/>
    <w:rsid w:val="009027F5"/>
    <w:rsid w:val="00904121"/>
    <w:rsid w:val="0090746E"/>
    <w:rsid w:val="0090757E"/>
    <w:rsid w:val="00907AF3"/>
    <w:rsid w:val="0091068E"/>
    <w:rsid w:val="009112BD"/>
    <w:rsid w:val="00913D80"/>
    <w:rsid w:val="00914B58"/>
    <w:rsid w:val="00916D77"/>
    <w:rsid w:val="00916EFA"/>
    <w:rsid w:val="009175E8"/>
    <w:rsid w:val="00922749"/>
    <w:rsid w:val="00923302"/>
    <w:rsid w:val="00925933"/>
    <w:rsid w:val="00927358"/>
    <w:rsid w:val="009302B4"/>
    <w:rsid w:val="0093035D"/>
    <w:rsid w:val="00930BE9"/>
    <w:rsid w:val="009316BD"/>
    <w:rsid w:val="009327CF"/>
    <w:rsid w:val="009331BC"/>
    <w:rsid w:val="00934E66"/>
    <w:rsid w:val="009375D7"/>
    <w:rsid w:val="00937F8B"/>
    <w:rsid w:val="00941D02"/>
    <w:rsid w:val="00942594"/>
    <w:rsid w:val="00942869"/>
    <w:rsid w:val="00943580"/>
    <w:rsid w:val="00943741"/>
    <w:rsid w:val="00943CD7"/>
    <w:rsid w:val="009452AD"/>
    <w:rsid w:val="00945BA5"/>
    <w:rsid w:val="00946980"/>
    <w:rsid w:val="00952140"/>
    <w:rsid w:val="0095445B"/>
    <w:rsid w:val="009564C3"/>
    <w:rsid w:val="009615F5"/>
    <w:rsid w:val="00961818"/>
    <w:rsid w:val="009636A0"/>
    <w:rsid w:val="00963804"/>
    <w:rsid w:val="009677E1"/>
    <w:rsid w:val="00967FC2"/>
    <w:rsid w:val="00970526"/>
    <w:rsid w:val="00970F4A"/>
    <w:rsid w:val="0097110E"/>
    <w:rsid w:val="009721BE"/>
    <w:rsid w:val="00972785"/>
    <w:rsid w:val="009739C4"/>
    <w:rsid w:val="00980238"/>
    <w:rsid w:val="00980710"/>
    <w:rsid w:val="009837E1"/>
    <w:rsid w:val="009857BA"/>
    <w:rsid w:val="00990C5A"/>
    <w:rsid w:val="00992BB5"/>
    <w:rsid w:val="00995EA0"/>
    <w:rsid w:val="00996152"/>
    <w:rsid w:val="009A0600"/>
    <w:rsid w:val="009A30B6"/>
    <w:rsid w:val="009A643F"/>
    <w:rsid w:val="009B489B"/>
    <w:rsid w:val="009B56FC"/>
    <w:rsid w:val="009C03A4"/>
    <w:rsid w:val="009C4559"/>
    <w:rsid w:val="009C6988"/>
    <w:rsid w:val="009D38ED"/>
    <w:rsid w:val="009D5CD2"/>
    <w:rsid w:val="009D7CCE"/>
    <w:rsid w:val="009D7E50"/>
    <w:rsid w:val="009E3562"/>
    <w:rsid w:val="009E42AE"/>
    <w:rsid w:val="009F1075"/>
    <w:rsid w:val="009F2917"/>
    <w:rsid w:val="009F59AE"/>
    <w:rsid w:val="00A00D3B"/>
    <w:rsid w:val="00A0133F"/>
    <w:rsid w:val="00A01EB4"/>
    <w:rsid w:val="00A0544A"/>
    <w:rsid w:val="00A10CE0"/>
    <w:rsid w:val="00A10D49"/>
    <w:rsid w:val="00A10F7B"/>
    <w:rsid w:val="00A11B43"/>
    <w:rsid w:val="00A12698"/>
    <w:rsid w:val="00A14D7C"/>
    <w:rsid w:val="00A15F35"/>
    <w:rsid w:val="00A16AEA"/>
    <w:rsid w:val="00A20F35"/>
    <w:rsid w:val="00A221E2"/>
    <w:rsid w:val="00A22928"/>
    <w:rsid w:val="00A229F4"/>
    <w:rsid w:val="00A22E16"/>
    <w:rsid w:val="00A230FF"/>
    <w:rsid w:val="00A24EFE"/>
    <w:rsid w:val="00A272EB"/>
    <w:rsid w:val="00A31518"/>
    <w:rsid w:val="00A43113"/>
    <w:rsid w:val="00A44ECC"/>
    <w:rsid w:val="00A47E95"/>
    <w:rsid w:val="00A50619"/>
    <w:rsid w:val="00A5222D"/>
    <w:rsid w:val="00A533BC"/>
    <w:rsid w:val="00A53A24"/>
    <w:rsid w:val="00A53BA8"/>
    <w:rsid w:val="00A541A2"/>
    <w:rsid w:val="00A55D80"/>
    <w:rsid w:val="00A56735"/>
    <w:rsid w:val="00A62B8D"/>
    <w:rsid w:val="00A64DEB"/>
    <w:rsid w:val="00A66346"/>
    <w:rsid w:val="00A7312A"/>
    <w:rsid w:val="00A80ED7"/>
    <w:rsid w:val="00A80F9D"/>
    <w:rsid w:val="00A81C63"/>
    <w:rsid w:val="00A82022"/>
    <w:rsid w:val="00A846D1"/>
    <w:rsid w:val="00A86939"/>
    <w:rsid w:val="00A8697B"/>
    <w:rsid w:val="00A913FF"/>
    <w:rsid w:val="00A91C38"/>
    <w:rsid w:val="00A94D07"/>
    <w:rsid w:val="00A97B2F"/>
    <w:rsid w:val="00AA0F93"/>
    <w:rsid w:val="00AA241D"/>
    <w:rsid w:val="00AA242D"/>
    <w:rsid w:val="00AA389A"/>
    <w:rsid w:val="00AA4182"/>
    <w:rsid w:val="00AA5FD7"/>
    <w:rsid w:val="00AA60CF"/>
    <w:rsid w:val="00AA6216"/>
    <w:rsid w:val="00AA7FDA"/>
    <w:rsid w:val="00AB238A"/>
    <w:rsid w:val="00AB357C"/>
    <w:rsid w:val="00AB3D5A"/>
    <w:rsid w:val="00AB52B2"/>
    <w:rsid w:val="00AB6F1F"/>
    <w:rsid w:val="00AC020F"/>
    <w:rsid w:val="00AC0E62"/>
    <w:rsid w:val="00AC0F01"/>
    <w:rsid w:val="00AC592D"/>
    <w:rsid w:val="00AC7281"/>
    <w:rsid w:val="00AD20B4"/>
    <w:rsid w:val="00AD2FC4"/>
    <w:rsid w:val="00AD556A"/>
    <w:rsid w:val="00AD5E9C"/>
    <w:rsid w:val="00AD646A"/>
    <w:rsid w:val="00AD6BAC"/>
    <w:rsid w:val="00AD7F4D"/>
    <w:rsid w:val="00AE0E3B"/>
    <w:rsid w:val="00AE349A"/>
    <w:rsid w:val="00AE6E4B"/>
    <w:rsid w:val="00AF0AF6"/>
    <w:rsid w:val="00AF2A1B"/>
    <w:rsid w:val="00AF6713"/>
    <w:rsid w:val="00B010D2"/>
    <w:rsid w:val="00B03499"/>
    <w:rsid w:val="00B0738E"/>
    <w:rsid w:val="00B1026D"/>
    <w:rsid w:val="00B111D9"/>
    <w:rsid w:val="00B1139E"/>
    <w:rsid w:val="00B1234D"/>
    <w:rsid w:val="00B13B20"/>
    <w:rsid w:val="00B13E98"/>
    <w:rsid w:val="00B1517E"/>
    <w:rsid w:val="00B20CAD"/>
    <w:rsid w:val="00B20EA9"/>
    <w:rsid w:val="00B25A01"/>
    <w:rsid w:val="00B267E1"/>
    <w:rsid w:val="00B310C4"/>
    <w:rsid w:val="00B31100"/>
    <w:rsid w:val="00B32309"/>
    <w:rsid w:val="00B40385"/>
    <w:rsid w:val="00B404E3"/>
    <w:rsid w:val="00B40A08"/>
    <w:rsid w:val="00B42E53"/>
    <w:rsid w:val="00B447D0"/>
    <w:rsid w:val="00B45B91"/>
    <w:rsid w:val="00B45F44"/>
    <w:rsid w:val="00B46A58"/>
    <w:rsid w:val="00B4749F"/>
    <w:rsid w:val="00B53D1C"/>
    <w:rsid w:val="00B54D5B"/>
    <w:rsid w:val="00B551CE"/>
    <w:rsid w:val="00B565E4"/>
    <w:rsid w:val="00B61135"/>
    <w:rsid w:val="00B61D5A"/>
    <w:rsid w:val="00B61EE1"/>
    <w:rsid w:val="00B625A4"/>
    <w:rsid w:val="00B632AC"/>
    <w:rsid w:val="00B63F2E"/>
    <w:rsid w:val="00B64C8D"/>
    <w:rsid w:val="00B65E02"/>
    <w:rsid w:val="00B67E82"/>
    <w:rsid w:val="00B70E79"/>
    <w:rsid w:val="00B7285F"/>
    <w:rsid w:val="00B7286C"/>
    <w:rsid w:val="00B72DEC"/>
    <w:rsid w:val="00B7640A"/>
    <w:rsid w:val="00B81CA1"/>
    <w:rsid w:val="00B824DA"/>
    <w:rsid w:val="00B82756"/>
    <w:rsid w:val="00B82ACE"/>
    <w:rsid w:val="00B82EE4"/>
    <w:rsid w:val="00B85B6D"/>
    <w:rsid w:val="00B921EE"/>
    <w:rsid w:val="00B928FC"/>
    <w:rsid w:val="00B949BD"/>
    <w:rsid w:val="00B9646F"/>
    <w:rsid w:val="00B97532"/>
    <w:rsid w:val="00BA1465"/>
    <w:rsid w:val="00BA18E8"/>
    <w:rsid w:val="00BA1DFC"/>
    <w:rsid w:val="00BA4AFB"/>
    <w:rsid w:val="00BA4F1E"/>
    <w:rsid w:val="00BA5B86"/>
    <w:rsid w:val="00BA5E6F"/>
    <w:rsid w:val="00BB3647"/>
    <w:rsid w:val="00BB4C41"/>
    <w:rsid w:val="00BB5EBE"/>
    <w:rsid w:val="00BB735D"/>
    <w:rsid w:val="00BC4F27"/>
    <w:rsid w:val="00BC6BDD"/>
    <w:rsid w:val="00BC7236"/>
    <w:rsid w:val="00BC7DD3"/>
    <w:rsid w:val="00BD075E"/>
    <w:rsid w:val="00BD26F5"/>
    <w:rsid w:val="00BD42EB"/>
    <w:rsid w:val="00BD66AB"/>
    <w:rsid w:val="00BD6D35"/>
    <w:rsid w:val="00BD75F5"/>
    <w:rsid w:val="00BD79BB"/>
    <w:rsid w:val="00BD7E0D"/>
    <w:rsid w:val="00BE1DDD"/>
    <w:rsid w:val="00BE4056"/>
    <w:rsid w:val="00BE422B"/>
    <w:rsid w:val="00BE4BF3"/>
    <w:rsid w:val="00BE7978"/>
    <w:rsid w:val="00BF1B8B"/>
    <w:rsid w:val="00BF2512"/>
    <w:rsid w:val="00BF41AF"/>
    <w:rsid w:val="00BF6806"/>
    <w:rsid w:val="00C00891"/>
    <w:rsid w:val="00C00FB5"/>
    <w:rsid w:val="00C011D4"/>
    <w:rsid w:val="00C0542B"/>
    <w:rsid w:val="00C145CF"/>
    <w:rsid w:val="00C209AE"/>
    <w:rsid w:val="00C21D76"/>
    <w:rsid w:val="00C228A3"/>
    <w:rsid w:val="00C22CAB"/>
    <w:rsid w:val="00C24E4B"/>
    <w:rsid w:val="00C2762A"/>
    <w:rsid w:val="00C31BEA"/>
    <w:rsid w:val="00C32FDC"/>
    <w:rsid w:val="00C33993"/>
    <w:rsid w:val="00C35A94"/>
    <w:rsid w:val="00C35B8E"/>
    <w:rsid w:val="00C36469"/>
    <w:rsid w:val="00C40395"/>
    <w:rsid w:val="00C40F1D"/>
    <w:rsid w:val="00C41787"/>
    <w:rsid w:val="00C418D0"/>
    <w:rsid w:val="00C41BB1"/>
    <w:rsid w:val="00C42540"/>
    <w:rsid w:val="00C4408A"/>
    <w:rsid w:val="00C45898"/>
    <w:rsid w:val="00C467C7"/>
    <w:rsid w:val="00C5359E"/>
    <w:rsid w:val="00C55694"/>
    <w:rsid w:val="00C569C6"/>
    <w:rsid w:val="00C57AAE"/>
    <w:rsid w:val="00C60932"/>
    <w:rsid w:val="00C64884"/>
    <w:rsid w:val="00C659DE"/>
    <w:rsid w:val="00C661D5"/>
    <w:rsid w:val="00C678D7"/>
    <w:rsid w:val="00C70094"/>
    <w:rsid w:val="00C71308"/>
    <w:rsid w:val="00C7437A"/>
    <w:rsid w:val="00C761BF"/>
    <w:rsid w:val="00C779AC"/>
    <w:rsid w:val="00C81B72"/>
    <w:rsid w:val="00C83AF1"/>
    <w:rsid w:val="00C83CDB"/>
    <w:rsid w:val="00C862DD"/>
    <w:rsid w:val="00C9037B"/>
    <w:rsid w:val="00C90610"/>
    <w:rsid w:val="00C9272D"/>
    <w:rsid w:val="00C92C73"/>
    <w:rsid w:val="00C935B5"/>
    <w:rsid w:val="00C93710"/>
    <w:rsid w:val="00C9426F"/>
    <w:rsid w:val="00C953AB"/>
    <w:rsid w:val="00C968B8"/>
    <w:rsid w:val="00C97B16"/>
    <w:rsid w:val="00CA063E"/>
    <w:rsid w:val="00CA3007"/>
    <w:rsid w:val="00CA50EB"/>
    <w:rsid w:val="00CB056B"/>
    <w:rsid w:val="00CB191C"/>
    <w:rsid w:val="00CB494C"/>
    <w:rsid w:val="00CB7581"/>
    <w:rsid w:val="00CC0844"/>
    <w:rsid w:val="00CC1CA7"/>
    <w:rsid w:val="00CC3120"/>
    <w:rsid w:val="00CC367A"/>
    <w:rsid w:val="00CC4C23"/>
    <w:rsid w:val="00CC541B"/>
    <w:rsid w:val="00CD49A4"/>
    <w:rsid w:val="00CD5F8F"/>
    <w:rsid w:val="00CD7F21"/>
    <w:rsid w:val="00CE11F8"/>
    <w:rsid w:val="00CF1E71"/>
    <w:rsid w:val="00CF1FDC"/>
    <w:rsid w:val="00CF2E3A"/>
    <w:rsid w:val="00CF32E6"/>
    <w:rsid w:val="00D00C95"/>
    <w:rsid w:val="00D0123D"/>
    <w:rsid w:val="00D068DB"/>
    <w:rsid w:val="00D06DD9"/>
    <w:rsid w:val="00D105C4"/>
    <w:rsid w:val="00D10C2E"/>
    <w:rsid w:val="00D11401"/>
    <w:rsid w:val="00D1629D"/>
    <w:rsid w:val="00D168DD"/>
    <w:rsid w:val="00D20BAB"/>
    <w:rsid w:val="00D21048"/>
    <w:rsid w:val="00D230D6"/>
    <w:rsid w:val="00D23C17"/>
    <w:rsid w:val="00D24E20"/>
    <w:rsid w:val="00D26DAC"/>
    <w:rsid w:val="00D27206"/>
    <w:rsid w:val="00D27393"/>
    <w:rsid w:val="00D2744C"/>
    <w:rsid w:val="00D337D7"/>
    <w:rsid w:val="00D34A77"/>
    <w:rsid w:val="00D42C80"/>
    <w:rsid w:val="00D4319A"/>
    <w:rsid w:val="00D441C3"/>
    <w:rsid w:val="00D469A9"/>
    <w:rsid w:val="00D47C19"/>
    <w:rsid w:val="00D56D8C"/>
    <w:rsid w:val="00D578C7"/>
    <w:rsid w:val="00D621F4"/>
    <w:rsid w:val="00D62801"/>
    <w:rsid w:val="00D62BB3"/>
    <w:rsid w:val="00D62FAD"/>
    <w:rsid w:val="00D63D30"/>
    <w:rsid w:val="00D65D9B"/>
    <w:rsid w:val="00D71E1B"/>
    <w:rsid w:val="00D72929"/>
    <w:rsid w:val="00D74632"/>
    <w:rsid w:val="00D76CF8"/>
    <w:rsid w:val="00D81DAD"/>
    <w:rsid w:val="00D83C5C"/>
    <w:rsid w:val="00D853BC"/>
    <w:rsid w:val="00D8593E"/>
    <w:rsid w:val="00D8655D"/>
    <w:rsid w:val="00D86809"/>
    <w:rsid w:val="00D91AF2"/>
    <w:rsid w:val="00D933F0"/>
    <w:rsid w:val="00D93E6D"/>
    <w:rsid w:val="00D93F8A"/>
    <w:rsid w:val="00DA19B9"/>
    <w:rsid w:val="00DA30B9"/>
    <w:rsid w:val="00DA35B7"/>
    <w:rsid w:val="00DA40BD"/>
    <w:rsid w:val="00DA4E80"/>
    <w:rsid w:val="00DA5EAB"/>
    <w:rsid w:val="00DB03E5"/>
    <w:rsid w:val="00DB072C"/>
    <w:rsid w:val="00DB0E4E"/>
    <w:rsid w:val="00DB4E3D"/>
    <w:rsid w:val="00DC0D9A"/>
    <w:rsid w:val="00DC10A2"/>
    <w:rsid w:val="00DC12E6"/>
    <w:rsid w:val="00DC24EE"/>
    <w:rsid w:val="00DC2592"/>
    <w:rsid w:val="00DC2A14"/>
    <w:rsid w:val="00DC46E9"/>
    <w:rsid w:val="00DC5694"/>
    <w:rsid w:val="00DC5DAA"/>
    <w:rsid w:val="00DC606F"/>
    <w:rsid w:val="00DD2093"/>
    <w:rsid w:val="00DD32D9"/>
    <w:rsid w:val="00DD4461"/>
    <w:rsid w:val="00DD46E3"/>
    <w:rsid w:val="00DD4A93"/>
    <w:rsid w:val="00DD5724"/>
    <w:rsid w:val="00DD5771"/>
    <w:rsid w:val="00DD5E0D"/>
    <w:rsid w:val="00DD646B"/>
    <w:rsid w:val="00DD70B5"/>
    <w:rsid w:val="00DE0431"/>
    <w:rsid w:val="00DE1AC7"/>
    <w:rsid w:val="00DE2617"/>
    <w:rsid w:val="00DE2ED5"/>
    <w:rsid w:val="00DE3E6C"/>
    <w:rsid w:val="00DE4050"/>
    <w:rsid w:val="00DE422B"/>
    <w:rsid w:val="00DE6178"/>
    <w:rsid w:val="00DE7E21"/>
    <w:rsid w:val="00DF1E83"/>
    <w:rsid w:val="00DF2CA3"/>
    <w:rsid w:val="00DF50DC"/>
    <w:rsid w:val="00DF6480"/>
    <w:rsid w:val="00E05114"/>
    <w:rsid w:val="00E068FF"/>
    <w:rsid w:val="00E06A00"/>
    <w:rsid w:val="00E07712"/>
    <w:rsid w:val="00E100CD"/>
    <w:rsid w:val="00E11836"/>
    <w:rsid w:val="00E17A23"/>
    <w:rsid w:val="00E17B1E"/>
    <w:rsid w:val="00E23F65"/>
    <w:rsid w:val="00E256A8"/>
    <w:rsid w:val="00E257B5"/>
    <w:rsid w:val="00E27D47"/>
    <w:rsid w:val="00E30B10"/>
    <w:rsid w:val="00E3766B"/>
    <w:rsid w:val="00E37691"/>
    <w:rsid w:val="00E41AE2"/>
    <w:rsid w:val="00E426E0"/>
    <w:rsid w:val="00E44DA0"/>
    <w:rsid w:val="00E46A29"/>
    <w:rsid w:val="00E46E9A"/>
    <w:rsid w:val="00E52336"/>
    <w:rsid w:val="00E52D21"/>
    <w:rsid w:val="00E56D11"/>
    <w:rsid w:val="00E61E13"/>
    <w:rsid w:val="00E65CEA"/>
    <w:rsid w:val="00E65FAC"/>
    <w:rsid w:val="00E6733B"/>
    <w:rsid w:val="00E70249"/>
    <w:rsid w:val="00E709A2"/>
    <w:rsid w:val="00E73BC7"/>
    <w:rsid w:val="00E7523A"/>
    <w:rsid w:val="00E75CE7"/>
    <w:rsid w:val="00E808EE"/>
    <w:rsid w:val="00E81742"/>
    <w:rsid w:val="00E851DD"/>
    <w:rsid w:val="00E85602"/>
    <w:rsid w:val="00E86D33"/>
    <w:rsid w:val="00E90446"/>
    <w:rsid w:val="00E907EA"/>
    <w:rsid w:val="00E944B4"/>
    <w:rsid w:val="00E94655"/>
    <w:rsid w:val="00E95A1E"/>
    <w:rsid w:val="00E97166"/>
    <w:rsid w:val="00EA1352"/>
    <w:rsid w:val="00EA2871"/>
    <w:rsid w:val="00EA2A57"/>
    <w:rsid w:val="00EA36C2"/>
    <w:rsid w:val="00EA6007"/>
    <w:rsid w:val="00EB038D"/>
    <w:rsid w:val="00EB177E"/>
    <w:rsid w:val="00EB3E26"/>
    <w:rsid w:val="00EC2692"/>
    <w:rsid w:val="00EC4DE4"/>
    <w:rsid w:val="00EC593B"/>
    <w:rsid w:val="00EC5AB5"/>
    <w:rsid w:val="00EC6528"/>
    <w:rsid w:val="00ED128D"/>
    <w:rsid w:val="00ED169E"/>
    <w:rsid w:val="00ED28AE"/>
    <w:rsid w:val="00ED2F32"/>
    <w:rsid w:val="00ED622C"/>
    <w:rsid w:val="00ED7CAE"/>
    <w:rsid w:val="00EE01D1"/>
    <w:rsid w:val="00EE36E9"/>
    <w:rsid w:val="00EF04C9"/>
    <w:rsid w:val="00EF11BE"/>
    <w:rsid w:val="00EF3A95"/>
    <w:rsid w:val="00EF6F6F"/>
    <w:rsid w:val="00F003D8"/>
    <w:rsid w:val="00F0068F"/>
    <w:rsid w:val="00F07D22"/>
    <w:rsid w:val="00F1550F"/>
    <w:rsid w:val="00F1592B"/>
    <w:rsid w:val="00F202B3"/>
    <w:rsid w:val="00F24654"/>
    <w:rsid w:val="00F246FE"/>
    <w:rsid w:val="00F24E4F"/>
    <w:rsid w:val="00F25538"/>
    <w:rsid w:val="00F25746"/>
    <w:rsid w:val="00F26976"/>
    <w:rsid w:val="00F321FB"/>
    <w:rsid w:val="00F335D9"/>
    <w:rsid w:val="00F42086"/>
    <w:rsid w:val="00F421AB"/>
    <w:rsid w:val="00F426F9"/>
    <w:rsid w:val="00F437A4"/>
    <w:rsid w:val="00F460BA"/>
    <w:rsid w:val="00F46E13"/>
    <w:rsid w:val="00F54494"/>
    <w:rsid w:val="00F557D8"/>
    <w:rsid w:val="00F56029"/>
    <w:rsid w:val="00F624FF"/>
    <w:rsid w:val="00F654A7"/>
    <w:rsid w:val="00F67390"/>
    <w:rsid w:val="00F729BF"/>
    <w:rsid w:val="00F7317A"/>
    <w:rsid w:val="00F732CF"/>
    <w:rsid w:val="00F7541E"/>
    <w:rsid w:val="00F75B58"/>
    <w:rsid w:val="00F75D76"/>
    <w:rsid w:val="00F848F4"/>
    <w:rsid w:val="00F8701E"/>
    <w:rsid w:val="00F8780A"/>
    <w:rsid w:val="00F92F3E"/>
    <w:rsid w:val="00F933F2"/>
    <w:rsid w:val="00F9591B"/>
    <w:rsid w:val="00F96290"/>
    <w:rsid w:val="00FA137D"/>
    <w:rsid w:val="00FA282A"/>
    <w:rsid w:val="00FB1C27"/>
    <w:rsid w:val="00FB2B74"/>
    <w:rsid w:val="00FB3BED"/>
    <w:rsid w:val="00FB4749"/>
    <w:rsid w:val="00FB77EF"/>
    <w:rsid w:val="00FC07A1"/>
    <w:rsid w:val="00FC28A0"/>
    <w:rsid w:val="00FC431C"/>
    <w:rsid w:val="00FC55A9"/>
    <w:rsid w:val="00FC6A35"/>
    <w:rsid w:val="00FD54E8"/>
    <w:rsid w:val="00FE08D9"/>
    <w:rsid w:val="00FE0D66"/>
    <w:rsid w:val="00FE210D"/>
    <w:rsid w:val="00FE32E0"/>
    <w:rsid w:val="00FE3B0E"/>
    <w:rsid w:val="00FE601B"/>
    <w:rsid w:val="00FE7B32"/>
    <w:rsid w:val="00FF2A3C"/>
    <w:rsid w:val="00FF2DF6"/>
    <w:rsid w:val="00FF39B5"/>
    <w:rsid w:val="00FF4C33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1273"/>
  <w15:docId w15:val="{09B2469B-1471-46F5-BE23-ABB41ADE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7E1"/>
    <w:pPr>
      <w:spacing w:after="200"/>
      <w:jc w:val="both"/>
    </w:pPr>
    <w:rPr>
      <w:rFonts w:ascii="Times New Roman" w:hAnsi="Times New Roman"/>
      <w:sz w:val="28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B267E1"/>
    <w:pPr>
      <w:keepNext/>
      <w:widowControl w:val="0"/>
      <w:autoSpaceDE w:val="0"/>
      <w:autoSpaceDN w:val="0"/>
      <w:adjustRightInd w:val="0"/>
      <w:spacing w:before="40" w:after="0" w:line="260" w:lineRule="auto"/>
      <w:jc w:val="left"/>
      <w:outlineLvl w:val="0"/>
    </w:pPr>
    <w:rPr>
      <w:rFonts w:eastAsia="Times New Roman"/>
      <w:color w:val="000000"/>
      <w:sz w:val="2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267E1"/>
    <w:pPr>
      <w:keepNext/>
      <w:spacing w:after="0"/>
      <w:ind w:left="720"/>
      <w:jc w:val="center"/>
      <w:outlineLvl w:val="1"/>
    </w:pPr>
    <w:rPr>
      <w:rFonts w:ascii="Arial" w:eastAsia="Times New Roman" w:hAnsi="Arial"/>
      <w:i/>
      <w:sz w:val="26"/>
      <w:szCs w:val="20"/>
      <w:lang w:val="hr-HR" w:eastAsia="ru-RU"/>
    </w:rPr>
  </w:style>
  <w:style w:type="paragraph" w:styleId="3">
    <w:name w:val="heading 3"/>
    <w:basedOn w:val="a"/>
    <w:next w:val="a"/>
    <w:link w:val="30"/>
    <w:qFormat/>
    <w:rsid w:val="00B267E1"/>
    <w:pPr>
      <w:keepNext/>
      <w:spacing w:after="0"/>
      <w:jc w:val="center"/>
      <w:outlineLvl w:val="2"/>
    </w:pPr>
    <w:rPr>
      <w:rFonts w:ascii="Arial" w:eastAsia="Times New Roman" w:hAnsi="Arial"/>
      <w:b/>
      <w:snapToGrid w:val="0"/>
      <w:color w:val="000000"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B267E1"/>
    <w:pPr>
      <w:keepNext/>
      <w:spacing w:after="0"/>
      <w:jc w:val="center"/>
      <w:outlineLvl w:val="3"/>
    </w:pPr>
    <w:rPr>
      <w:rFonts w:ascii="Arial" w:eastAsia="Times New Roman" w:hAnsi="Arial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267E1"/>
    <w:pPr>
      <w:keepNext/>
      <w:spacing w:after="0"/>
      <w:jc w:val="center"/>
      <w:outlineLvl w:val="4"/>
    </w:pPr>
    <w:rPr>
      <w:rFonts w:ascii="Arial" w:eastAsia="Times New Roman" w:hAnsi="Arial"/>
      <w:b/>
      <w:snapToGrid w:val="0"/>
      <w:color w:val="000000"/>
      <w:sz w:val="2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267E1"/>
    <w:pPr>
      <w:keepNext/>
      <w:spacing w:after="0"/>
      <w:jc w:val="left"/>
      <w:outlineLvl w:val="5"/>
    </w:pPr>
    <w:rPr>
      <w:rFonts w:ascii="Arial" w:eastAsia="Times New Roman" w:hAnsi="Arial"/>
      <w:b/>
      <w:snapToGrid w:val="0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style20"/>
    <w:basedOn w:val="a0"/>
    <w:rsid w:val="00B267E1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B267E1"/>
    <w:pPr>
      <w:ind w:left="720"/>
      <w:contextualSpacing/>
    </w:pPr>
  </w:style>
  <w:style w:type="paragraph" w:styleId="a4">
    <w:name w:val="footnote text"/>
    <w:basedOn w:val="a"/>
    <w:link w:val="a5"/>
    <w:semiHidden/>
    <w:rsid w:val="00B267E1"/>
    <w:pPr>
      <w:spacing w:after="0"/>
      <w:jc w:val="left"/>
    </w:pPr>
    <w:rPr>
      <w:rFonts w:ascii="Tahoma" w:eastAsia="Times New Roman" w:hAnsi="Tahoma" w:cs="Tahoma"/>
      <w:sz w:val="16"/>
      <w:szCs w:val="16"/>
      <w:lang w:val="hr-HR" w:eastAsia="ru-RU"/>
    </w:rPr>
  </w:style>
  <w:style w:type="character" w:customStyle="1" w:styleId="a5">
    <w:name w:val="Текст виноски Знак"/>
    <w:basedOn w:val="a0"/>
    <w:link w:val="a4"/>
    <w:semiHidden/>
    <w:rsid w:val="00B267E1"/>
    <w:rPr>
      <w:rFonts w:ascii="Tahoma" w:eastAsia="Times New Roman" w:hAnsi="Tahoma" w:cs="Tahoma"/>
      <w:sz w:val="16"/>
      <w:szCs w:val="16"/>
      <w:lang w:val="hr-HR" w:eastAsia="ru-RU"/>
    </w:rPr>
  </w:style>
  <w:style w:type="character" w:styleId="a6">
    <w:name w:val="footnote reference"/>
    <w:basedOn w:val="a0"/>
    <w:rsid w:val="00B267E1"/>
    <w:rPr>
      <w:vertAlign w:val="superscript"/>
    </w:rPr>
  </w:style>
  <w:style w:type="paragraph" w:styleId="21">
    <w:name w:val="Body Text Indent 2"/>
    <w:basedOn w:val="a"/>
    <w:link w:val="22"/>
    <w:unhideWhenUsed/>
    <w:rsid w:val="00B267E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B267E1"/>
    <w:rPr>
      <w:rFonts w:ascii="Times New Roman" w:eastAsia="Calibri" w:hAnsi="Times New Roman" w:cs="Times New Roman"/>
      <w:sz w:val="28"/>
      <w:lang w:val="uk-UA"/>
    </w:rPr>
  </w:style>
  <w:style w:type="paragraph" w:styleId="a7">
    <w:name w:val="footer"/>
    <w:basedOn w:val="a"/>
    <w:link w:val="a8"/>
    <w:unhideWhenUsed/>
    <w:rsid w:val="00B267E1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267E1"/>
    <w:rPr>
      <w:rFonts w:ascii="Times New Roman" w:eastAsia="Calibri" w:hAnsi="Times New Roman" w:cs="Times New Roman"/>
      <w:sz w:val="28"/>
      <w:lang w:val="uk-UA"/>
    </w:rPr>
  </w:style>
  <w:style w:type="paragraph" w:styleId="a9">
    <w:name w:val="Balloon Text"/>
    <w:basedOn w:val="a"/>
    <w:link w:val="aa"/>
    <w:semiHidden/>
    <w:unhideWhenUsed/>
    <w:rsid w:val="00B267E1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267E1"/>
    <w:rPr>
      <w:rFonts w:ascii="Tahoma" w:eastAsia="Calibri" w:hAnsi="Tahoma" w:cs="Tahoma"/>
      <w:sz w:val="16"/>
      <w:szCs w:val="16"/>
      <w:lang w:val="uk-UA"/>
    </w:rPr>
  </w:style>
  <w:style w:type="paragraph" w:styleId="ab">
    <w:name w:val="Body Text"/>
    <w:basedOn w:val="a"/>
    <w:link w:val="ac"/>
    <w:unhideWhenUsed/>
    <w:rsid w:val="00B267E1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semiHidden/>
    <w:rsid w:val="00B267E1"/>
    <w:rPr>
      <w:rFonts w:ascii="Times New Roman" w:eastAsia="Calibri" w:hAnsi="Times New Roman" w:cs="Times New Roman"/>
      <w:sz w:val="28"/>
      <w:lang w:val="uk-UA"/>
    </w:rPr>
  </w:style>
  <w:style w:type="paragraph" w:styleId="ad">
    <w:name w:val="Body Text Indent"/>
    <w:basedOn w:val="a"/>
    <w:link w:val="ae"/>
    <w:unhideWhenUsed/>
    <w:rsid w:val="00B267E1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semiHidden/>
    <w:rsid w:val="00B267E1"/>
    <w:rPr>
      <w:rFonts w:ascii="Times New Roman" w:eastAsia="Calibri" w:hAnsi="Times New Roman" w:cs="Times New Roman"/>
      <w:sz w:val="28"/>
      <w:lang w:val="uk-UA"/>
    </w:rPr>
  </w:style>
  <w:style w:type="character" w:customStyle="1" w:styleId="10">
    <w:name w:val="Заголовок 1 Знак"/>
    <w:basedOn w:val="a0"/>
    <w:link w:val="1"/>
    <w:rsid w:val="00B267E1"/>
    <w:rPr>
      <w:rFonts w:ascii="Times New Roman" w:eastAsia="Times New Roman" w:hAnsi="Times New Roman" w:cs="Times New Roman"/>
      <w:color w:val="00000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267E1"/>
    <w:rPr>
      <w:rFonts w:ascii="Arial" w:eastAsia="Times New Roman" w:hAnsi="Arial" w:cs="Times New Roman"/>
      <w:i/>
      <w:sz w:val="26"/>
      <w:szCs w:val="20"/>
      <w:lang w:val="hr-HR" w:eastAsia="ru-RU"/>
    </w:rPr>
  </w:style>
  <w:style w:type="character" w:customStyle="1" w:styleId="30">
    <w:name w:val="Заголовок 3 Знак"/>
    <w:basedOn w:val="a0"/>
    <w:link w:val="3"/>
    <w:rsid w:val="00B267E1"/>
    <w:rPr>
      <w:rFonts w:ascii="Arial" w:eastAsia="Times New Roman" w:hAnsi="Arial" w:cs="Times New Roman"/>
      <w:b/>
      <w:snapToGrid w:val="0"/>
      <w:color w:val="00000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67E1"/>
    <w:rPr>
      <w:rFonts w:ascii="Arial" w:eastAsia="Times New Roman" w:hAnsi="Arial" w:cs="Times New Roman"/>
      <w:b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267E1"/>
    <w:rPr>
      <w:rFonts w:ascii="Arial" w:eastAsia="Times New Roman" w:hAnsi="Arial" w:cs="Times New Roman"/>
      <w:b/>
      <w:snapToGrid w:val="0"/>
      <w:color w:val="00000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B267E1"/>
    <w:rPr>
      <w:rFonts w:ascii="Arial" w:eastAsia="Times New Roman" w:hAnsi="Arial" w:cs="Times New Roman"/>
      <w:b/>
      <w:snapToGrid w:val="0"/>
      <w:color w:val="000000"/>
      <w:sz w:val="20"/>
      <w:szCs w:val="20"/>
      <w:lang w:val="uk-UA" w:eastAsia="ru-RU"/>
    </w:rPr>
  </w:style>
  <w:style w:type="paragraph" w:customStyle="1" w:styleId="Blank">
    <w:name w:val="Blank"/>
    <w:basedOn w:val="a"/>
    <w:rsid w:val="00B267E1"/>
    <w:pPr>
      <w:tabs>
        <w:tab w:val="left" w:pos="5387"/>
        <w:tab w:val="right" w:pos="8789"/>
      </w:tabs>
      <w:spacing w:after="240"/>
      <w:ind w:firstLine="709"/>
      <w:jc w:val="left"/>
    </w:pPr>
    <w:rPr>
      <w:rFonts w:ascii="Arial" w:eastAsia="Times New Roman" w:hAnsi="Arial"/>
      <w:sz w:val="26"/>
      <w:szCs w:val="20"/>
      <w:lang w:val="hr-HR" w:eastAsia="ru-RU"/>
    </w:rPr>
  </w:style>
  <w:style w:type="paragraph" w:customStyle="1" w:styleId="af">
    <w:name w:val="Бланк"/>
    <w:basedOn w:val="a"/>
    <w:rsid w:val="00B267E1"/>
    <w:pPr>
      <w:tabs>
        <w:tab w:val="left" w:pos="5954"/>
        <w:tab w:val="right" w:pos="8789"/>
      </w:tabs>
      <w:spacing w:after="240"/>
      <w:ind w:firstLine="720"/>
      <w:jc w:val="left"/>
    </w:pPr>
    <w:rPr>
      <w:rFonts w:ascii="Arial" w:eastAsia="Times New Roman" w:hAnsi="Arial"/>
      <w:sz w:val="26"/>
      <w:szCs w:val="20"/>
      <w:lang w:val="hr-HR" w:eastAsia="ru-RU"/>
    </w:rPr>
  </w:style>
  <w:style w:type="character" w:styleId="af0">
    <w:name w:val="page number"/>
    <w:basedOn w:val="a0"/>
    <w:rsid w:val="00B267E1"/>
  </w:style>
  <w:style w:type="character" w:customStyle="1" w:styleId="af1">
    <w:name w:val="номер страницы"/>
    <w:basedOn w:val="a0"/>
    <w:rsid w:val="00B267E1"/>
  </w:style>
  <w:style w:type="paragraph" w:styleId="af2">
    <w:name w:val="header"/>
    <w:basedOn w:val="a"/>
    <w:link w:val="af3"/>
    <w:rsid w:val="00B267E1"/>
    <w:pPr>
      <w:tabs>
        <w:tab w:val="center" w:pos="4153"/>
        <w:tab w:val="right" w:pos="8306"/>
      </w:tabs>
      <w:spacing w:after="0"/>
      <w:jc w:val="left"/>
    </w:pPr>
    <w:rPr>
      <w:rFonts w:ascii="UkrainianTimesET" w:eastAsia="Times New Roman" w:hAnsi="UkrainianTimesET"/>
      <w:sz w:val="26"/>
      <w:szCs w:val="20"/>
      <w:lang w:eastAsia="ru-RU"/>
    </w:rPr>
  </w:style>
  <w:style w:type="character" w:customStyle="1" w:styleId="af3">
    <w:name w:val="Верхній колонтитул Знак"/>
    <w:basedOn w:val="a0"/>
    <w:link w:val="af2"/>
    <w:rsid w:val="00B267E1"/>
    <w:rPr>
      <w:rFonts w:ascii="UkrainianTimesET" w:eastAsia="Times New Roman" w:hAnsi="UkrainianTimesET" w:cs="Times New Roman"/>
      <w:sz w:val="26"/>
      <w:szCs w:val="20"/>
      <w:lang w:val="uk-UA" w:eastAsia="ru-RU"/>
    </w:rPr>
  </w:style>
  <w:style w:type="paragraph" w:customStyle="1" w:styleId="11">
    <w:name w:val="заголовок 1"/>
    <w:basedOn w:val="a"/>
    <w:next w:val="a"/>
    <w:rsid w:val="00B267E1"/>
    <w:pPr>
      <w:keepNext/>
      <w:widowControl w:val="0"/>
      <w:spacing w:after="0"/>
      <w:jc w:val="center"/>
    </w:pPr>
    <w:rPr>
      <w:rFonts w:ascii="UkrainianTimesET" w:eastAsia="Times New Roman" w:hAnsi="UkrainianTimesET"/>
      <w:b/>
      <w:i/>
      <w:sz w:val="32"/>
      <w:szCs w:val="20"/>
      <w:lang w:val="ru-RU" w:eastAsia="ru-RU"/>
    </w:rPr>
  </w:style>
  <w:style w:type="paragraph" w:customStyle="1" w:styleId="210">
    <w:name w:val="Основной текст 21"/>
    <w:basedOn w:val="a"/>
    <w:rsid w:val="00B267E1"/>
    <w:pPr>
      <w:widowControl w:val="0"/>
      <w:spacing w:after="0"/>
      <w:ind w:firstLine="720"/>
    </w:pPr>
    <w:rPr>
      <w:rFonts w:ascii="UkrainianTimesET" w:eastAsia="Times New Roman" w:hAnsi="UkrainianTimesET"/>
      <w:szCs w:val="20"/>
      <w:lang w:val="ru-RU" w:eastAsia="ru-RU"/>
    </w:rPr>
  </w:style>
  <w:style w:type="paragraph" w:customStyle="1" w:styleId="BodyTextIndent31">
    <w:name w:val="Body Text Indent 31"/>
    <w:basedOn w:val="a"/>
    <w:rsid w:val="00B267E1"/>
    <w:pPr>
      <w:widowControl w:val="0"/>
      <w:spacing w:after="0"/>
      <w:ind w:left="851"/>
    </w:pPr>
    <w:rPr>
      <w:rFonts w:eastAsia="Times New Roman"/>
      <w:szCs w:val="20"/>
      <w:lang w:val="ru-RU" w:eastAsia="ru-RU"/>
    </w:rPr>
  </w:style>
  <w:style w:type="paragraph" w:styleId="23">
    <w:name w:val="Body Text 2"/>
    <w:basedOn w:val="a"/>
    <w:link w:val="24"/>
    <w:rsid w:val="00B267E1"/>
    <w:pPr>
      <w:widowControl w:val="0"/>
      <w:autoSpaceDE w:val="0"/>
      <w:autoSpaceDN w:val="0"/>
      <w:adjustRightInd w:val="0"/>
      <w:spacing w:before="40" w:after="0" w:line="260" w:lineRule="auto"/>
      <w:jc w:val="center"/>
    </w:pPr>
    <w:rPr>
      <w:rFonts w:eastAsia="Times New Roman"/>
      <w:b/>
      <w:color w:val="000000"/>
      <w:sz w:val="20"/>
      <w:szCs w:val="20"/>
      <w:lang w:eastAsia="ru-RU"/>
    </w:rPr>
  </w:style>
  <w:style w:type="character" w:customStyle="1" w:styleId="24">
    <w:name w:val="Основний текст 2 Знак"/>
    <w:basedOn w:val="a0"/>
    <w:link w:val="23"/>
    <w:rsid w:val="00B267E1"/>
    <w:rPr>
      <w:rFonts w:ascii="Times New Roman" w:eastAsia="Times New Roman" w:hAnsi="Times New Roman" w:cs="Times New Roman"/>
      <w:b/>
      <w:color w:val="000000"/>
      <w:sz w:val="20"/>
      <w:szCs w:val="20"/>
      <w:lang w:val="uk-UA" w:eastAsia="ru-RU"/>
    </w:rPr>
  </w:style>
  <w:style w:type="paragraph" w:styleId="31">
    <w:name w:val="Body Text 3"/>
    <w:basedOn w:val="a"/>
    <w:link w:val="32"/>
    <w:rsid w:val="00B267E1"/>
    <w:pPr>
      <w:spacing w:after="0"/>
      <w:ind w:right="113"/>
      <w:jc w:val="center"/>
    </w:pPr>
    <w:rPr>
      <w:rFonts w:ascii="Arial" w:eastAsia="Times New Roman" w:hAnsi="Arial"/>
      <w:b/>
      <w:color w:val="000000"/>
      <w:sz w:val="22"/>
      <w:szCs w:val="20"/>
      <w:lang w:val="hr-HR" w:eastAsia="ru-RU"/>
    </w:rPr>
  </w:style>
  <w:style w:type="character" w:customStyle="1" w:styleId="32">
    <w:name w:val="Основний текст 3 Знак"/>
    <w:basedOn w:val="a0"/>
    <w:link w:val="31"/>
    <w:rsid w:val="00B267E1"/>
    <w:rPr>
      <w:rFonts w:ascii="Arial" w:eastAsia="Times New Roman" w:hAnsi="Arial" w:cs="Times New Roman"/>
      <w:b/>
      <w:color w:val="000000"/>
      <w:szCs w:val="20"/>
      <w:lang w:val="hr-HR" w:eastAsia="ru-RU"/>
    </w:rPr>
  </w:style>
  <w:style w:type="paragraph" w:customStyle="1" w:styleId="FR2">
    <w:name w:val="FR2"/>
    <w:rsid w:val="00B267E1"/>
    <w:pPr>
      <w:widowControl w:val="0"/>
      <w:autoSpaceDE w:val="0"/>
      <w:autoSpaceDN w:val="0"/>
      <w:adjustRightInd w:val="0"/>
      <w:spacing w:before="200" w:line="280" w:lineRule="auto"/>
      <w:ind w:left="7320"/>
      <w:jc w:val="right"/>
    </w:pPr>
    <w:rPr>
      <w:rFonts w:ascii="Times New Roman" w:eastAsia="Times New Roman" w:hAnsi="Times New Roman"/>
      <w:sz w:val="12"/>
      <w:lang w:val="uk-UA"/>
    </w:rPr>
  </w:style>
  <w:style w:type="paragraph" w:styleId="33">
    <w:name w:val="Body Text Indent 3"/>
    <w:basedOn w:val="a"/>
    <w:link w:val="34"/>
    <w:rsid w:val="00B267E1"/>
    <w:pPr>
      <w:spacing w:after="0"/>
      <w:ind w:firstLine="700"/>
    </w:pPr>
    <w:rPr>
      <w:rFonts w:ascii="Arial" w:eastAsia="Times New Roman" w:hAnsi="Arial"/>
      <w:sz w:val="26"/>
      <w:szCs w:val="20"/>
      <w:lang w:val="hr-HR" w:eastAsia="ru-RU"/>
    </w:rPr>
  </w:style>
  <w:style w:type="character" w:customStyle="1" w:styleId="34">
    <w:name w:val="Основний текст з відступом 3 Знак"/>
    <w:basedOn w:val="a0"/>
    <w:link w:val="33"/>
    <w:rsid w:val="00B267E1"/>
    <w:rPr>
      <w:rFonts w:ascii="Arial" w:eastAsia="Times New Roman" w:hAnsi="Arial" w:cs="Times New Roman"/>
      <w:sz w:val="26"/>
      <w:szCs w:val="20"/>
      <w:lang w:val="hr-HR" w:eastAsia="ru-RU"/>
    </w:rPr>
  </w:style>
  <w:style w:type="paragraph" w:styleId="af4">
    <w:name w:val="Title"/>
    <w:basedOn w:val="a"/>
    <w:link w:val="af5"/>
    <w:qFormat/>
    <w:rsid w:val="00B267E1"/>
    <w:pPr>
      <w:spacing w:after="0"/>
      <w:jc w:val="center"/>
    </w:pPr>
    <w:rPr>
      <w:rFonts w:eastAsia="Times New Roman"/>
      <w:sz w:val="36"/>
      <w:szCs w:val="20"/>
      <w:lang w:eastAsia="ru-RU"/>
    </w:rPr>
  </w:style>
  <w:style w:type="character" w:customStyle="1" w:styleId="af5">
    <w:name w:val="Назва Знак"/>
    <w:basedOn w:val="a0"/>
    <w:link w:val="af4"/>
    <w:rsid w:val="00B267E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220">
    <w:name w:val="Основной текст 22"/>
    <w:basedOn w:val="a"/>
    <w:rsid w:val="00B267E1"/>
    <w:pPr>
      <w:spacing w:after="0"/>
      <w:ind w:firstLine="720"/>
    </w:pPr>
    <w:rPr>
      <w:rFonts w:eastAsia="Times New Roman"/>
      <w:sz w:val="32"/>
      <w:szCs w:val="20"/>
      <w:lang w:eastAsia="ru-RU"/>
    </w:rPr>
  </w:style>
  <w:style w:type="paragraph" w:customStyle="1" w:styleId="Normal1">
    <w:name w:val="Normal1"/>
    <w:rsid w:val="00B267E1"/>
    <w:rPr>
      <w:rFonts w:ascii="Times New Roman" w:eastAsia="Times New Roman" w:hAnsi="Times New Roman"/>
    </w:rPr>
  </w:style>
  <w:style w:type="table" w:styleId="af6">
    <w:name w:val="Table Grid"/>
    <w:basedOn w:val="a1"/>
    <w:rsid w:val="00B267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"/>
    <w:basedOn w:val="a"/>
    <w:rsid w:val="00B267E1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Нормальний текст"/>
    <w:basedOn w:val="a"/>
    <w:uiPriority w:val="99"/>
    <w:rsid w:val="00B267E1"/>
    <w:pPr>
      <w:spacing w:before="120" w:after="0"/>
      <w:ind w:firstLine="567"/>
      <w:jc w:val="left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f9">
    <w:name w:val="Знак Знак Знак Знак Знак Знак Знак Знак Знак"/>
    <w:basedOn w:val="a"/>
    <w:rsid w:val="00B267E1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Normal (Web)"/>
    <w:aliases w:val="Обычный (веб) Знак,Знак1 Знак,Знак1 Знак Знак,Знак1 Знак Знак Знак Знак Знак Знак Знак,Знак1,Знак1 Знак Знак Знак,Обычный (веб) Знак2,Обычный (веб) Знак1 Знак,Обычный (веб) Знак Знак Знак,Знак1 Знак1 Знак Знак Знак Знак,‚Õÿ¬1 ‚Õÿ¬ ‚Õÿ¬1"/>
    <w:basedOn w:val="a"/>
    <w:link w:val="afb"/>
    <w:uiPriority w:val="99"/>
    <w:qFormat/>
    <w:rsid w:val="00B267E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  <w:style w:type="paragraph" w:customStyle="1" w:styleId="afc">
    <w:name w:val="Стиль Знак Знак Знак Знак Знак Знак Знак Знак Знак"/>
    <w:basedOn w:val="a"/>
    <w:rsid w:val="00B267E1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EmailStyle62">
    <w:name w:val="EmailStyle62"/>
    <w:basedOn w:val="a0"/>
    <w:semiHidden/>
    <w:rsid w:val="00B267E1"/>
    <w:rPr>
      <w:rFonts w:ascii="Arial" w:hAnsi="Arial" w:cs="Arial"/>
      <w:color w:val="000080"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267E1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6">
    <w:name w:val="Style16"/>
    <w:basedOn w:val="a"/>
    <w:rsid w:val="00B267E1"/>
    <w:pPr>
      <w:widowControl w:val="0"/>
      <w:autoSpaceDE w:val="0"/>
      <w:autoSpaceDN w:val="0"/>
      <w:adjustRightInd w:val="0"/>
      <w:spacing w:after="0" w:line="227" w:lineRule="exact"/>
      <w:ind w:firstLine="514"/>
    </w:pPr>
    <w:rPr>
      <w:rFonts w:eastAsia="Times New Roman"/>
      <w:sz w:val="24"/>
      <w:szCs w:val="24"/>
      <w:lang w:val="ru-RU" w:eastAsia="ru-RU"/>
    </w:rPr>
  </w:style>
  <w:style w:type="character" w:customStyle="1" w:styleId="FontStyle41">
    <w:name w:val="Font Style41"/>
    <w:basedOn w:val="a0"/>
    <w:rsid w:val="00B267E1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B267E1"/>
    <w:pPr>
      <w:widowControl w:val="0"/>
      <w:autoSpaceDE w:val="0"/>
      <w:autoSpaceDN w:val="0"/>
      <w:adjustRightInd w:val="0"/>
      <w:spacing w:after="0" w:line="228" w:lineRule="exact"/>
      <w:ind w:firstLine="643"/>
    </w:pPr>
    <w:rPr>
      <w:rFonts w:eastAsia="Times New Roman"/>
      <w:sz w:val="24"/>
      <w:szCs w:val="24"/>
      <w:lang w:val="ru-RU" w:eastAsia="ru-RU"/>
    </w:rPr>
  </w:style>
  <w:style w:type="character" w:customStyle="1" w:styleId="ParagraphNumberingChar">
    <w:name w:val="Paragraph Numbering Char"/>
    <w:basedOn w:val="a0"/>
    <w:link w:val="ParagraphNumbering"/>
    <w:locked/>
    <w:rsid w:val="00B267E1"/>
    <w:rPr>
      <w:sz w:val="24"/>
      <w:szCs w:val="24"/>
      <w:lang w:val="en-US"/>
    </w:rPr>
  </w:style>
  <w:style w:type="paragraph" w:customStyle="1" w:styleId="ParagraphNumbering">
    <w:name w:val="Paragraph Numbering"/>
    <w:basedOn w:val="a"/>
    <w:link w:val="ParagraphNumberingChar"/>
    <w:rsid w:val="00B267E1"/>
    <w:pPr>
      <w:tabs>
        <w:tab w:val="num" w:pos="720"/>
      </w:tabs>
      <w:spacing w:after="240" w:line="264" w:lineRule="auto"/>
      <w:jc w:val="left"/>
    </w:pPr>
    <w:rPr>
      <w:rFonts w:ascii="Calibri" w:hAnsi="Calibri"/>
      <w:sz w:val="24"/>
      <w:szCs w:val="24"/>
      <w:lang w:val="en-US"/>
    </w:rPr>
  </w:style>
  <w:style w:type="paragraph" w:customStyle="1" w:styleId="afd">
    <w:name w:val="Знак Знак Знак Знак Знак Знак Знак Знак Знак Знак"/>
    <w:basedOn w:val="a"/>
    <w:rsid w:val="00B267E1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spelle">
    <w:name w:val="spelle"/>
    <w:basedOn w:val="a0"/>
    <w:rsid w:val="00B267E1"/>
  </w:style>
  <w:style w:type="character" w:styleId="afe">
    <w:name w:val="Hyperlink"/>
    <w:basedOn w:val="a0"/>
    <w:uiPriority w:val="99"/>
    <w:unhideWhenUsed/>
    <w:rsid w:val="00B267E1"/>
    <w:rPr>
      <w:color w:val="0000FF"/>
      <w:u w:val="single"/>
    </w:rPr>
  </w:style>
  <w:style w:type="character" w:customStyle="1" w:styleId="grame">
    <w:name w:val="grame"/>
    <w:basedOn w:val="a0"/>
    <w:rsid w:val="00B267E1"/>
  </w:style>
  <w:style w:type="character" w:customStyle="1" w:styleId="EmailStyle73">
    <w:name w:val="EmailStyle73"/>
    <w:basedOn w:val="a0"/>
    <w:semiHidden/>
    <w:rsid w:val="001005FA"/>
    <w:rPr>
      <w:rFonts w:ascii="Arial" w:hAnsi="Arial" w:cs="Arial"/>
      <w:color w:val="auto"/>
      <w:sz w:val="20"/>
      <w:szCs w:val="20"/>
    </w:rPr>
  </w:style>
  <w:style w:type="paragraph" w:styleId="HTML">
    <w:name w:val="HTML Preformatted"/>
    <w:basedOn w:val="a"/>
    <w:link w:val="HTML0"/>
    <w:rsid w:val="001005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1005FA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customStyle="1" w:styleId="Default">
    <w:name w:val="Default"/>
    <w:rsid w:val="00300D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2">
    <w:name w:val="Сітка таблиці1"/>
    <w:basedOn w:val="a1"/>
    <w:next w:val="af6"/>
    <w:uiPriority w:val="59"/>
    <w:rsid w:val="004F3CC1"/>
    <w:rPr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f6"/>
    <w:uiPriority w:val="59"/>
    <w:rsid w:val="00727866"/>
    <w:rPr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Стиль"/>
    <w:basedOn w:val="a"/>
    <w:uiPriority w:val="99"/>
    <w:rsid w:val="009C03A4"/>
    <w:pPr>
      <w:spacing w:after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5">
    <w:name w:val="Сітка таблиці2"/>
    <w:basedOn w:val="a1"/>
    <w:next w:val="af6"/>
    <w:uiPriority w:val="59"/>
    <w:rsid w:val="00A22E16"/>
    <w:rPr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annotation reference"/>
    <w:basedOn w:val="a0"/>
    <w:uiPriority w:val="99"/>
    <w:semiHidden/>
    <w:unhideWhenUsed/>
    <w:rsid w:val="005E40CB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5E40CB"/>
    <w:rPr>
      <w:sz w:val="20"/>
      <w:szCs w:val="20"/>
    </w:rPr>
  </w:style>
  <w:style w:type="character" w:customStyle="1" w:styleId="aff2">
    <w:name w:val="Текст примітки Знак"/>
    <w:basedOn w:val="a0"/>
    <w:link w:val="aff1"/>
    <w:uiPriority w:val="99"/>
    <w:semiHidden/>
    <w:rsid w:val="005E40CB"/>
    <w:rPr>
      <w:rFonts w:ascii="Times New Roman" w:hAnsi="Times New Roman"/>
      <w:lang w:val="uk-UA"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5E40CB"/>
    <w:rPr>
      <w:b/>
      <w:bCs/>
    </w:rPr>
  </w:style>
  <w:style w:type="character" w:customStyle="1" w:styleId="aff4">
    <w:name w:val="Тема примітки Знак"/>
    <w:basedOn w:val="aff2"/>
    <w:link w:val="aff3"/>
    <w:uiPriority w:val="99"/>
    <w:semiHidden/>
    <w:rsid w:val="005E40CB"/>
    <w:rPr>
      <w:rFonts w:ascii="Times New Roman" w:hAnsi="Times New Roman"/>
      <w:b/>
      <w:bCs/>
      <w:lang w:val="uk-UA" w:eastAsia="en-US"/>
    </w:rPr>
  </w:style>
  <w:style w:type="character" w:customStyle="1" w:styleId="rvts44">
    <w:name w:val="rvts44"/>
    <w:basedOn w:val="a0"/>
    <w:rsid w:val="003C6298"/>
  </w:style>
  <w:style w:type="character" w:customStyle="1" w:styleId="afb">
    <w:name w:val="Звичайний (веб) Знак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Обычный (веб) Знак2 Знак,Обычный (веб) Знак1 Знак Знак,‚Õÿ¬1 ‚Õÿ¬ ‚Õÿ¬1 Знак"/>
    <w:link w:val="afa"/>
    <w:uiPriority w:val="99"/>
    <w:locked/>
    <w:rsid w:val="00D74632"/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a0"/>
    <w:rsid w:val="00BD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E110F-26C2-48E8-8FB7-73816055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16</Pages>
  <Words>23814</Words>
  <Characters>13575</Characters>
  <Application>Microsoft Office Word</Application>
  <DocSecurity>0</DocSecurity>
  <Lines>113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Minfin</Company>
  <LinksUpToDate>false</LinksUpToDate>
  <CharactersWithSpaces>37315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lugova</dc:creator>
  <cp:lastModifiedBy>Кузьма Андрій Романович</cp:lastModifiedBy>
  <cp:revision>119</cp:revision>
  <cp:lastPrinted>2021-09-03T15:21:00Z</cp:lastPrinted>
  <dcterms:created xsi:type="dcterms:W3CDTF">2019-09-13T15:06:00Z</dcterms:created>
  <dcterms:modified xsi:type="dcterms:W3CDTF">2021-09-07T14:04:00Z</dcterms:modified>
</cp:coreProperties>
</file>