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B45E60" w14:textId="3F95648F" w:rsidR="00D90827" w:rsidRPr="00DC452A" w:rsidRDefault="00B508BA" w:rsidP="00F11061">
      <w:pPr>
        <w:pStyle w:val="1"/>
        <w:tabs>
          <w:tab w:val="left" w:pos="14760"/>
          <w:tab w:val="left" w:pos="14940"/>
          <w:tab w:val="left" w:pos="17640"/>
        </w:tabs>
        <w:ind w:left="57" w:right="408" w:firstLine="85"/>
        <w:jc w:val="center"/>
        <w:rPr>
          <w:b/>
          <w:sz w:val="28"/>
          <w:szCs w:val="28"/>
        </w:rPr>
      </w:pPr>
      <w:r w:rsidRPr="00DC452A">
        <w:rPr>
          <w:b/>
          <w:sz w:val="28"/>
          <w:szCs w:val="28"/>
        </w:rPr>
        <w:t>Законодавчі підстави для функціонування спеціального</w:t>
      </w:r>
      <w:r w:rsidR="00D90827" w:rsidRPr="00DC452A">
        <w:rPr>
          <w:b/>
          <w:sz w:val="28"/>
          <w:szCs w:val="28"/>
        </w:rPr>
        <w:t xml:space="preserve"> </w:t>
      </w:r>
      <w:r w:rsidRPr="00DC452A">
        <w:rPr>
          <w:b/>
          <w:sz w:val="28"/>
          <w:szCs w:val="28"/>
        </w:rPr>
        <w:t>фонду</w:t>
      </w:r>
    </w:p>
    <w:p w14:paraId="3DB45E61" w14:textId="0AFD37B2" w:rsidR="007C3849" w:rsidRPr="00DC452A" w:rsidRDefault="00B508BA" w:rsidP="00C82FF1">
      <w:pPr>
        <w:pStyle w:val="1"/>
        <w:tabs>
          <w:tab w:val="left" w:pos="14760"/>
          <w:tab w:val="left" w:pos="14940"/>
          <w:tab w:val="left" w:pos="17640"/>
        </w:tabs>
        <w:ind w:left="57" w:right="408" w:firstLine="125"/>
        <w:jc w:val="center"/>
        <w:rPr>
          <w:b/>
          <w:sz w:val="28"/>
          <w:szCs w:val="28"/>
        </w:rPr>
      </w:pPr>
      <w:r w:rsidRPr="00DC452A">
        <w:rPr>
          <w:b/>
          <w:sz w:val="28"/>
          <w:szCs w:val="28"/>
        </w:rPr>
        <w:t xml:space="preserve">Державного бюджету України на </w:t>
      </w:r>
      <w:r w:rsidR="00F11061" w:rsidRPr="00DC452A">
        <w:rPr>
          <w:b/>
          <w:sz w:val="28"/>
          <w:szCs w:val="28"/>
        </w:rPr>
        <w:t>20</w:t>
      </w:r>
      <w:r w:rsidR="00F5020D" w:rsidRPr="00DC452A">
        <w:rPr>
          <w:b/>
          <w:sz w:val="28"/>
          <w:szCs w:val="28"/>
        </w:rPr>
        <w:t>2</w:t>
      </w:r>
      <w:r w:rsidR="00A36A41" w:rsidRPr="00DC452A">
        <w:rPr>
          <w:b/>
          <w:sz w:val="28"/>
          <w:szCs w:val="28"/>
          <w:lang w:val="ru-RU"/>
        </w:rPr>
        <w:t>2</w:t>
      </w:r>
      <w:r w:rsidR="00F11061" w:rsidRPr="00DC452A">
        <w:rPr>
          <w:b/>
          <w:sz w:val="28"/>
          <w:szCs w:val="28"/>
        </w:rPr>
        <w:t xml:space="preserve"> </w:t>
      </w:r>
      <w:r w:rsidRPr="00DC452A">
        <w:rPr>
          <w:b/>
          <w:sz w:val="28"/>
          <w:szCs w:val="28"/>
        </w:rPr>
        <w:t>рік</w:t>
      </w:r>
    </w:p>
    <w:p w14:paraId="3DB45E62" w14:textId="77777777" w:rsidR="00BD7883" w:rsidRPr="00DC452A" w:rsidRDefault="00BD7883" w:rsidP="009F2457">
      <w:pPr>
        <w:tabs>
          <w:tab w:val="left" w:pos="13500"/>
        </w:tabs>
        <w:spacing w:after="120"/>
        <w:ind w:left="57" w:right="57" w:firstLine="227"/>
        <w:jc w:val="center"/>
        <w:rPr>
          <w:b/>
          <w:sz w:val="28"/>
          <w:szCs w:val="28"/>
        </w:rPr>
      </w:pPr>
    </w:p>
    <w:tbl>
      <w:tblPr>
        <w:tblW w:w="1548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0"/>
        <w:gridCol w:w="6120"/>
        <w:gridCol w:w="4860"/>
      </w:tblGrid>
      <w:tr w:rsidR="00DC452A" w:rsidRPr="00DC452A" w14:paraId="3DB45E68" w14:textId="77777777" w:rsidTr="00A13511">
        <w:trPr>
          <w:trHeight w:val="1167"/>
          <w:tblHeader/>
        </w:trPr>
        <w:tc>
          <w:tcPr>
            <w:tcW w:w="4500" w:type="dxa"/>
            <w:shd w:val="pct15" w:color="auto" w:fill="FFFFFF"/>
            <w:vAlign w:val="center"/>
          </w:tcPr>
          <w:p w14:paraId="3DB45E63" w14:textId="77777777" w:rsidR="00B508BA" w:rsidRPr="00DC452A" w:rsidRDefault="00B508BA" w:rsidP="006818AE">
            <w:pPr>
              <w:pStyle w:val="a3"/>
              <w:ind w:firstLine="258"/>
              <w:rPr>
                <w:sz w:val="28"/>
                <w:szCs w:val="28"/>
              </w:rPr>
            </w:pPr>
            <w:r w:rsidRPr="00DC452A">
              <w:rPr>
                <w:sz w:val="28"/>
                <w:szCs w:val="28"/>
              </w:rPr>
              <w:t>Джерела формування спеціального фонду</w:t>
            </w:r>
          </w:p>
          <w:p w14:paraId="3DB45E64" w14:textId="77777777" w:rsidR="00B508BA" w:rsidRPr="00DC452A" w:rsidRDefault="00B508BA" w:rsidP="006818AE">
            <w:pPr>
              <w:pStyle w:val="a3"/>
              <w:ind w:firstLine="258"/>
              <w:rPr>
                <w:sz w:val="28"/>
                <w:szCs w:val="28"/>
              </w:rPr>
            </w:pPr>
            <w:r w:rsidRPr="00DC452A">
              <w:rPr>
                <w:sz w:val="28"/>
                <w:szCs w:val="28"/>
              </w:rPr>
              <w:t>(ст.</w:t>
            </w:r>
            <w:r w:rsidR="00E114BB" w:rsidRPr="00DC452A">
              <w:rPr>
                <w:sz w:val="28"/>
                <w:szCs w:val="28"/>
              </w:rPr>
              <w:t>11</w:t>
            </w:r>
            <w:r w:rsidRPr="00DC452A">
              <w:rPr>
                <w:sz w:val="28"/>
                <w:szCs w:val="28"/>
              </w:rPr>
              <w:t>,</w:t>
            </w:r>
            <w:r w:rsidR="00B44BEA" w:rsidRPr="00DC452A">
              <w:rPr>
                <w:sz w:val="28"/>
                <w:szCs w:val="28"/>
              </w:rPr>
              <w:t xml:space="preserve"> </w:t>
            </w:r>
            <w:r w:rsidRPr="00DC452A">
              <w:rPr>
                <w:sz w:val="28"/>
                <w:szCs w:val="28"/>
              </w:rPr>
              <w:t>ст.</w:t>
            </w:r>
            <w:r w:rsidR="0032577E" w:rsidRPr="00DC452A">
              <w:rPr>
                <w:sz w:val="28"/>
                <w:szCs w:val="28"/>
              </w:rPr>
              <w:t>1</w:t>
            </w:r>
            <w:r w:rsidR="00E114BB" w:rsidRPr="00DC452A">
              <w:rPr>
                <w:sz w:val="28"/>
                <w:szCs w:val="28"/>
              </w:rPr>
              <w:t>2</w:t>
            </w:r>
            <w:r w:rsidRPr="00DC452A">
              <w:rPr>
                <w:sz w:val="28"/>
                <w:szCs w:val="28"/>
              </w:rPr>
              <w:t>,</w:t>
            </w:r>
            <w:r w:rsidR="00B44BEA" w:rsidRPr="00DC452A">
              <w:rPr>
                <w:sz w:val="28"/>
                <w:szCs w:val="28"/>
              </w:rPr>
              <w:t xml:space="preserve"> </w:t>
            </w:r>
            <w:r w:rsidRPr="00DC452A">
              <w:rPr>
                <w:sz w:val="28"/>
                <w:szCs w:val="28"/>
              </w:rPr>
              <w:t>ст.</w:t>
            </w:r>
            <w:r w:rsidR="0032577E" w:rsidRPr="00DC452A">
              <w:rPr>
                <w:sz w:val="28"/>
                <w:szCs w:val="28"/>
              </w:rPr>
              <w:t>1</w:t>
            </w:r>
            <w:r w:rsidR="00E114BB" w:rsidRPr="00DC452A">
              <w:rPr>
                <w:sz w:val="28"/>
                <w:szCs w:val="28"/>
              </w:rPr>
              <w:t>3</w:t>
            </w:r>
            <w:r w:rsidRPr="00DC452A">
              <w:rPr>
                <w:sz w:val="28"/>
                <w:szCs w:val="28"/>
              </w:rPr>
              <w:t>)</w:t>
            </w:r>
          </w:p>
        </w:tc>
        <w:tc>
          <w:tcPr>
            <w:tcW w:w="6120" w:type="dxa"/>
            <w:shd w:val="pct15" w:color="auto" w:fill="FFFFFF"/>
            <w:vAlign w:val="center"/>
          </w:tcPr>
          <w:p w14:paraId="3DB45E65" w14:textId="77777777" w:rsidR="00B508BA" w:rsidRPr="00DC452A" w:rsidRDefault="00B508BA" w:rsidP="006818AE">
            <w:pPr>
              <w:ind w:firstLine="227"/>
              <w:jc w:val="center"/>
              <w:rPr>
                <w:b/>
                <w:sz w:val="28"/>
                <w:szCs w:val="28"/>
              </w:rPr>
            </w:pPr>
            <w:r w:rsidRPr="00DC452A">
              <w:rPr>
                <w:b/>
                <w:sz w:val="28"/>
                <w:szCs w:val="28"/>
              </w:rPr>
              <w:t>Напрями використання</w:t>
            </w:r>
            <w:r w:rsidR="00B44BEA" w:rsidRPr="00DC452A">
              <w:rPr>
                <w:b/>
                <w:sz w:val="28"/>
                <w:szCs w:val="28"/>
              </w:rPr>
              <w:t xml:space="preserve"> </w:t>
            </w:r>
            <w:r w:rsidRPr="00DC452A">
              <w:rPr>
                <w:b/>
                <w:sz w:val="28"/>
                <w:szCs w:val="28"/>
              </w:rPr>
              <w:t>спеціального фонду</w:t>
            </w:r>
          </w:p>
          <w:p w14:paraId="3DB45E66" w14:textId="77777777" w:rsidR="00B508BA" w:rsidRPr="00DC452A" w:rsidRDefault="00B508BA" w:rsidP="006818AE">
            <w:pPr>
              <w:ind w:firstLine="227"/>
              <w:jc w:val="center"/>
              <w:rPr>
                <w:b/>
                <w:sz w:val="28"/>
                <w:szCs w:val="28"/>
              </w:rPr>
            </w:pPr>
            <w:r w:rsidRPr="00DC452A">
              <w:rPr>
                <w:b/>
                <w:sz w:val="28"/>
                <w:szCs w:val="28"/>
              </w:rPr>
              <w:t>(</w:t>
            </w:r>
            <w:r w:rsidR="00F168A7" w:rsidRPr="00DC452A">
              <w:rPr>
                <w:b/>
                <w:sz w:val="28"/>
                <w:szCs w:val="28"/>
              </w:rPr>
              <w:t xml:space="preserve">стаття </w:t>
            </w:r>
            <w:r w:rsidR="0032577E" w:rsidRPr="00DC452A">
              <w:rPr>
                <w:b/>
                <w:sz w:val="28"/>
                <w:szCs w:val="28"/>
              </w:rPr>
              <w:t>1</w:t>
            </w:r>
            <w:r w:rsidR="00212808" w:rsidRPr="00DC452A">
              <w:rPr>
                <w:b/>
                <w:sz w:val="28"/>
                <w:szCs w:val="28"/>
              </w:rPr>
              <w:t>4</w:t>
            </w:r>
            <w:r w:rsidRPr="00DC452A">
              <w:rPr>
                <w:b/>
                <w:sz w:val="28"/>
                <w:szCs w:val="28"/>
              </w:rPr>
              <w:t>)</w:t>
            </w:r>
          </w:p>
        </w:tc>
        <w:tc>
          <w:tcPr>
            <w:tcW w:w="4860" w:type="dxa"/>
            <w:shd w:val="pct15" w:color="auto" w:fill="FFFFFF"/>
            <w:vAlign w:val="center"/>
          </w:tcPr>
          <w:p w14:paraId="3DB45E67" w14:textId="77777777" w:rsidR="00B508BA" w:rsidRPr="00DC452A" w:rsidRDefault="00B508BA" w:rsidP="006818AE">
            <w:pPr>
              <w:tabs>
                <w:tab w:val="center" w:pos="5971"/>
                <w:tab w:val="left" w:pos="7992"/>
                <w:tab w:val="left" w:pos="10692"/>
              </w:tabs>
              <w:ind w:firstLine="227"/>
              <w:jc w:val="center"/>
              <w:rPr>
                <w:b/>
                <w:sz w:val="28"/>
                <w:szCs w:val="28"/>
              </w:rPr>
            </w:pPr>
            <w:r w:rsidRPr="00DC452A">
              <w:rPr>
                <w:b/>
                <w:sz w:val="28"/>
                <w:szCs w:val="28"/>
              </w:rPr>
              <w:t>Законодавчі підстави для включення до спеціального фонду</w:t>
            </w:r>
          </w:p>
        </w:tc>
      </w:tr>
      <w:tr w:rsidR="00DC452A" w:rsidRPr="00DC452A" w14:paraId="3DB45E6D"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22"/>
        </w:trPr>
        <w:tc>
          <w:tcPr>
            <w:tcW w:w="4500" w:type="dxa"/>
            <w:tcBorders>
              <w:top w:val="single" w:sz="4" w:space="0" w:color="auto"/>
              <w:left w:val="single" w:sz="4" w:space="0" w:color="auto"/>
              <w:bottom w:val="single" w:sz="4" w:space="0" w:color="auto"/>
              <w:right w:val="single" w:sz="4" w:space="0" w:color="auto"/>
            </w:tcBorders>
          </w:tcPr>
          <w:p w14:paraId="3DB45E6A" w14:textId="0924923E" w:rsidR="00B508BA" w:rsidRPr="00DC452A" w:rsidRDefault="00086B89" w:rsidP="006C7E4A">
            <w:pPr>
              <w:spacing w:after="120"/>
              <w:ind w:firstLine="258"/>
              <w:jc w:val="both"/>
              <w:rPr>
                <w:sz w:val="28"/>
                <w:szCs w:val="28"/>
              </w:rPr>
            </w:pPr>
            <w:r w:rsidRPr="00DC452A">
              <w:rPr>
                <w:b/>
                <w:sz w:val="28"/>
                <w:szCs w:val="28"/>
              </w:rPr>
              <w:t>Стаття 11.</w:t>
            </w:r>
            <w:r w:rsidRPr="00DC452A">
              <w:rPr>
                <w:sz w:val="28"/>
                <w:szCs w:val="28"/>
              </w:rPr>
              <w:t xml:space="preserve"> </w:t>
            </w:r>
            <w:r w:rsidR="00691085" w:rsidRPr="00DF40C6">
              <w:rPr>
                <w:sz w:val="28"/>
                <w:szCs w:val="28"/>
                <w:lang w:eastAsia="uk-UA"/>
              </w:rPr>
              <w:t>Установити, що джерелами формування спеціального фонду Державного бюджету України на 202</w:t>
            </w:r>
            <w:r w:rsidR="00691085" w:rsidRPr="00DF40C6">
              <w:rPr>
                <w:sz w:val="28"/>
                <w:szCs w:val="28"/>
                <w:lang w:val="ru-RU" w:eastAsia="uk-UA"/>
              </w:rPr>
              <w:t>2</w:t>
            </w:r>
            <w:r w:rsidR="00691085" w:rsidRPr="00DF40C6">
              <w:rPr>
                <w:sz w:val="28"/>
                <w:szCs w:val="28"/>
                <w:lang w:eastAsia="uk-UA"/>
              </w:rPr>
              <w:t xml:space="preserve"> рік у частині доходів є надходження, </w:t>
            </w:r>
            <w:r w:rsidR="00691085" w:rsidRPr="00E244D2">
              <w:rPr>
                <w:sz w:val="28"/>
                <w:szCs w:val="28"/>
                <w:lang w:eastAsia="uk-UA"/>
              </w:rPr>
              <w:t xml:space="preserve">визначені </w:t>
            </w:r>
            <w:hyperlink r:id="rId13" w:anchor="n633" w:tgtFrame="_blank" w:history="1">
              <w:r w:rsidR="00691085" w:rsidRPr="00E244D2">
                <w:rPr>
                  <w:sz w:val="28"/>
                  <w:szCs w:val="28"/>
                  <w:lang w:eastAsia="uk-UA"/>
                </w:rPr>
                <w:t>частиною третьою</w:t>
              </w:r>
            </w:hyperlink>
            <w:r w:rsidR="00691085" w:rsidRPr="00E244D2">
              <w:rPr>
                <w:sz w:val="28"/>
                <w:szCs w:val="28"/>
                <w:lang w:eastAsia="uk-UA"/>
              </w:rPr>
              <w:t xml:space="preserve"> статті 29 та абзац</w:t>
            </w:r>
            <w:r w:rsidR="006C7E4A">
              <w:rPr>
                <w:sz w:val="28"/>
                <w:szCs w:val="28"/>
                <w:lang w:eastAsia="uk-UA"/>
              </w:rPr>
              <w:t>ом</w:t>
            </w:r>
            <w:r w:rsidR="00691085" w:rsidRPr="00E244D2">
              <w:rPr>
                <w:sz w:val="28"/>
                <w:szCs w:val="28"/>
                <w:lang w:eastAsia="uk-UA"/>
              </w:rPr>
              <w:t xml:space="preserve"> дру</w:t>
            </w:r>
            <w:r w:rsidR="006C7E4A">
              <w:rPr>
                <w:sz w:val="28"/>
                <w:szCs w:val="28"/>
                <w:lang w:eastAsia="uk-UA"/>
              </w:rPr>
              <w:t>гим</w:t>
            </w:r>
            <w:r w:rsidR="00691085" w:rsidRPr="00E244D2">
              <w:rPr>
                <w:sz w:val="28"/>
                <w:szCs w:val="28"/>
                <w:lang w:eastAsia="uk-UA"/>
              </w:rPr>
              <w:t xml:space="preserve"> пункту 53 розділу VI "Прикінцеві та перехідні положення" Бюджетного кодексу України, з</w:t>
            </w:r>
            <w:r w:rsidR="00691085" w:rsidRPr="00DF40C6">
              <w:rPr>
                <w:sz w:val="28"/>
                <w:szCs w:val="28"/>
                <w:lang w:eastAsia="uk-UA"/>
              </w:rPr>
              <w:t xml:space="preserve"> урахуванням особливостей, визначених</w:t>
            </w:r>
            <w:r w:rsidR="00691085">
              <w:rPr>
                <w:sz w:val="28"/>
                <w:szCs w:val="28"/>
                <w:lang w:eastAsia="uk-UA"/>
              </w:rPr>
              <w:t xml:space="preserve"> </w:t>
            </w:r>
            <w:hyperlink r:id="rId14" w:anchor="n2498" w:tgtFrame="_blank" w:history="1">
              <w:r w:rsidR="00691085" w:rsidRPr="00DF40C6">
                <w:rPr>
                  <w:sz w:val="28"/>
                  <w:szCs w:val="28"/>
                  <w:lang w:eastAsia="uk-UA"/>
                </w:rPr>
                <w:t>пунктом 17</w:t>
              </w:r>
            </w:hyperlink>
            <w:r w:rsidR="00691085">
              <w:rPr>
                <w:sz w:val="28"/>
                <w:szCs w:val="28"/>
                <w:lang w:eastAsia="uk-UA"/>
              </w:rPr>
              <w:t xml:space="preserve"> </w:t>
            </w:r>
            <w:r w:rsidR="00691085" w:rsidRPr="00DF40C6">
              <w:rPr>
                <w:sz w:val="28"/>
                <w:szCs w:val="28"/>
                <w:lang w:eastAsia="uk-UA"/>
              </w:rPr>
              <w:t>розділу VI "Прикінцеві та перехідні положення" Бюджетного кодексу України, а також такі надходження</w:t>
            </w:r>
            <w:r w:rsidRPr="00DC452A">
              <w:rPr>
                <w:sz w:val="28"/>
                <w:szCs w:val="28"/>
              </w:rPr>
              <w:t>:</w:t>
            </w:r>
          </w:p>
        </w:tc>
        <w:tc>
          <w:tcPr>
            <w:tcW w:w="6120" w:type="dxa"/>
            <w:tcBorders>
              <w:top w:val="single" w:sz="4" w:space="0" w:color="auto"/>
              <w:left w:val="single" w:sz="4" w:space="0" w:color="auto"/>
              <w:bottom w:val="single" w:sz="4" w:space="0" w:color="auto"/>
              <w:right w:val="single" w:sz="4" w:space="0" w:color="auto"/>
            </w:tcBorders>
          </w:tcPr>
          <w:p w14:paraId="3DB45E6B" w14:textId="6193A525" w:rsidR="000303DD" w:rsidRPr="00DC452A" w:rsidRDefault="00086B89" w:rsidP="00691085">
            <w:pPr>
              <w:spacing w:after="120"/>
              <w:ind w:firstLine="227"/>
              <w:jc w:val="both"/>
              <w:rPr>
                <w:sz w:val="28"/>
                <w:szCs w:val="28"/>
              </w:rPr>
            </w:pPr>
            <w:r w:rsidRPr="00DC452A">
              <w:rPr>
                <w:b/>
                <w:sz w:val="28"/>
                <w:szCs w:val="28"/>
              </w:rPr>
              <w:t>Стаття 14.</w:t>
            </w:r>
            <w:r w:rsidRPr="00DC452A">
              <w:rPr>
                <w:sz w:val="28"/>
                <w:szCs w:val="28"/>
              </w:rPr>
              <w:t xml:space="preserve"> </w:t>
            </w:r>
            <w:r w:rsidR="00691085" w:rsidRPr="00DF40C6">
              <w:rPr>
                <w:sz w:val="28"/>
                <w:szCs w:val="28"/>
                <w:lang w:eastAsia="uk-UA"/>
              </w:rPr>
              <w:t>Установити, що у 2022 році кошти, отримані до спеціального фонду Державного бюджету України згідно з відповідними пунктами</w:t>
            </w:r>
            <w:r w:rsidR="00691085">
              <w:rPr>
                <w:sz w:val="28"/>
                <w:szCs w:val="28"/>
                <w:lang w:eastAsia="uk-UA"/>
              </w:rPr>
              <w:t xml:space="preserve"> </w:t>
            </w:r>
            <w:hyperlink r:id="rId15" w:anchor="n305" w:tgtFrame="_blank" w:history="1">
              <w:r w:rsidR="00691085" w:rsidRPr="00E244D2">
                <w:rPr>
                  <w:sz w:val="28"/>
                  <w:szCs w:val="28"/>
                  <w:lang w:eastAsia="uk-UA"/>
                </w:rPr>
                <w:t>частини третьої</w:t>
              </w:r>
            </w:hyperlink>
            <w:r w:rsidR="00691085" w:rsidRPr="00E244D2">
              <w:rPr>
                <w:sz w:val="28"/>
                <w:szCs w:val="28"/>
                <w:lang w:eastAsia="uk-UA"/>
              </w:rPr>
              <w:t xml:space="preserve"> статті 15, </w:t>
            </w:r>
            <w:hyperlink r:id="rId16" w:anchor="n633" w:tgtFrame="_blank" w:history="1">
              <w:r w:rsidR="00691085" w:rsidRPr="00E244D2">
                <w:rPr>
                  <w:sz w:val="28"/>
                  <w:szCs w:val="28"/>
                  <w:lang w:eastAsia="uk-UA"/>
                </w:rPr>
                <w:t>частини третьої</w:t>
              </w:r>
            </w:hyperlink>
            <w:r w:rsidR="00691085" w:rsidRPr="00E244D2">
              <w:rPr>
                <w:sz w:val="28"/>
                <w:szCs w:val="28"/>
                <w:lang w:eastAsia="uk-UA"/>
              </w:rPr>
              <w:t xml:space="preserve"> статті 29, </w:t>
            </w:r>
            <w:hyperlink r:id="rId17" w:anchor="n659" w:tgtFrame="_blank" w:history="1">
              <w:r w:rsidR="00691085" w:rsidRPr="00E244D2">
                <w:rPr>
                  <w:sz w:val="28"/>
                  <w:szCs w:val="28"/>
                  <w:lang w:eastAsia="uk-UA"/>
                </w:rPr>
                <w:t>частини третьої</w:t>
              </w:r>
            </w:hyperlink>
            <w:r w:rsidR="00691085" w:rsidRPr="00E244D2">
              <w:rPr>
                <w:sz w:val="28"/>
                <w:szCs w:val="28"/>
                <w:lang w:eastAsia="uk-UA"/>
              </w:rPr>
              <w:t xml:space="preserve"> статті 30 та абзацу другого пункту 53 розділу VI "Прикінцеві та перехідні положення" Бюджетного кодексу України, спрямовуються на реалізацію програм та здійснення заходів, визначених </w:t>
            </w:r>
            <w:hyperlink r:id="rId18" w:anchor="n666" w:tgtFrame="_blank" w:history="1">
              <w:r w:rsidR="00691085" w:rsidRPr="00E244D2">
                <w:rPr>
                  <w:sz w:val="28"/>
                  <w:szCs w:val="28"/>
                  <w:lang w:eastAsia="uk-UA"/>
                </w:rPr>
                <w:t>частиною четвертою</w:t>
              </w:r>
            </w:hyperlink>
            <w:r w:rsidR="00691085" w:rsidRPr="00E244D2">
              <w:rPr>
                <w:sz w:val="28"/>
                <w:szCs w:val="28"/>
                <w:lang w:eastAsia="uk-UA"/>
              </w:rPr>
              <w:t xml:space="preserve"> статті 30 та абзацом другим пункту 53 розділу VI "Прикінцеві та перехідні положення" Бюджетного кодексу України, а кошти,</w:t>
            </w:r>
            <w:r w:rsidR="00691085" w:rsidRPr="00DF40C6">
              <w:rPr>
                <w:sz w:val="28"/>
                <w:szCs w:val="28"/>
                <w:lang w:eastAsia="uk-UA"/>
              </w:rPr>
              <w:t xml:space="preserve"> отримані до спеціального фонду Державного бюджету України згідно з відповідними пунктами</w:t>
            </w:r>
            <w:r w:rsidR="00691085">
              <w:rPr>
                <w:sz w:val="28"/>
                <w:szCs w:val="28"/>
                <w:lang w:eastAsia="uk-UA"/>
              </w:rPr>
              <w:t xml:space="preserve"> </w:t>
            </w:r>
            <w:hyperlink r:id="rId19" w:anchor="n47" w:history="1">
              <w:r w:rsidR="00691085" w:rsidRPr="00DF40C6">
                <w:rPr>
                  <w:sz w:val="28"/>
                  <w:szCs w:val="28"/>
                  <w:lang w:eastAsia="uk-UA"/>
                </w:rPr>
                <w:t>статей 11-13</w:t>
              </w:r>
            </w:hyperlink>
            <w:r w:rsidR="00691085">
              <w:rPr>
                <w:sz w:val="28"/>
                <w:szCs w:val="28"/>
                <w:lang w:eastAsia="uk-UA"/>
              </w:rPr>
              <w:t xml:space="preserve"> </w:t>
            </w:r>
            <w:r w:rsidR="00691085" w:rsidRPr="00DF40C6">
              <w:rPr>
                <w:sz w:val="28"/>
                <w:szCs w:val="28"/>
                <w:lang w:eastAsia="uk-UA"/>
              </w:rPr>
              <w:t>цього Закону, спрямовуються відповідно на</w:t>
            </w:r>
            <w:r w:rsidRPr="00DC452A">
              <w:rPr>
                <w:sz w:val="28"/>
                <w:szCs w:val="28"/>
              </w:rPr>
              <w:t>:</w:t>
            </w:r>
            <w:bookmarkStart w:id="0" w:name="n62"/>
            <w:bookmarkEnd w:id="0"/>
          </w:p>
        </w:tc>
        <w:tc>
          <w:tcPr>
            <w:tcW w:w="4860" w:type="dxa"/>
            <w:tcBorders>
              <w:top w:val="single" w:sz="4" w:space="0" w:color="auto"/>
              <w:left w:val="single" w:sz="4" w:space="0" w:color="auto"/>
              <w:bottom w:val="single" w:sz="4" w:space="0" w:color="auto"/>
              <w:right w:val="single" w:sz="4" w:space="0" w:color="auto"/>
            </w:tcBorders>
          </w:tcPr>
          <w:p w14:paraId="37545708" w14:textId="46987DBE" w:rsidR="00691085" w:rsidRPr="00691085" w:rsidRDefault="00691085" w:rsidP="00691085">
            <w:pPr>
              <w:pStyle w:val="rvps2"/>
              <w:shd w:val="clear" w:color="auto" w:fill="FFFFFF"/>
              <w:spacing w:before="0" w:beforeAutospacing="0" w:after="150" w:afterAutospacing="0"/>
              <w:ind w:firstLine="450"/>
              <w:jc w:val="both"/>
              <w:rPr>
                <w:rFonts w:eastAsia="Times New Roman"/>
                <w:sz w:val="28"/>
                <w:szCs w:val="28"/>
                <w:lang w:eastAsia="ru-RU"/>
              </w:rPr>
            </w:pPr>
            <w:r w:rsidRPr="00691085">
              <w:rPr>
                <w:rFonts w:eastAsia="Times New Roman"/>
                <w:sz w:val="28"/>
                <w:szCs w:val="28"/>
                <w:lang w:eastAsia="ru-RU"/>
              </w:rPr>
              <w:t>Пункт 6</w:t>
            </w:r>
            <w:r w:rsidRPr="00691085">
              <w:rPr>
                <w:rFonts w:eastAsia="Times New Roman"/>
                <w:sz w:val="28"/>
                <w:szCs w:val="28"/>
                <w:vertAlign w:val="superscript"/>
                <w:lang w:eastAsia="ru-RU"/>
              </w:rPr>
              <w:t>1</w:t>
            </w:r>
            <w:r>
              <w:rPr>
                <w:rFonts w:eastAsia="Times New Roman"/>
                <w:sz w:val="28"/>
                <w:szCs w:val="28"/>
                <w:vertAlign w:val="superscript"/>
                <w:lang w:eastAsia="ru-RU"/>
              </w:rPr>
              <w:t xml:space="preserve"> </w:t>
            </w:r>
            <w:r w:rsidRPr="00691085">
              <w:rPr>
                <w:rFonts w:eastAsia="Times New Roman"/>
                <w:sz w:val="28"/>
                <w:szCs w:val="28"/>
                <w:lang w:eastAsia="ru-RU"/>
              </w:rPr>
              <w:t xml:space="preserve">розділу X </w:t>
            </w:r>
            <w:r>
              <w:rPr>
                <w:rFonts w:eastAsia="Times New Roman"/>
                <w:sz w:val="28"/>
                <w:szCs w:val="28"/>
                <w:lang w:eastAsia="ru-RU"/>
              </w:rPr>
              <w:t xml:space="preserve">Закону України </w:t>
            </w:r>
            <w:r w:rsidRPr="00DC452A">
              <w:rPr>
                <w:sz w:val="28"/>
                <w:szCs w:val="28"/>
              </w:rPr>
              <w:t>"</w:t>
            </w:r>
            <w:r w:rsidRPr="00691085">
              <w:rPr>
                <w:rFonts w:eastAsia="Times New Roman"/>
                <w:sz w:val="28"/>
                <w:szCs w:val="28"/>
                <w:lang w:eastAsia="ru-RU"/>
              </w:rPr>
              <w:t>Про внесення змін до деяких законодавчих актів України щодо вдосконалення системи управління та дерегуляції у сфері земельних відносин</w:t>
            </w:r>
            <w:r w:rsidRPr="00DC452A">
              <w:rPr>
                <w:sz w:val="28"/>
                <w:szCs w:val="28"/>
              </w:rPr>
              <w:t>"</w:t>
            </w:r>
            <w:r>
              <w:rPr>
                <w:sz w:val="28"/>
                <w:szCs w:val="28"/>
              </w:rPr>
              <w:t xml:space="preserve"> (</w:t>
            </w:r>
            <w:hyperlink r:id="rId20" w:anchor="n408" w:tgtFrame="_blank" w:history="1">
              <w:r w:rsidRPr="00691085">
                <w:rPr>
                  <w:rFonts w:eastAsia="Times New Roman"/>
                  <w:sz w:val="28"/>
                  <w:szCs w:val="28"/>
                  <w:lang w:eastAsia="ru-RU"/>
                </w:rPr>
                <w:t>№ 1423-IX від 28.04.2021</w:t>
              </w:r>
            </w:hyperlink>
            <w:r>
              <w:rPr>
                <w:rFonts w:eastAsia="Times New Roman"/>
                <w:sz w:val="28"/>
                <w:szCs w:val="28"/>
                <w:lang w:eastAsia="ru-RU"/>
              </w:rPr>
              <w:t>).</w:t>
            </w:r>
          </w:p>
          <w:p w14:paraId="567AB63A" w14:textId="6D1E0A39" w:rsidR="00691085" w:rsidRDefault="00691085" w:rsidP="00691085">
            <w:pPr>
              <w:ind w:firstLine="426"/>
              <w:jc w:val="both"/>
              <w:rPr>
                <w:sz w:val="28"/>
                <w:szCs w:val="28"/>
              </w:rPr>
            </w:pPr>
            <w:r w:rsidRPr="00691085">
              <w:rPr>
                <w:sz w:val="28"/>
                <w:szCs w:val="28"/>
              </w:rPr>
              <w:t xml:space="preserve">Вказана норма передбачена проектом Закону України </w:t>
            </w:r>
            <w:r w:rsidRPr="00DC452A">
              <w:rPr>
                <w:sz w:val="28"/>
                <w:szCs w:val="28"/>
              </w:rPr>
              <w:t>"</w:t>
            </w:r>
            <w:r w:rsidRPr="00691085">
              <w:rPr>
                <w:sz w:val="28"/>
                <w:szCs w:val="28"/>
              </w:rPr>
              <w:t>Про внесення змін до Бюджетного кодексу України</w:t>
            </w:r>
            <w:r w:rsidRPr="00DC452A">
              <w:rPr>
                <w:sz w:val="28"/>
                <w:szCs w:val="28"/>
              </w:rPr>
              <w:t>"</w:t>
            </w:r>
            <w:r w:rsidRPr="00691085">
              <w:rPr>
                <w:sz w:val="28"/>
                <w:szCs w:val="28"/>
              </w:rPr>
              <w:t>, який системно пов'язаний з зазначеним законопроектом</w:t>
            </w:r>
            <w:r>
              <w:rPr>
                <w:sz w:val="28"/>
                <w:szCs w:val="28"/>
              </w:rPr>
              <w:t>.</w:t>
            </w:r>
          </w:p>
          <w:p w14:paraId="3DB45E6C" w14:textId="77777777" w:rsidR="00B508BA" w:rsidRPr="00DC452A" w:rsidRDefault="00B508BA" w:rsidP="006818AE">
            <w:pPr>
              <w:spacing w:after="120"/>
              <w:ind w:firstLine="227"/>
              <w:jc w:val="both"/>
              <w:rPr>
                <w:snapToGrid w:val="0"/>
                <w:sz w:val="28"/>
                <w:szCs w:val="28"/>
              </w:rPr>
            </w:pPr>
          </w:p>
        </w:tc>
      </w:tr>
      <w:tr w:rsidR="00DC452A" w:rsidRPr="00DC452A" w14:paraId="3DB45E72"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3DB45E6F" w14:textId="000A1ECF" w:rsidR="004854B3" w:rsidRPr="00DC452A" w:rsidRDefault="00AD1A1E" w:rsidP="0039392B">
            <w:pPr>
              <w:shd w:val="clear" w:color="auto" w:fill="FFFFFF"/>
              <w:spacing w:after="150"/>
              <w:ind w:firstLine="450"/>
              <w:jc w:val="both"/>
              <w:rPr>
                <w:sz w:val="28"/>
                <w:szCs w:val="28"/>
              </w:rPr>
            </w:pPr>
            <w:r w:rsidRPr="00DC452A">
              <w:rPr>
                <w:sz w:val="28"/>
                <w:szCs w:val="28"/>
              </w:rPr>
              <w:t xml:space="preserve">1) </w:t>
            </w:r>
            <w:r w:rsidR="00711256" w:rsidRPr="00DC452A">
              <w:rPr>
                <w:sz w:val="28"/>
                <w:szCs w:val="28"/>
                <w:lang w:eastAsia="uk-UA"/>
              </w:rPr>
              <w:t xml:space="preserve">кошти від сплати особами з інвалідністю часткової вартості автомобілів та кошти від реалізації автомобілів, повернутих особами з інвалідністю; </w:t>
            </w:r>
          </w:p>
        </w:tc>
        <w:tc>
          <w:tcPr>
            <w:tcW w:w="6120" w:type="dxa"/>
            <w:tcBorders>
              <w:top w:val="single" w:sz="4" w:space="0" w:color="auto"/>
              <w:left w:val="single" w:sz="4" w:space="0" w:color="auto"/>
              <w:bottom w:val="single" w:sz="4" w:space="0" w:color="auto"/>
              <w:right w:val="single" w:sz="4" w:space="0" w:color="auto"/>
            </w:tcBorders>
          </w:tcPr>
          <w:p w14:paraId="3DB45E70" w14:textId="53D0A281" w:rsidR="004854B3" w:rsidRPr="00DC452A" w:rsidRDefault="006D6236" w:rsidP="0039392B">
            <w:pPr>
              <w:shd w:val="clear" w:color="auto" w:fill="FFFFFF"/>
              <w:spacing w:after="150"/>
              <w:ind w:firstLine="450"/>
              <w:jc w:val="both"/>
              <w:rPr>
                <w:sz w:val="28"/>
                <w:szCs w:val="28"/>
              </w:rPr>
            </w:pPr>
            <w:r w:rsidRPr="00DC452A">
              <w:rPr>
                <w:sz w:val="28"/>
                <w:szCs w:val="28"/>
                <w:lang w:eastAsia="uk-UA"/>
              </w:rPr>
              <w:t>1) придбання Фондом соціального захисту осіб з інвалідністю автомобілів для осіб з інвалідністю та інші заходи щодо соціального захисту осіб з інвалідністю (за рахунок джерел, визначених </w:t>
            </w:r>
            <w:hyperlink r:id="rId21" w:anchor="n48" w:history="1">
              <w:r w:rsidRPr="00DC452A">
                <w:rPr>
                  <w:sz w:val="28"/>
                  <w:szCs w:val="28"/>
                  <w:lang w:eastAsia="uk-UA"/>
                </w:rPr>
                <w:t>пунктом 1</w:t>
              </w:r>
            </w:hyperlink>
            <w:r w:rsidRPr="00DC452A">
              <w:rPr>
                <w:sz w:val="28"/>
                <w:szCs w:val="28"/>
                <w:lang w:eastAsia="uk-UA"/>
              </w:rPr>
              <w:t xml:space="preserve"> статті 11 цього Закону); </w:t>
            </w:r>
          </w:p>
        </w:tc>
        <w:tc>
          <w:tcPr>
            <w:tcW w:w="4860" w:type="dxa"/>
            <w:tcBorders>
              <w:top w:val="single" w:sz="4" w:space="0" w:color="auto"/>
              <w:left w:val="single" w:sz="4" w:space="0" w:color="auto"/>
              <w:bottom w:val="single" w:sz="4" w:space="0" w:color="auto"/>
              <w:right w:val="single" w:sz="4" w:space="0" w:color="auto"/>
            </w:tcBorders>
          </w:tcPr>
          <w:p w14:paraId="3DB45E71" w14:textId="0A0DD104" w:rsidR="000303DD" w:rsidRPr="00DC452A" w:rsidRDefault="006F3F00" w:rsidP="006818AE">
            <w:pPr>
              <w:pStyle w:val="a3"/>
              <w:spacing w:after="120"/>
              <w:ind w:firstLine="227"/>
              <w:jc w:val="both"/>
              <w:rPr>
                <w:b w:val="0"/>
                <w:sz w:val="28"/>
                <w:szCs w:val="28"/>
              </w:rPr>
            </w:pPr>
            <w:r w:rsidRPr="00DC452A">
              <w:rPr>
                <w:b w:val="0"/>
                <w:sz w:val="28"/>
                <w:szCs w:val="28"/>
              </w:rPr>
              <w:t>Закон України від 06.10.2005 № 2961-ІV "Про реабілітацію інвалідів в Україні"; постанова КМУ від 19.07.2006 № 999 "Про затвердження Порядку забезпечення інвалідів автомобілями".</w:t>
            </w:r>
          </w:p>
        </w:tc>
      </w:tr>
      <w:tr w:rsidR="006F3E14" w:rsidRPr="00DC452A" w14:paraId="2DADC7B8" w14:textId="77777777" w:rsidTr="00325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right w:val="single" w:sz="4" w:space="0" w:color="auto"/>
            </w:tcBorders>
          </w:tcPr>
          <w:p w14:paraId="19C0EB0D" w14:textId="75F82004" w:rsidR="006F3E14" w:rsidRPr="00DC452A" w:rsidRDefault="006F3E14" w:rsidP="006F3E14">
            <w:pPr>
              <w:shd w:val="clear" w:color="auto" w:fill="FFFFFF"/>
              <w:spacing w:after="150"/>
              <w:ind w:firstLine="450"/>
              <w:jc w:val="both"/>
              <w:rPr>
                <w:sz w:val="28"/>
                <w:szCs w:val="28"/>
              </w:rPr>
            </w:pPr>
            <w:r w:rsidRPr="00DC452A">
              <w:rPr>
                <w:sz w:val="28"/>
                <w:szCs w:val="28"/>
              </w:rPr>
              <w:lastRenderedPageBreak/>
              <w:t xml:space="preserve">2) надходження в рамках програм допомоги і грантів урядів іноземних держав, міжнародних </w:t>
            </w:r>
            <w:r>
              <w:rPr>
                <w:sz w:val="28"/>
                <w:szCs w:val="28"/>
              </w:rPr>
              <w:t>організацій, донорських установ</w:t>
            </w:r>
            <w:r w:rsidRPr="00DC452A">
              <w:rPr>
                <w:sz w:val="28"/>
                <w:szCs w:val="28"/>
              </w:rPr>
              <w:t xml:space="preserve">; </w:t>
            </w:r>
          </w:p>
        </w:tc>
        <w:tc>
          <w:tcPr>
            <w:tcW w:w="6120" w:type="dxa"/>
            <w:tcBorders>
              <w:top w:val="single" w:sz="4" w:space="0" w:color="auto"/>
              <w:left w:val="single" w:sz="4" w:space="0" w:color="auto"/>
              <w:right w:val="single" w:sz="4" w:space="0" w:color="auto"/>
            </w:tcBorders>
          </w:tcPr>
          <w:p w14:paraId="16299E1E" w14:textId="1FDC5588" w:rsidR="006F3E14" w:rsidRPr="00DC452A" w:rsidRDefault="006F3E14" w:rsidP="006F3E14">
            <w:pPr>
              <w:shd w:val="clear" w:color="auto" w:fill="FFFFFF"/>
              <w:spacing w:after="150"/>
              <w:ind w:firstLine="450"/>
              <w:jc w:val="both"/>
              <w:rPr>
                <w:sz w:val="28"/>
                <w:szCs w:val="28"/>
                <w:lang w:eastAsia="uk-UA"/>
              </w:rPr>
            </w:pPr>
            <w:r w:rsidRPr="00DC452A">
              <w:rPr>
                <w:sz w:val="28"/>
                <w:szCs w:val="28"/>
                <w:lang w:eastAsia="uk-UA"/>
              </w:rPr>
              <w:t xml:space="preserve">11) надання пільгових іпотечних кредитів внутрішньо переміщеним особам (за рахунок джерел, визначених  </w:t>
            </w:r>
            <w:hyperlink r:id="rId22" w:anchor="n49" w:history="1">
              <w:r w:rsidRPr="00DC452A">
                <w:rPr>
                  <w:sz w:val="28"/>
                  <w:szCs w:val="28"/>
                  <w:lang w:eastAsia="uk-UA"/>
                </w:rPr>
                <w:t>пунктами 2</w:t>
              </w:r>
            </w:hyperlink>
            <w:r w:rsidRPr="00DC452A">
              <w:rPr>
                <w:sz w:val="28"/>
                <w:szCs w:val="28"/>
                <w:lang w:eastAsia="uk-UA"/>
              </w:rPr>
              <w:t xml:space="preserve"> та </w:t>
            </w:r>
            <w:r>
              <w:rPr>
                <w:sz w:val="28"/>
                <w:szCs w:val="28"/>
                <w:lang w:eastAsia="uk-UA"/>
              </w:rPr>
              <w:t xml:space="preserve">9 </w:t>
            </w:r>
            <w:r w:rsidRPr="00DC452A">
              <w:rPr>
                <w:sz w:val="28"/>
                <w:szCs w:val="28"/>
                <w:lang w:eastAsia="uk-UA"/>
              </w:rPr>
              <w:t>статті 11 та </w:t>
            </w:r>
            <w:hyperlink r:id="rId23" w:anchor="n71" w:history="1">
              <w:r w:rsidRPr="00DC452A">
                <w:rPr>
                  <w:sz w:val="28"/>
                  <w:szCs w:val="28"/>
                  <w:lang w:eastAsia="uk-UA"/>
                </w:rPr>
                <w:t>пунктом 4</w:t>
              </w:r>
            </w:hyperlink>
            <w:r w:rsidRPr="00DC452A">
              <w:rPr>
                <w:sz w:val="28"/>
                <w:szCs w:val="28"/>
                <w:lang w:eastAsia="uk-UA"/>
              </w:rPr>
              <w:t xml:space="preserve"> статті 13 цього Закону); </w:t>
            </w:r>
          </w:p>
          <w:p w14:paraId="19060F9E" w14:textId="29E52AC0" w:rsidR="006F3E14" w:rsidRPr="00DC452A" w:rsidRDefault="006F3E14" w:rsidP="006F3E14">
            <w:pPr>
              <w:spacing w:after="120"/>
              <w:ind w:firstLine="227"/>
              <w:jc w:val="both"/>
              <w:rPr>
                <w:sz w:val="28"/>
                <w:szCs w:val="28"/>
                <w:highlight w:val="lightGray"/>
              </w:rPr>
            </w:pPr>
          </w:p>
        </w:tc>
        <w:tc>
          <w:tcPr>
            <w:tcW w:w="4860" w:type="dxa"/>
            <w:vMerge w:val="restart"/>
            <w:tcBorders>
              <w:top w:val="single" w:sz="4" w:space="0" w:color="auto"/>
              <w:left w:val="single" w:sz="4" w:space="0" w:color="auto"/>
              <w:right w:val="single" w:sz="4" w:space="0" w:color="auto"/>
            </w:tcBorders>
          </w:tcPr>
          <w:p w14:paraId="45ED33B5" w14:textId="77777777" w:rsidR="003130C8" w:rsidRPr="003130C8" w:rsidRDefault="003130C8" w:rsidP="003130C8">
            <w:pPr>
              <w:pStyle w:val="p1"/>
              <w:spacing w:before="0" w:beforeAutospacing="0" w:after="120" w:afterAutospacing="0"/>
              <w:ind w:firstLine="227"/>
              <w:jc w:val="both"/>
              <w:rPr>
                <w:rFonts w:eastAsia="Times New Roman"/>
                <w:sz w:val="28"/>
                <w:szCs w:val="28"/>
              </w:rPr>
            </w:pPr>
            <w:r w:rsidRPr="003130C8">
              <w:rPr>
                <w:rFonts w:eastAsia="Times New Roman"/>
                <w:sz w:val="28"/>
                <w:szCs w:val="28"/>
                <w:lang w:eastAsia="ru-RU"/>
              </w:rPr>
              <w:t>Угода про фінансове співробітництво між Кабінетом Міністрів України і Урядом Федеративної Республіки Німеччина від 3 червня 2020 року, ратифікована відповідно до Закону України від 02.12.2020 № 1037</w:t>
            </w:r>
            <w:r w:rsidRPr="003130C8">
              <w:rPr>
                <w:rFonts w:eastAsia="Times New Roman"/>
                <w:sz w:val="28"/>
                <w:szCs w:val="28"/>
              </w:rPr>
              <w:t>-IX.</w:t>
            </w:r>
          </w:p>
          <w:p w14:paraId="37E58ED5" w14:textId="77777777" w:rsidR="003130C8" w:rsidRPr="003130C8" w:rsidRDefault="003130C8" w:rsidP="003130C8">
            <w:pPr>
              <w:pStyle w:val="p1"/>
              <w:spacing w:before="0" w:beforeAutospacing="0" w:after="120" w:afterAutospacing="0"/>
              <w:ind w:firstLine="227"/>
              <w:jc w:val="both"/>
              <w:rPr>
                <w:rFonts w:eastAsia="Times New Roman"/>
                <w:sz w:val="28"/>
                <w:szCs w:val="28"/>
              </w:rPr>
            </w:pPr>
            <w:r w:rsidRPr="003130C8">
              <w:rPr>
                <w:rFonts w:eastAsia="Times New Roman"/>
                <w:sz w:val="28"/>
                <w:szCs w:val="28"/>
              </w:rPr>
              <w:t>Постанова Кабінету Міністрів України від 28.04.2021 № 451 "Питання надання пільгових іпотечних кредитів внутрішньо переміщеним особам за рахунок коштів гранту, наданих Кредитною установою для відбудови (</w:t>
            </w:r>
            <w:proofErr w:type="spellStart"/>
            <w:r w:rsidRPr="003130C8">
              <w:rPr>
                <w:rFonts w:eastAsia="Times New Roman"/>
                <w:sz w:val="28"/>
                <w:szCs w:val="28"/>
              </w:rPr>
              <w:t>KfW</w:t>
            </w:r>
            <w:proofErr w:type="spellEnd"/>
            <w:r w:rsidRPr="003130C8">
              <w:rPr>
                <w:rFonts w:eastAsia="Times New Roman"/>
                <w:sz w:val="28"/>
                <w:szCs w:val="28"/>
              </w:rPr>
              <w:t>)".</w:t>
            </w:r>
          </w:p>
          <w:p w14:paraId="7CA54051" w14:textId="77777777" w:rsidR="003130C8" w:rsidRPr="003130C8" w:rsidRDefault="003130C8" w:rsidP="003130C8">
            <w:pPr>
              <w:pStyle w:val="p1"/>
              <w:spacing w:before="0" w:beforeAutospacing="0" w:after="120" w:afterAutospacing="0"/>
              <w:ind w:firstLine="227"/>
              <w:jc w:val="both"/>
              <w:rPr>
                <w:rFonts w:eastAsia="Times New Roman"/>
                <w:sz w:val="28"/>
                <w:szCs w:val="28"/>
              </w:rPr>
            </w:pPr>
            <w:r w:rsidRPr="003130C8">
              <w:rPr>
                <w:rFonts w:eastAsia="Times New Roman"/>
                <w:sz w:val="28"/>
                <w:szCs w:val="28"/>
              </w:rPr>
              <w:t>Грантова угода (Проект "</w:t>
            </w:r>
            <w:proofErr w:type="spellStart"/>
            <w:r w:rsidRPr="003130C8">
              <w:rPr>
                <w:rFonts w:eastAsia="Times New Roman"/>
                <w:sz w:val="28"/>
                <w:szCs w:val="28"/>
              </w:rPr>
              <w:t>Миколаївводоканал</w:t>
            </w:r>
            <w:proofErr w:type="spellEnd"/>
            <w:r w:rsidRPr="003130C8">
              <w:rPr>
                <w:rFonts w:eastAsia="Times New Roman"/>
                <w:sz w:val="28"/>
                <w:szCs w:val="28"/>
              </w:rPr>
              <w:t>" (Розвиток системи водопостачання та водовідведення в місті Миколаїв) за Програмою "E5P" між Україною та Європейським інвестиційним банком від 19.10.2018, ратифікована Законом України від 19.12.2019 № 416-IX. </w:t>
            </w:r>
          </w:p>
          <w:p w14:paraId="1891D53A" w14:textId="4D9FFE80" w:rsidR="006F3E14" w:rsidRPr="00DC452A" w:rsidRDefault="003130C8" w:rsidP="003130C8">
            <w:pPr>
              <w:pStyle w:val="p1"/>
              <w:spacing w:before="0" w:beforeAutospacing="0" w:after="120" w:afterAutospacing="0"/>
              <w:ind w:firstLine="227"/>
              <w:jc w:val="both"/>
              <w:rPr>
                <w:sz w:val="28"/>
                <w:szCs w:val="28"/>
              </w:rPr>
            </w:pPr>
            <w:r w:rsidRPr="003130C8">
              <w:rPr>
                <w:rFonts w:eastAsia="Times New Roman"/>
                <w:sz w:val="28"/>
                <w:szCs w:val="28"/>
              </w:rPr>
              <w:t>Угода про грант Фонду Е5Р (Про</w:t>
            </w:r>
            <w:r>
              <w:rPr>
                <w:rFonts w:eastAsia="Times New Roman"/>
                <w:sz w:val="28"/>
                <w:szCs w:val="28"/>
              </w:rPr>
              <w:t>е</w:t>
            </w:r>
            <w:r w:rsidRPr="003130C8">
              <w:rPr>
                <w:rFonts w:eastAsia="Times New Roman"/>
                <w:sz w:val="28"/>
                <w:szCs w:val="28"/>
              </w:rPr>
              <w:t xml:space="preserve">кт "Вища освіта України") між Україною та Європейським інвестиційним банком </w:t>
            </w:r>
            <w:r w:rsidRPr="003130C8">
              <w:rPr>
                <w:rFonts w:eastAsia="Times New Roman"/>
                <w:sz w:val="28"/>
                <w:szCs w:val="28"/>
              </w:rPr>
              <w:lastRenderedPageBreak/>
              <w:t xml:space="preserve">від 17.12.2018, ратифікована Законом </w:t>
            </w:r>
            <w:proofErr w:type="spellStart"/>
            <w:r w:rsidRPr="003130C8">
              <w:rPr>
                <w:rFonts w:eastAsia="Times New Roman"/>
                <w:sz w:val="28"/>
                <w:szCs w:val="28"/>
              </w:rPr>
              <w:t>Украіни</w:t>
            </w:r>
            <w:proofErr w:type="spellEnd"/>
            <w:r w:rsidRPr="003130C8">
              <w:rPr>
                <w:rFonts w:eastAsia="Times New Roman"/>
                <w:sz w:val="28"/>
                <w:szCs w:val="28"/>
              </w:rPr>
              <w:t xml:space="preserve"> від 16.04.2020 № 560-IX.</w:t>
            </w:r>
          </w:p>
        </w:tc>
      </w:tr>
      <w:tr w:rsidR="00DC452A" w:rsidRPr="00DC452A" w14:paraId="255090E3" w14:textId="77777777" w:rsidTr="003256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left w:val="single" w:sz="4" w:space="0" w:color="auto"/>
              <w:bottom w:val="single" w:sz="4" w:space="0" w:color="auto"/>
              <w:right w:val="single" w:sz="4" w:space="0" w:color="auto"/>
            </w:tcBorders>
          </w:tcPr>
          <w:p w14:paraId="576B9069" w14:textId="77777777" w:rsidR="00BE1C28" w:rsidRPr="00DC452A" w:rsidRDefault="00BE1C28" w:rsidP="00CB3423">
            <w:pPr>
              <w:ind w:firstLine="258"/>
              <w:jc w:val="both"/>
              <w:rPr>
                <w:sz w:val="28"/>
                <w:szCs w:val="28"/>
              </w:rPr>
            </w:pPr>
          </w:p>
        </w:tc>
        <w:tc>
          <w:tcPr>
            <w:tcW w:w="6120" w:type="dxa"/>
            <w:tcBorders>
              <w:left w:val="single" w:sz="4" w:space="0" w:color="auto"/>
              <w:bottom w:val="single" w:sz="4" w:space="0" w:color="auto"/>
              <w:right w:val="single" w:sz="4" w:space="0" w:color="auto"/>
            </w:tcBorders>
          </w:tcPr>
          <w:p w14:paraId="548FFF3C" w14:textId="480FB965" w:rsidR="00BE1C28" w:rsidRPr="00DC452A" w:rsidRDefault="00BE1C28" w:rsidP="00CB3423">
            <w:pPr>
              <w:spacing w:after="120"/>
              <w:ind w:firstLine="227"/>
              <w:jc w:val="both"/>
              <w:rPr>
                <w:sz w:val="28"/>
                <w:szCs w:val="28"/>
              </w:rPr>
            </w:pPr>
          </w:p>
        </w:tc>
        <w:tc>
          <w:tcPr>
            <w:tcW w:w="4860" w:type="dxa"/>
            <w:vMerge/>
            <w:tcBorders>
              <w:left w:val="single" w:sz="4" w:space="0" w:color="auto"/>
              <w:bottom w:val="single" w:sz="4" w:space="0" w:color="auto"/>
              <w:right w:val="single" w:sz="4" w:space="0" w:color="auto"/>
            </w:tcBorders>
          </w:tcPr>
          <w:p w14:paraId="333F7AA3" w14:textId="77777777" w:rsidR="00BE1C28" w:rsidRPr="00DC452A" w:rsidRDefault="00BE1C28" w:rsidP="00CB3423">
            <w:pPr>
              <w:ind w:firstLine="227"/>
              <w:jc w:val="both"/>
              <w:rPr>
                <w:sz w:val="28"/>
                <w:szCs w:val="28"/>
                <w:lang w:eastAsia="uk-UA"/>
              </w:rPr>
            </w:pPr>
          </w:p>
        </w:tc>
      </w:tr>
      <w:tr w:rsidR="00DC452A" w:rsidRPr="00DC452A" w14:paraId="3DB45E7C"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3DB45E78" w14:textId="085C0533" w:rsidR="00CB3423" w:rsidRPr="00DC452A" w:rsidRDefault="00711256" w:rsidP="0039392B">
            <w:pPr>
              <w:shd w:val="clear" w:color="auto" w:fill="FFFFFF"/>
              <w:spacing w:after="150"/>
              <w:ind w:firstLine="450"/>
              <w:jc w:val="both"/>
              <w:rPr>
                <w:sz w:val="28"/>
                <w:szCs w:val="28"/>
              </w:rPr>
            </w:pPr>
            <w:r w:rsidRPr="00DC452A">
              <w:rPr>
                <w:sz w:val="28"/>
                <w:szCs w:val="28"/>
                <w:lang w:eastAsia="uk-UA"/>
              </w:rPr>
              <w:t>3) плата за продукцію, документи, що видаються під час надання адміністративних послуг з придбання, перевезення, зберігання і носінн</w:t>
            </w:r>
            <w:r w:rsidR="006C7E4A">
              <w:rPr>
                <w:sz w:val="28"/>
                <w:szCs w:val="28"/>
                <w:lang w:eastAsia="uk-UA"/>
              </w:rPr>
              <w:t>я зброї, а також відповідно до З</w:t>
            </w:r>
            <w:r w:rsidRPr="00DC452A">
              <w:rPr>
                <w:sz w:val="28"/>
                <w:szCs w:val="28"/>
                <w:lang w:eastAsia="uk-UA"/>
              </w:rPr>
              <w:t>аконів України</w:t>
            </w:r>
            <w:r w:rsidR="0039392B">
              <w:rPr>
                <w:sz w:val="28"/>
                <w:szCs w:val="28"/>
                <w:lang w:eastAsia="uk-UA"/>
              </w:rPr>
              <w:t xml:space="preserve"> </w:t>
            </w:r>
            <w:hyperlink r:id="rId24" w:tgtFrame="_blank" w:history="1">
              <w:r w:rsidRPr="00DC452A">
                <w:rPr>
                  <w:sz w:val="28"/>
                  <w:szCs w:val="28"/>
                  <w:lang w:eastAsia="uk-UA"/>
                </w:rPr>
                <w:t>"Про Єдиний державний демографічний реєстр та документи, що підтверджують громадянство України, посвідчують особу чи її спеціальний статус"</w:t>
              </w:r>
            </w:hyperlink>
            <w:r w:rsidRPr="00DC452A">
              <w:rPr>
                <w:sz w:val="28"/>
                <w:szCs w:val="28"/>
                <w:lang w:eastAsia="uk-UA"/>
              </w:rPr>
              <w:t>,</w:t>
            </w:r>
            <w:r w:rsidR="0039392B">
              <w:rPr>
                <w:sz w:val="28"/>
                <w:szCs w:val="28"/>
                <w:lang w:eastAsia="uk-UA"/>
              </w:rPr>
              <w:t xml:space="preserve"> </w:t>
            </w:r>
            <w:hyperlink r:id="rId25" w:tgtFrame="_blank" w:history="1">
              <w:r w:rsidRPr="00DC452A">
                <w:rPr>
                  <w:sz w:val="28"/>
                  <w:szCs w:val="28"/>
                  <w:lang w:eastAsia="uk-UA"/>
                </w:rPr>
                <w:t>"Про дорожній рух"</w:t>
              </w:r>
            </w:hyperlink>
            <w:r w:rsidRPr="00DC452A">
              <w:rPr>
                <w:sz w:val="28"/>
                <w:szCs w:val="28"/>
                <w:lang w:eastAsia="uk-UA"/>
              </w:rPr>
              <w:t>,</w:t>
            </w:r>
            <w:r w:rsidR="0039392B">
              <w:rPr>
                <w:sz w:val="28"/>
                <w:szCs w:val="28"/>
                <w:lang w:eastAsia="uk-UA"/>
              </w:rPr>
              <w:t xml:space="preserve"> </w:t>
            </w:r>
            <w:hyperlink r:id="rId26" w:tgtFrame="_blank" w:history="1">
              <w:r w:rsidRPr="00DC452A">
                <w:rPr>
                  <w:sz w:val="28"/>
                  <w:szCs w:val="28"/>
                  <w:lang w:eastAsia="uk-UA"/>
                </w:rPr>
                <w:t>"Про перевезення небезпечних вантажів"</w:t>
              </w:r>
            </w:hyperlink>
            <w:r w:rsidRPr="00DC452A">
              <w:rPr>
                <w:sz w:val="28"/>
                <w:szCs w:val="28"/>
                <w:lang w:eastAsia="uk-UA"/>
              </w:rPr>
              <w:t>,</w:t>
            </w:r>
            <w:r w:rsidR="0039392B">
              <w:rPr>
                <w:sz w:val="28"/>
                <w:szCs w:val="28"/>
                <w:lang w:eastAsia="uk-UA"/>
              </w:rPr>
              <w:t xml:space="preserve"> </w:t>
            </w:r>
            <w:hyperlink r:id="rId27" w:tgtFrame="_blank" w:history="1">
              <w:r w:rsidRPr="00DC452A">
                <w:rPr>
                  <w:sz w:val="28"/>
                  <w:szCs w:val="28"/>
                  <w:lang w:eastAsia="uk-UA"/>
                </w:rPr>
                <w:t>"Про Національну поліцію"</w:t>
              </w:r>
            </w:hyperlink>
            <w:r w:rsidRPr="00DC452A">
              <w:rPr>
                <w:sz w:val="28"/>
                <w:szCs w:val="28"/>
                <w:lang w:eastAsia="uk-UA"/>
              </w:rPr>
              <w:t> і </w:t>
            </w:r>
            <w:hyperlink r:id="rId28" w:tgtFrame="_blank" w:history="1">
              <w:r w:rsidRPr="00DC452A">
                <w:rPr>
                  <w:sz w:val="28"/>
                  <w:szCs w:val="28"/>
                  <w:lang w:eastAsia="uk-UA"/>
                </w:rPr>
                <w:t>"Про внесення змін до деяких законодавчих актів України у зв’язку з прийняттям Закону України "Про Національну поліцію"</w:t>
              </w:r>
            </w:hyperlink>
            <w:r w:rsidRPr="00DC452A">
              <w:rPr>
                <w:sz w:val="28"/>
                <w:szCs w:val="28"/>
                <w:lang w:eastAsia="uk-UA"/>
              </w:rPr>
              <w:t xml:space="preserve">; </w:t>
            </w:r>
          </w:p>
        </w:tc>
        <w:tc>
          <w:tcPr>
            <w:tcW w:w="6120" w:type="dxa"/>
            <w:tcBorders>
              <w:top w:val="single" w:sz="4" w:space="0" w:color="auto"/>
              <w:left w:val="single" w:sz="4" w:space="0" w:color="auto"/>
              <w:bottom w:val="single" w:sz="4" w:space="0" w:color="auto"/>
              <w:right w:val="single" w:sz="4" w:space="0" w:color="auto"/>
            </w:tcBorders>
          </w:tcPr>
          <w:p w14:paraId="288058EB" w14:textId="2A402BB3" w:rsidR="006D6236" w:rsidRPr="00DC452A" w:rsidRDefault="006D6236" w:rsidP="006D6236">
            <w:pPr>
              <w:shd w:val="clear" w:color="auto" w:fill="FFFFFF"/>
              <w:spacing w:after="150"/>
              <w:ind w:firstLine="450"/>
              <w:jc w:val="both"/>
              <w:rPr>
                <w:sz w:val="28"/>
                <w:szCs w:val="28"/>
                <w:lang w:eastAsia="uk-UA"/>
              </w:rPr>
            </w:pPr>
            <w:r w:rsidRPr="00DC452A">
              <w:rPr>
                <w:sz w:val="28"/>
                <w:szCs w:val="28"/>
                <w:lang w:eastAsia="uk-UA"/>
              </w:rPr>
              <w:t xml:space="preserve">8) закупівлю продукції, документів, що видаються під час надання адміністративних послуг з придбання, перевезення, зберігання і носіння зброї, а також відповідно до </w:t>
            </w:r>
            <w:r w:rsidR="006C7E4A">
              <w:rPr>
                <w:sz w:val="28"/>
                <w:szCs w:val="28"/>
                <w:lang w:eastAsia="uk-UA"/>
              </w:rPr>
              <w:t>З</w:t>
            </w:r>
            <w:r w:rsidRPr="00DC452A">
              <w:rPr>
                <w:sz w:val="28"/>
                <w:szCs w:val="28"/>
                <w:lang w:eastAsia="uk-UA"/>
              </w:rPr>
              <w:t>аконів України </w:t>
            </w:r>
            <w:hyperlink r:id="rId29" w:tgtFrame="_blank" w:history="1">
              <w:r w:rsidRPr="00DC452A">
                <w:rPr>
                  <w:sz w:val="28"/>
                  <w:szCs w:val="28"/>
                  <w:lang w:eastAsia="uk-UA"/>
                </w:rPr>
                <w:t>"Про Єдиний державний демографічний реєстр та документи, що підтверджують громадянство України, посвідчують особу чи її спеціальний статус"</w:t>
              </w:r>
            </w:hyperlink>
            <w:r w:rsidRPr="00DC452A">
              <w:rPr>
                <w:sz w:val="28"/>
                <w:szCs w:val="28"/>
                <w:lang w:eastAsia="uk-UA"/>
              </w:rPr>
              <w:t>, </w:t>
            </w:r>
            <w:hyperlink r:id="rId30" w:tgtFrame="_blank" w:history="1">
              <w:r w:rsidRPr="00DC452A">
                <w:rPr>
                  <w:sz w:val="28"/>
                  <w:szCs w:val="28"/>
                  <w:lang w:eastAsia="uk-UA"/>
                </w:rPr>
                <w:t>"Про дорожній рух"</w:t>
              </w:r>
            </w:hyperlink>
            <w:r w:rsidRPr="00DC452A">
              <w:rPr>
                <w:sz w:val="28"/>
                <w:szCs w:val="28"/>
                <w:lang w:eastAsia="uk-UA"/>
              </w:rPr>
              <w:t>, </w:t>
            </w:r>
            <w:hyperlink r:id="rId31" w:tgtFrame="_blank" w:history="1">
              <w:r w:rsidRPr="00DC452A">
                <w:rPr>
                  <w:sz w:val="28"/>
                  <w:szCs w:val="28"/>
                  <w:lang w:eastAsia="uk-UA"/>
                </w:rPr>
                <w:t>"Про перевезення небезпечних вантажів"</w:t>
              </w:r>
            </w:hyperlink>
            <w:r w:rsidRPr="00DC452A">
              <w:rPr>
                <w:sz w:val="28"/>
                <w:szCs w:val="28"/>
                <w:lang w:eastAsia="uk-UA"/>
              </w:rPr>
              <w:t>, </w:t>
            </w:r>
            <w:hyperlink r:id="rId32" w:tgtFrame="_blank" w:history="1">
              <w:r w:rsidRPr="00DC452A">
                <w:rPr>
                  <w:sz w:val="28"/>
                  <w:szCs w:val="28"/>
                  <w:lang w:eastAsia="uk-UA"/>
                </w:rPr>
                <w:t>"Про Національну поліцію"</w:t>
              </w:r>
            </w:hyperlink>
            <w:r w:rsidRPr="00DC452A">
              <w:rPr>
                <w:sz w:val="28"/>
                <w:szCs w:val="28"/>
                <w:lang w:eastAsia="uk-UA"/>
              </w:rPr>
              <w:t>, </w:t>
            </w:r>
            <w:hyperlink r:id="rId33" w:tgtFrame="_blank" w:history="1">
              <w:r w:rsidRPr="00DC452A">
                <w:rPr>
                  <w:sz w:val="28"/>
                  <w:szCs w:val="28"/>
                  <w:lang w:eastAsia="uk-UA"/>
                </w:rPr>
                <w:t>"Про внесення змін до деяких законодавчих актів України у зв’язку з прийняттям Закону України "Про Національну поліцію"</w:t>
              </w:r>
            </w:hyperlink>
            <w:r w:rsidRPr="00DC452A">
              <w:rPr>
                <w:sz w:val="28"/>
                <w:szCs w:val="28"/>
                <w:lang w:eastAsia="uk-UA"/>
              </w:rPr>
              <w:t> (за рахунок джерел, визначених </w:t>
            </w:r>
            <w:hyperlink r:id="rId34" w:anchor="n50" w:history="1">
              <w:r w:rsidRPr="00DC452A">
                <w:rPr>
                  <w:sz w:val="28"/>
                  <w:szCs w:val="28"/>
                  <w:lang w:eastAsia="uk-UA"/>
                </w:rPr>
                <w:t>пунктом 3</w:t>
              </w:r>
            </w:hyperlink>
            <w:r w:rsidRPr="00DC452A">
              <w:rPr>
                <w:sz w:val="28"/>
                <w:szCs w:val="28"/>
                <w:lang w:eastAsia="uk-UA"/>
              </w:rPr>
              <w:t xml:space="preserve"> статті 11 цього Закону); </w:t>
            </w:r>
          </w:p>
          <w:p w14:paraId="3DB45E7A" w14:textId="77777777" w:rsidR="00CB3423" w:rsidRPr="00DC452A" w:rsidRDefault="00CB3423" w:rsidP="00CB3423">
            <w:pPr>
              <w:spacing w:after="120"/>
              <w:ind w:firstLine="227"/>
              <w:jc w:val="both"/>
              <w:rPr>
                <w:sz w:val="28"/>
                <w:szCs w:val="28"/>
              </w:rPr>
            </w:pPr>
          </w:p>
        </w:tc>
        <w:tc>
          <w:tcPr>
            <w:tcW w:w="4860" w:type="dxa"/>
            <w:tcBorders>
              <w:top w:val="single" w:sz="4" w:space="0" w:color="auto"/>
              <w:left w:val="single" w:sz="4" w:space="0" w:color="auto"/>
              <w:bottom w:val="single" w:sz="4" w:space="0" w:color="auto"/>
              <w:right w:val="single" w:sz="4" w:space="0" w:color="auto"/>
            </w:tcBorders>
          </w:tcPr>
          <w:p w14:paraId="3DB45E7B" w14:textId="380EEE57" w:rsidR="00CB3423" w:rsidRPr="00DC452A" w:rsidRDefault="00CB3423" w:rsidP="00CB3423">
            <w:pPr>
              <w:ind w:firstLine="227"/>
              <w:jc w:val="both"/>
              <w:rPr>
                <w:b/>
                <w:sz w:val="28"/>
                <w:szCs w:val="28"/>
                <w:lang w:eastAsia="uk-UA"/>
              </w:rPr>
            </w:pPr>
            <w:r w:rsidRPr="00DC452A">
              <w:rPr>
                <w:sz w:val="28"/>
                <w:szCs w:val="28"/>
                <w:lang w:eastAsia="uk-UA"/>
              </w:rPr>
              <w:t xml:space="preserve">Закон України від 20.11.2012 N 5492-VI </w:t>
            </w:r>
            <w:hyperlink r:id="rId35" w:tgtFrame="_blank" w:history="1">
              <w:r w:rsidRPr="00DC452A">
                <w:rPr>
                  <w:sz w:val="28"/>
                  <w:szCs w:val="28"/>
                  <w:lang w:eastAsia="uk-UA"/>
                </w:rPr>
                <w:t>"Про Єдиний державний демографічний реєстр та документи, що підтверджують громадянство України, посвідчують особу чи її спеціальний статус"</w:t>
              </w:r>
            </w:hyperlink>
            <w:r w:rsidRPr="00DC452A">
              <w:rPr>
                <w:sz w:val="28"/>
                <w:szCs w:val="28"/>
                <w:lang w:eastAsia="uk-UA"/>
              </w:rPr>
              <w:t xml:space="preserve">; Закон України від 30.06.1993 N 3353-XII </w:t>
            </w:r>
            <w:hyperlink r:id="rId36" w:tgtFrame="_blank" w:history="1">
              <w:r w:rsidRPr="00DC452A">
                <w:rPr>
                  <w:sz w:val="28"/>
                  <w:szCs w:val="28"/>
                  <w:lang w:eastAsia="uk-UA"/>
                </w:rPr>
                <w:t>"Про дорожній рух"</w:t>
              </w:r>
            </w:hyperlink>
            <w:r w:rsidRPr="00DC452A">
              <w:rPr>
                <w:sz w:val="28"/>
                <w:szCs w:val="28"/>
                <w:lang w:eastAsia="uk-UA"/>
              </w:rPr>
              <w:t xml:space="preserve">; Закон України від 06.09.2012 №5203-VI "Про адміністративні послуги", Закон України від 06.04.2020 N 1644-III "Про перевезення небезпечних вантажів", Закон України від 02.07.2015 </w:t>
            </w:r>
            <w:r w:rsidRPr="00DC452A">
              <w:rPr>
                <w:sz w:val="28"/>
                <w:szCs w:val="28"/>
                <w:lang w:eastAsia="uk-UA"/>
              </w:rPr>
              <w:br/>
              <w:t>N 580-VIII "Про Національну поліцію",  Закон України від 23.12.2015 N 901-VIII "Про внесення змін до деяких законодавчих актів України у зв'язку з прийняттям Закону України "Про Національну поліцію".</w:t>
            </w:r>
          </w:p>
        </w:tc>
      </w:tr>
      <w:tr w:rsidR="00DC452A" w:rsidRPr="00DC452A" w14:paraId="3DB45E81"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3DB45E7D" w14:textId="6249A407" w:rsidR="00CB3423" w:rsidRPr="00DC452A" w:rsidRDefault="00711256" w:rsidP="0039392B">
            <w:pPr>
              <w:pStyle w:val="ad"/>
              <w:ind w:firstLine="450"/>
              <w:jc w:val="both"/>
              <w:rPr>
                <w:sz w:val="28"/>
                <w:szCs w:val="28"/>
                <w:lang w:val="uk-UA"/>
              </w:rPr>
            </w:pPr>
            <w:r w:rsidRPr="00DC452A">
              <w:rPr>
                <w:sz w:val="28"/>
                <w:szCs w:val="28"/>
                <w:lang w:val="uk-UA"/>
              </w:rPr>
              <w:t xml:space="preserve">4) 50 відсотків коштів від реалізації надлишкового озброєння, військової та спеціальної техніки, нерухомого військового майна Збройних Сил України та коштів від </w:t>
            </w:r>
            <w:r w:rsidRPr="00DC452A">
              <w:rPr>
                <w:sz w:val="28"/>
                <w:szCs w:val="28"/>
                <w:lang w:val="uk-UA"/>
              </w:rPr>
              <w:lastRenderedPageBreak/>
              <w:t>відчуження земельних ділянок, на яких розташовані об’єкти нерухомого військового майна, що підлягають реалізації, та земельних ділянок, які вивільняються у процесі реформування Збройних Сил України (крім коштів від реалізації розвідувальним органом Міністерства оборони України надлишкового озброєння, військової та спеціальної техніки, нерухомого військового майна);</w:t>
            </w:r>
            <w:r w:rsidRPr="00DC452A">
              <w:rPr>
                <w:lang w:val="uk-UA"/>
              </w:rPr>
              <w:t xml:space="preserve"> </w:t>
            </w:r>
            <w:r w:rsidRPr="00DC452A">
              <w:rPr>
                <w:sz w:val="28"/>
                <w:szCs w:val="28"/>
                <w:lang w:val="uk-UA"/>
              </w:rPr>
              <w:t xml:space="preserve"> </w:t>
            </w:r>
          </w:p>
        </w:tc>
        <w:tc>
          <w:tcPr>
            <w:tcW w:w="6120" w:type="dxa"/>
            <w:tcBorders>
              <w:top w:val="single" w:sz="4" w:space="0" w:color="auto"/>
              <w:left w:val="single" w:sz="4" w:space="0" w:color="auto"/>
              <w:bottom w:val="single" w:sz="4" w:space="0" w:color="auto"/>
              <w:right w:val="single" w:sz="4" w:space="0" w:color="auto"/>
            </w:tcBorders>
          </w:tcPr>
          <w:p w14:paraId="715F91E9" w14:textId="21657458" w:rsidR="006D6236" w:rsidRPr="00DC452A" w:rsidRDefault="006D6236" w:rsidP="006D6236">
            <w:pPr>
              <w:shd w:val="clear" w:color="auto" w:fill="FFFFFF"/>
              <w:spacing w:after="150"/>
              <w:ind w:firstLine="450"/>
              <w:jc w:val="both"/>
              <w:rPr>
                <w:sz w:val="28"/>
                <w:szCs w:val="28"/>
                <w:lang w:eastAsia="uk-UA"/>
              </w:rPr>
            </w:pPr>
            <w:r w:rsidRPr="00DC452A">
              <w:rPr>
                <w:sz w:val="28"/>
                <w:szCs w:val="28"/>
                <w:lang w:eastAsia="uk-UA"/>
              </w:rPr>
              <w:lastRenderedPageBreak/>
              <w:t>9) будівництво (придбання) житла для військовослужбовців Збройних Сил України (за рахунок джерел, визначених </w:t>
            </w:r>
            <w:hyperlink r:id="rId37" w:anchor="n51" w:history="1">
              <w:r w:rsidRPr="00DC452A">
                <w:rPr>
                  <w:sz w:val="28"/>
                  <w:szCs w:val="28"/>
                  <w:lang w:eastAsia="uk-UA"/>
                </w:rPr>
                <w:t>пунктом 4</w:t>
              </w:r>
            </w:hyperlink>
            <w:r w:rsidRPr="00DC452A">
              <w:rPr>
                <w:sz w:val="28"/>
                <w:szCs w:val="28"/>
                <w:lang w:eastAsia="uk-UA"/>
              </w:rPr>
              <w:t xml:space="preserve"> статті 11 цього Закону); </w:t>
            </w:r>
          </w:p>
          <w:p w14:paraId="3DB45E7F" w14:textId="77777777" w:rsidR="00CB3423" w:rsidRPr="00DC452A" w:rsidRDefault="00CB3423" w:rsidP="00CB3423">
            <w:pPr>
              <w:pStyle w:val="ad"/>
              <w:spacing w:before="0" w:beforeAutospacing="0" w:after="120" w:afterAutospacing="0"/>
              <w:ind w:firstLine="227"/>
              <w:jc w:val="both"/>
              <w:rPr>
                <w:sz w:val="28"/>
                <w:szCs w:val="28"/>
                <w:lang w:val="uk-UA"/>
              </w:rPr>
            </w:pPr>
          </w:p>
        </w:tc>
        <w:tc>
          <w:tcPr>
            <w:tcW w:w="4860" w:type="dxa"/>
            <w:tcBorders>
              <w:top w:val="single" w:sz="4" w:space="0" w:color="auto"/>
              <w:left w:val="single" w:sz="4" w:space="0" w:color="auto"/>
              <w:bottom w:val="single" w:sz="4" w:space="0" w:color="auto"/>
              <w:right w:val="single" w:sz="4" w:space="0" w:color="auto"/>
            </w:tcBorders>
          </w:tcPr>
          <w:p w14:paraId="3DB45E80" w14:textId="453AF79D" w:rsidR="00CB3423" w:rsidRPr="00DC452A" w:rsidRDefault="00CB3423" w:rsidP="00AE095A">
            <w:pPr>
              <w:pStyle w:val="a3"/>
              <w:spacing w:after="120"/>
              <w:ind w:firstLine="227"/>
              <w:jc w:val="both"/>
              <w:rPr>
                <w:b w:val="0"/>
                <w:sz w:val="28"/>
                <w:szCs w:val="28"/>
              </w:rPr>
            </w:pPr>
            <w:r w:rsidRPr="00DC452A">
              <w:rPr>
                <w:b w:val="0"/>
                <w:snapToGrid w:val="0"/>
                <w:sz w:val="28"/>
                <w:szCs w:val="28"/>
              </w:rPr>
              <w:lastRenderedPageBreak/>
              <w:t xml:space="preserve">Закон України від 21.09.1999 № 1075-XIV </w:t>
            </w:r>
            <w:r w:rsidRPr="00DC452A">
              <w:rPr>
                <w:b w:val="0"/>
                <w:sz w:val="28"/>
                <w:szCs w:val="28"/>
              </w:rPr>
              <w:t>"</w:t>
            </w:r>
            <w:r w:rsidRPr="00DC452A">
              <w:rPr>
                <w:b w:val="0"/>
                <w:snapToGrid w:val="0"/>
                <w:sz w:val="28"/>
                <w:szCs w:val="28"/>
              </w:rPr>
              <w:t>Про правовий режим майна у Збройних Силах України</w:t>
            </w:r>
            <w:r w:rsidRPr="00DC452A">
              <w:rPr>
                <w:b w:val="0"/>
                <w:sz w:val="28"/>
                <w:szCs w:val="28"/>
              </w:rPr>
              <w:t>"</w:t>
            </w:r>
            <w:r w:rsidRPr="00DC452A">
              <w:rPr>
                <w:b w:val="0"/>
                <w:snapToGrid w:val="0"/>
                <w:sz w:val="28"/>
                <w:szCs w:val="28"/>
              </w:rPr>
              <w:t xml:space="preserve">; </w:t>
            </w:r>
            <w:r w:rsidR="00AE095A" w:rsidRPr="00DC452A">
              <w:rPr>
                <w:b w:val="0"/>
                <w:snapToGrid w:val="0"/>
                <w:sz w:val="28"/>
                <w:szCs w:val="28"/>
              </w:rPr>
              <w:t xml:space="preserve">Закон України від 17.09.2020 № 912-ІХ </w:t>
            </w:r>
            <w:r w:rsidR="00AE095A" w:rsidRPr="00DC452A">
              <w:rPr>
                <w:b w:val="0"/>
                <w:sz w:val="28"/>
                <w:szCs w:val="28"/>
              </w:rPr>
              <w:t xml:space="preserve">"Про розвідку"; </w:t>
            </w:r>
            <w:r w:rsidRPr="00DC452A">
              <w:rPr>
                <w:b w:val="0"/>
                <w:snapToGrid w:val="0"/>
                <w:sz w:val="28"/>
                <w:szCs w:val="28"/>
              </w:rPr>
              <w:t xml:space="preserve">Постанова Кабінету </w:t>
            </w:r>
            <w:r w:rsidRPr="00DC452A">
              <w:rPr>
                <w:b w:val="0"/>
                <w:snapToGrid w:val="0"/>
                <w:sz w:val="28"/>
                <w:szCs w:val="28"/>
              </w:rPr>
              <w:lastRenderedPageBreak/>
              <w:t xml:space="preserve">Міністрів України від 28.12.2000 №1919 </w:t>
            </w:r>
            <w:r w:rsidRPr="00DC452A">
              <w:rPr>
                <w:b w:val="0"/>
                <w:sz w:val="28"/>
                <w:szCs w:val="28"/>
              </w:rPr>
              <w:t>"</w:t>
            </w:r>
            <w:r w:rsidRPr="00DC452A">
              <w:rPr>
                <w:b w:val="0"/>
                <w:snapToGrid w:val="0"/>
                <w:sz w:val="28"/>
                <w:szCs w:val="28"/>
              </w:rPr>
              <w:t>Про порядок відчуження та реалізації військового майна Збройних Сил</w:t>
            </w:r>
            <w:r w:rsidRPr="00DC452A">
              <w:rPr>
                <w:b w:val="0"/>
                <w:sz w:val="28"/>
                <w:szCs w:val="28"/>
              </w:rPr>
              <w:t>".</w:t>
            </w:r>
          </w:p>
        </w:tc>
      </w:tr>
      <w:tr w:rsidR="00DC452A" w:rsidRPr="00DC452A" w14:paraId="207633A5"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6C03B4A2" w14:textId="4B394485" w:rsidR="00CB3423" w:rsidRPr="00DC452A" w:rsidRDefault="00711256" w:rsidP="0039392B">
            <w:pPr>
              <w:shd w:val="clear" w:color="auto" w:fill="FFFFFF"/>
              <w:spacing w:after="150"/>
              <w:ind w:firstLine="450"/>
              <w:jc w:val="both"/>
              <w:rPr>
                <w:sz w:val="28"/>
                <w:szCs w:val="28"/>
              </w:rPr>
            </w:pPr>
            <w:r w:rsidRPr="00DC452A">
              <w:rPr>
                <w:sz w:val="28"/>
                <w:szCs w:val="28"/>
                <w:lang w:eastAsia="uk-UA"/>
              </w:rPr>
              <w:lastRenderedPageBreak/>
              <w:t>5) 30 відсотків вартості адміністративної послуги, отриманої як частина адміністративного збору за оформлення (у тому числі замість втрачених або викрадених), обмін документів, що підтверджують громадянство України, посвідчують особу чи її спеціальний статус відповідно до</w:t>
            </w:r>
            <w:r w:rsidR="0039392B">
              <w:rPr>
                <w:sz w:val="28"/>
                <w:szCs w:val="28"/>
                <w:lang w:eastAsia="uk-UA"/>
              </w:rPr>
              <w:t xml:space="preserve"> </w:t>
            </w:r>
            <w:hyperlink r:id="rId38" w:tgtFrame="_blank" w:history="1">
              <w:r w:rsidRPr="00DC452A">
                <w:rPr>
                  <w:sz w:val="28"/>
                  <w:szCs w:val="28"/>
                  <w:lang w:eastAsia="uk-UA"/>
                </w:rPr>
                <w:t>Закону України</w:t>
              </w:r>
            </w:hyperlink>
            <w:r w:rsidR="0039392B">
              <w:rPr>
                <w:sz w:val="28"/>
                <w:szCs w:val="28"/>
                <w:lang w:eastAsia="uk-UA"/>
              </w:rPr>
              <w:t xml:space="preserve"> </w:t>
            </w:r>
            <w:r w:rsidRPr="00DC452A">
              <w:rPr>
                <w:sz w:val="28"/>
                <w:szCs w:val="28"/>
                <w:lang w:eastAsia="uk-UA"/>
              </w:rPr>
              <w:t xml:space="preserve">"Про Єдиний державний демографічний реєстр та документи, що підтверджують громадянство </w:t>
            </w:r>
            <w:r w:rsidRPr="00DC452A">
              <w:rPr>
                <w:sz w:val="28"/>
                <w:szCs w:val="28"/>
                <w:lang w:eastAsia="uk-UA"/>
              </w:rPr>
              <w:lastRenderedPageBreak/>
              <w:t xml:space="preserve">України, посвідчують особу чи її спеціальний статус"; </w:t>
            </w:r>
          </w:p>
        </w:tc>
        <w:tc>
          <w:tcPr>
            <w:tcW w:w="6120" w:type="dxa"/>
            <w:tcBorders>
              <w:top w:val="single" w:sz="4" w:space="0" w:color="auto"/>
              <w:left w:val="single" w:sz="4" w:space="0" w:color="auto"/>
              <w:bottom w:val="single" w:sz="4" w:space="0" w:color="auto"/>
              <w:right w:val="single" w:sz="4" w:space="0" w:color="auto"/>
            </w:tcBorders>
          </w:tcPr>
          <w:p w14:paraId="45390F20" w14:textId="4FCD6A9C" w:rsidR="009406DB" w:rsidRPr="00DC452A" w:rsidRDefault="009406DB" w:rsidP="009406DB">
            <w:pPr>
              <w:shd w:val="clear" w:color="auto" w:fill="FFFFFF"/>
              <w:spacing w:after="150"/>
              <w:ind w:firstLine="450"/>
              <w:jc w:val="both"/>
              <w:rPr>
                <w:sz w:val="28"/>
                <w:szCs w:val="28"/>
                <w:lang w:eastAsia="uk-UA"/>
              </w:rPr>
            </w:pPr>
            <w:r w:rsidRPr="00DC452A">
              <w:rPr>
                <w:sz w:val="28"/>
                <w:szCs w:val="28"/>
                <w:lang w:eastAsia="uk-UA"/>
              </w:rPr>
              <w:lastRenderedPageBreak/>
              <w:t>10) розбудову інфраструктури Єдиного державного демографічного реєстру та функціонування органів розпорядника зазначеного Реєстру (за рахунок джерел, визначених </w:t>
            </w:r>
            <w:hyperlink r:id="rId39" w:anchor="n52" w:history="1">
              <w:r w:rsidRPr="00DC452A">
                <w:rPr>
                  <w:sz w:val="28"/>
                  <w:szCs w:val="28"/>
                  <w:lang w:eastAsia="uk-UA"/>
                </w:rPr>
                <w:t>пунктом 5</w:t>
              </w:r>
            </w:hyperlink>
            <w:r w:rsidRPr="00DC452A">
              <w:rPr>
                <w:sz w:val="28"/>
                <w:szCs w:val="28"/>
                <w:lang w:eastAsia="uk-UA"/>
              </w:rPr>
              <w:t xml:space="preserve"> статті 11 цього Закону); </w:t>
            </w:r>
          </w:p>
          <w:p w14:paraId="6535ABCD" w14:textId="3D2A451C" w:rsidR="00CB3423" w:rsidRPr="00DC452A" w:rsidRDefault="00CB3423" w:rsidP="00CB3423">
            <w:pPr>
              <w:spacing w:after="120"/>
              <w:ind w:firstLine="227"/>
              <w:jc w:val="both"/>
              <w:rPr>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570CC88A" w14:textId="17F42749" w:rsidR="00CB3423" w:rsidRPr="00DC452A" w:rsidRDefault="00CB3423" w:rsidP="00CB3423">
            <w:pPr>
              <w:spacing w:after="120"/>
              <w:ind w:firstLine="227"/>
              <w:jc w:val="both"/>
              <w:rPr>
                <w:sz w:val="28"/>
                <w:szCs w:val="28"/>
                <w:lang w:eastAsia="uk-UA"/>
              </w:rPr>
            </w:pPr>
            <w:r w:rsidRPr="00DC452A">
              <w:rPr>
                <w:sz w:val="28"/>
                <w:szCs w:val="28"/>
                <w:lang w:eastAsia="uk-UA"/>
              </w:rPr>
              <w:t>Закон України від 20.11.2012 №5492-VI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DC452A" w:rsidRPr="00DC452A" w14:paraId="076362D0"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6CD16914" w14:textId="0A6904BE" w:rsidR="00CB3423" w:rsidRPr="00DC452A" w:rsidRDefault="00711256" w:rsidP="0039392B">
            <w:pPr>
              <w:shd w:val="clear" w:color="auto" w:fill="FFFFFF"/>
              <w:spacing w:after="150"/>
              <w:ind w:firstLine="450"/>
              <w:jc w:val="both"/>
              <w:rPr>
                <w:sz w:val="28"/>
                <w:szCs w:val="28"/>
              </w:rPr>
            </w:pPr>
            <w:r w:rsidRPr="00DC452A">
              <w:rPr>
                <w:sz w:val="28"/>
                <w:szCs w:val="28"/>
                <w:lang w:eastAsia="uk-UA"/>
              </w:rPr>
              <w:t>6) внески на регулювання, які сплачуються суб’єктами господарювання, що провадять діяльність у сферах енергетики та комунальних послуг, відповідно до </w:t>
            </w:r>
            <w:hyperlink r:id="rId40" w:anchor="n205" w:tgtFrame="_blank" w:history="1">
              <w:r w:rsidRPr="00DC452A">
                <w:rPr>
                  <w:sz w:val="28"/>
                  <w:szCs w:val="28"/>
                  <w:lang w:eastAsia="uk-UA"/>
                </w:rPr>
                <w:t>статті 13</w:t>
              </w:r>
            </w:hyperlink>
            <w:r w:rsidRPr="00DC452A">
              <w:rPr>
                <w:sz w:val="28"/>
                <w:szCs w:val="28"/>
                <w:lang w:eastAsia="uk-UA"/>
              </w:rPr>
              <w:t xml:space="preserve"> Закону України "Про Національну комісію, що здійснює державне регулювання у сферах енергетики та комунальних послуг"; </w:t>
            </w:r>
          </w:p>
        </w:tc>
        <w:tc>
          <w:tcPr>
            <w:tcW w:w="6120" w:type="dxa"/>
            <w:tcBorders>
              <w:top w:val="single" w:sz="4" w:space="0" w:color="auto"/>
              <w:left w:val="single" w:sz="4" w:space="0" w:color="auto"/>
              <w:bottom w:val="single" w:sz="4" w:space="0" w:color="auto"/>
              <w:right w:val="single" w:sz="4" w:space="0" w:color="auto"/>
            </w:tcBorders>
          </w:tcPr>
          <w:p w14:paraId="38B91568" w14:textId="0424CA56" w:rsidR="00CB3423" w:rsidRPr="00DC452A" w:rsidRDefault="00E715AD" w:rsidP="00D36B6D">
            <w:pPr>
              <w:shd w:val="clear" w:color="auto" w:fill="FFFFFF"/>
              <w:spacing w:after="150"/>
              <w:ind w:firstLine="450"/>
              <w:jc w:val="both"/>
              <w:rPr>
                <w:sz w:val="28"/>
                <w:szCs w:val="28"/>
              </w:rPr>
            </w:pPr>
            <w:r w:rsidRPr="00DC452A">
              <w:rPr>
                <w:sz w:val="28"/>
                <w:szCs w:val="28"/>
                <w:lang w:eastAsia="uk-UA"/>
              </w:rPr>
              <w:t>12) забезпечення функціонування постійно діючого незалежного державного колегіального органу, що здійснює державне регулювання, моніторинг та контроль за діяльністю суб’єктів господарювання у сферах енергетики та комунальних послуг (за рахунок джерел, визначених </w:t>
            </w:r>
            <w:hyperlink r:id="rId41" w:anchor="n53" w:history="1">
              <w:r w:rsidRPr="00DC452A">
                <w:rPr>
                  <w:sz w:val="28"/>
                  <w:szCs w:val="28"/>
                  <w:lang w:eastAsia="uk-UA"/>
                </w:rPr>
                <w:t>пунктом 6</w:t>
              </w:r>
            </w:hyperlink>
            <w:r w:rsidRPr="00DC452A">
              <w:rPr>
                <w:sz w:val="28"/>
                <w:szCs w:val="28"/>
                <w:lang w:eastAsia="uk-UA"/>
              </w:rPr>
              <w:t xml:space="preserve"> статті 11 цього Закону); </w:t>
            </w:r>
          </w:p>
        </w:tc>
        <w:tc>
          <w:tcPr>
            <w:tcW w:w="4860" w:type="dxa"/>
            <w:tcBorders>
              <w:top w:val="single" w:sz="4" w:space="0" w:color="auto"/>
              <w:left w:val="single" w:sz="4" w:space="0" w:color="auto"/>
              <w:bottom w:val="single" w:sz="4" w:space="0" w:color="auto"/>
              <w:right w:val="single" w:sz="4" w:space="0" w:color="auto"/>
            </w:tcBorders>
          </w:tcPr>
          <w:p w14:paraId="2F771B69" w14:textId="106C084A" w:rsidR="00CB3423" w:rsidRPr="00DC452A" w:rsidRDefault="00CB3423" w:rsidP="00CB3423">
            <w:pPr>
              <w:spacing w:after="120"/>
              <w:ind w:firstLine="227"/>
              <w:jc w:val="both"/>
              <w:rPr>
                <w:sz w:val="28"/>
                <w:szCs w:val="28"/>
                <w:lang w:eastAsia="uk-UA"/>
              </w:rPr>
            </w:pPr>
            <w:r w:rsidRPr="00DC452A">
              <w:rPr>
                <w:sz w:val="28"/>
                <w:szCs w:val="28"/>
              </w:rPr>
              <w:t>Закону України від 22.09.2016</w:t>
            </w:r>
            <w:r w:rsidRPr="00DC452A">
              <w:br/>
            </w:r>
            <w:r w:rsidRPr="00DC452A">
              <w:rPr>
                <w:rStyle w:val="rvts44"/>
                <w:bCs/>
                <w:sz w:val="28"/>
                <w:szCs w:val="28"/>
                <w:shd w:val="clear" w:color="auto" w:fill="FFFFFF"/>
              </w:rPr>
              <w:t>№ 1540-VIII</w:t>
            </w:r>
            <w:r w:rsidRPr="00DC452A">
              <w:rPr>
                <w:sz w:val="28"/>
                <w:szCs w:val="28"/>
              </w:rPr>
              <w:t xml:space="preserve"> "Про Національну комісію, що здійснює державне регулювання у сферах енергетики та комунальних послуг"</w:t>
            </w:r>
          </w:p>
        </w:tc>
      </w:tr>
      <w:tr w:rsidR="00DC452A" w:rsidRPr="00DC452A" w14:paraId="020E0287"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3F7175CA" w14:textId="7634840F" w:rsidR="00CB3423" w:rsidRPr="00DC452A" w:rsidRDefault="00711256" w:rsidP="0039392B">
            <w:pPr>
              <w:shd w:val="clear" w:color="auto" w:fill="FFFFFF"/>
              <w:spacing w:after="150"/>
              <w:ind w:firstLine="450"/>
              <w:jc w:val="both"/>
              <w:rPr>
                <w:sz w:val="28"/>
                <w:szCs w:val="28"/>
              </w:rPr>
            </w:pPr>
            <w:r w:rsidRPr="00DC452A">
              <w:rPr>
                <w:sz w:val="28"/>
                <w:szCs w:val="28"/>
                <w:lang w:eastAsia="uk-UA"/>
              </w:rPr>
              <w:t xml:space="preserve">7) відсотки за користування пільговим довгостроковим державним кредитом, наданим внутрішньо переміщеним особам, учасникам проведення антитерористичної операції (АТО) та/або учасникам проведення операції Об’єднаних сил (ООС) на придбання житла, і пеня за порушення строку платежу з погашення кредиту; </w:t>
            </w:r>
          </w:p>
        </w:tc>
        <w:tc>
          <w:tcPr>
            <w:tcW w:w="6120" w:type="dxa"/>
            <w:tcBorders>
              <w:top w:val="single" w:sz="4" w:space="0" w:color="auto"/>
              <w:left w:val="single" w:sz="4" w:space="0" w:color="auto"/>
              <w:bottom w:val="single" w:sz="4" w:space="0" w:color="auto"/>
              <w:right w:val="single" w:sz="4" w:space="0" w:color="auto"/>
            </w:tcBorders>
          </w:tcPr>
          <w:p w14:paraId="2E8C7DF1" w14:textId="0ED0ABEB" w:rsidR="00E715AD" w:rsidRPr="00DC452A" w:rsidRDefault="00E715AD" w:rsidP="00E715AD">
            <w:pPr>
              <w:shd w:val="clear" w:color="auto" w:fill="FFFFFF"/>
              <w:spacing w:after="150"/>
              <w:ind w:firstLine="450"/>
              <w:jc w:val="both"/>
              <w:rPr>
                <w:b/>
                <w:sz w:val="28"/>
                <w:szCs w:val="28"/>
                <w:lang w:eastAsia="uk-UA"/>
              </w:rPr>
            </w:pPr>
            <w:r w:rsidRPr="00DC452A">
              <w:rPr>
                <w:sz w:val="28"/>
                <w:szCs w:val="28"/>
                <w:lang w:eastAsia="uk-UA"/>
              </w:rPr>
              <w:t>14) надання пільгового довгострокового державного кредиту внутрішньо переміщеним особам, учасникам проведення антитерористичної операції (АТО) та/або учасникам проведення операції Об’єднаних сил (ООС) на придбання житла (за рахунок джерел, визначених </w:t>
            </w:r>
            <w:hyperlink r:id="rId42" w:anchor="n54" w:history="1">
              <w:r w:rsidRPr="00DC452A">
                <w:rPr>
                  <w:sz w:val="28"/>
                  <w:szCs w:val="28"/>
                  <w:lang w:eastAsia="uk-UA"/>
                </w:rPr>
                <w:t>пунктом 7</w:t>
              </w:r>
            </w:hyperlink>
            <w:r w:rsidRPr="00DC452A">
              <w:rPr>
                <w:sz w:val="28"/>
                <w:szCs w:val="28"/>
                <w:lang w:eastAsia="uk-UA"/>
              </w:rPr>
              <w:t> статті 11 та </w:t>
            </w:r>
            <w:hyperlink r:id="rId43" w:anchor="n72" w:history="1">
              <w:r w:rsidRPr="00DC452A">
                <w:rPr>
                  <w:sz w:val="28"/>
                  <w:szCs w:val="28"/>
                  <w:lang w:eastAsia="uk-UA"/>
                </w:rPr>
                <w:t>пунктом 5</w:t>
              </w:r>
            </w:hyperlink>
            <w:r w:rsidRPr="00DC452A">
              <w:rPr>
                <w:sz w:val="28"/>
                <w:szCs w:val="28"/>
                <w:lang w:eastAsia="uk-UA"/>
              </w:rPr>
              <w:t xml:space="preserve"> статті 13 цього Закону); </w:t>
            </w:r>
          </w:p>
          <w:p w14:paraId="7EC09401" w14:textId="77777777" w:rsidR="00CB3423" w:rsidRPr="00DC452A" w:rsidRDefault="00CB3423" w:rsidP="00CB3423">
            <w:pPr>
              <w:spacing w:after="120"/>
              <w:ind w:firstLine="227"/>
              <w:jc w:val="both"/>
              <w:rPr>
                <w:sz w:val="28"/>
                <w:szCs w:val="28"/>
              </w:rPr>
            </w:pPr>
          </w:p>
        </w:tc>
        <w:tc>
          <w:tcPr>
            <w:tcW w:w="4860" w:type="dxa"/>
            <w:tcBorders>
              <w:top w:val="single" w:sz="4" w:space="0" w:color="auto"/>
              <w:left w:val="single" w:sz="4" w:space="0" w:color="auto"/>
              <w:bottom w:val="single" w:sz="4" w:space="0" w:color="auto"/>
              <w:right w:val="single" w:sz="4" w:space="0" w:color="auto"/>
            </w:tcBorders>
          </w:tcPr>
          <w:p w14:paraId="3CFAF176" w14:textId="5C075E5B" w:rsidR="00CB3423" w:rsidRPr="00DC452A" w:rsidRDefault="00CB3423" w:rsidP="00CB3423">
            <w:pPr>
              <w:spacing w:after="120"/>
              <w:ind w:firstLine="227"/>
              <w:jc w:val="both"/>
              <w:rPr>
                <w:sz w:val="28"/>
                <w:szCs w:val="28"/>
                <w:lang w:eastAsia="uk-UA"/>
              </w:rPr>
            </w:pPr>
            <w:r w:rsidRPr="00DC452A">
              <w:rPr>
                <w:sz w:val="28"/>
                <w:szCs w:val="28"/>
                <w:lang w:eastAsia="uk-UA"/>
              </w:rPr>
              <w:t xml:space="preserve">Постанова Кабінету Міністрів України від 27.11.2019 № 980 </w:t>
            </w:r>
            <w:r w:rsidRPr="00DC452A">
              <w:rPr>
                <w:sz w:val="28"/>
                <w:szCs w:val="28"/>
              </w:rPr>
              <w:t>"</w:t>
            </w:r>
            <w:r w:rsidRPr="00DC452A">
              <w:rPr>
                <w:bCs/>
                <w:sz w:val="28"/>
                <w:szCs w:val="28"/>
                <w:shd w:val="clear" w:color="auto" w:fill="FFFFFF"/>
              </w:rPr>
              <w:t>Про затвердження Порядку використання коштів, передбачених у державному бюджеті для надання пільгового довгострокового державного кредиту внутрішньо переміщеним особам, учасникам проведення антитерористичної операції (АТО) та/або учасникам проведення операції Об’єднаних сил (ООС) на придбання житла</w:t>
            </w:r>
            <w:r w:rsidRPr="00DC452A">
              <w:rPr>
                <w:sz w:val="28"/>
                <w:szCs w:val="28"/>
              </w:rPr>
              <w:t>"</w:t>
            </w:r>
            <w:r w:rsidRPr="00DC452A">
              <w:rPr>
                <w:sz w:val="28"/>
                <w:szCs w:val="28"/>
                <w:lang w:eastAsia="uk-UA"/>
              </w:rPr>
              <w:t>.</w:t>
            </w:r>
          </w:p>
        </w:tc>
      </w:tr>
      <w:tr w:rsidR="00DC452A" w:rsidRPr="00DC452A" w14:paraId="3EAE97FA"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3784855E" w14:textId="51BCEF54" w:rsidR="00711256" w:rsidRPr="00DC452A" w:rsidRDefault="00711256" w:rsidP="0039392B">
            <w:pPr>
              <w:shd w:val="clear" w:color="auto" w:fill="FFFFFF"/>
              <w:spacing w:after="150"/>
              <w:ind w:firstLine="450"/>
              <w:jc w:val="both"/>
              <w:rPr>
                <w:sz w:val="28"/>
                <w:szCs w:val="28"/>
                <w:lang w:eastAsia="uk-UA"/>
              </w:rPr>
            </w:pPr>
            <w:r w:rsidRPr="00DC452A">
              <w:rPr>
                <w:sz w:val="28"/>
                <w:szCs w:val="28"/>
                <w:lang w:eastAsia="uk-UA"/>
              </w:rPr>
              <w:lastRenderedPageBreak/>
              <w:t xml:space="preserve">8) плата за ліцензії на провадження діяльності у сфері організації та проведення азартних ігор і за ліцензії на випуск та проведення лотерей; </w:t>
            </w:r>
          </w:p>
        </w:tc>
        <w:tc>
          <w:tcPr>
            <w:tcW w:w="6120" w:type="dxa"/>
            <w:tcBorders>
              <w:top w:val="single" w:sz="4" w:space="0" w:color="auto"/>
              <w:left w:val="single" w:sz="4" w:space="0" w:color="auto"/>
              <w:bottom w:val="single" w:sz="4" w:space="0" w:color="auto"/>
              <w:right w:val="single" w:sz="4" w:space="0" w:color="auto"/>
            </w:tcBorders>
          </w:tcPr>
          <w:p w14:paraId="1FB3A3E5" w14:textId="129A42E1" w:rsidR="00E715AD" w:rsidRPr="00DC452A" w:rsidRDefault="006F1517" w:rsidP="00E715AD">
            <w:pPr>
              <w:shd w:val="clear" w:color="auto" w:fill="FFFFFF"/>
              <w:spacing w:after="150"/>
              <w:ind w:firstLine="450"/>
              <w:jc w:val="both"/>
              <w:rPr>
                <w:sz w:val="28"/>
                <w:szCs w:val="28"/>
                <w:lang w:eastAsia="uk-UA"/>
              </w:rPr>
            </w:pPr>
            <w:r>
              <w:rPr>
                <w:sz w:val="28"/>
                <w:szCs w:val="28"/>
                <w:lang w:eastAsia="uk-UA"/>
              </w:rPr>
              <w:t>17</w:t>
            </w:r>
            <w:r w:rsidR="00E715AD" w:rsidRPr="00DC452A">
              <w:rPr>
                <w:sz w:val="28"/>
                <w:szCs w:val="28"/>
                <w:lang w:eastAsia="uk-UA"/>
              </w:rPr>
              <w:t xml:space="preserve">) субвенцію з державного бюджету місцевим бюджетам на реалізацію програми "Спроможна школа для кращих результатів" </w:t>
            </w:r>
            <w:r w:rsidR="00E715AD" w:rsidRPr="00DC452A">
              <w:rPr>
                <w:sz w:val="28"/>
                <w:szCs w:val="28"/>
                <w:lang w:val="ru-RU" w:eastAsia="uk-UA"/>
              </w:rPr>
              <w:t>(</w:t>
            </w:r>
            <w:r w:rsidR="00E715AD" w:rsidRPr="00DC452A">
              <w:rPr>
                <w:sz w:val="28"/>
                <w:szCs w:val="28"/>
                <w:lang w:eastAsia="uk-UA"/>
              </w:rPr>
              <w:t>код</w:t>
            </w:r>
            <w:r w:rsidR="00E715AD" w:rsidRPr="00DC452A">
              <w:rPr>
                <w:sz w:val="28"/>
                <w:szCs w:val="28"/>
                <w:lang w:val="ru-RU" w:eastAsia="uk-UA"/>
              </w:rPr>
              <w:t xml:space="preserve"> 2211260) </w:t>
            </w:r>
            <w:r w:rsidR="00E715AD" w:rsidRPr="00DC452A">
              <w:rPr>
                <w:sz w:val="28"/>
                <w:szCs w:val="28"/>
                <w:lang w:eastAsia="uk-UA"/>
              </w:rPr>
              <w:t xml:space="preserve">(за рахунок джерел, визначених пунктом 8 статті 11 цього Закону); </w:t>
            </w:r>
          </w:p>
          <w:p w14:paraId="74C70FF9" w14:textId="0B57B3D0" w:rsidR="00711256" w:rsidRPr="00DC452A" w:rsidRDefault="006F1517" w:rsidP="00A3425C">
            <w:pPr>
              <w:shd w:val="clear" w:color="auto" w:fill="FFFFFF"/>
              <w:spacing w:after="150"/>
              <w:ind w:firstLine="450"/>
              <w:jc w:val="both"/>
              <w:rPr>
                <w:b/>
                <w:sz w:val="28"/>
                <w:szCs w:val="28"/>
                <w:lang w:eastAsia="uk-UA"/>
              </w:rPr>
            </w:pPr>
            <w:r>
              <w:rPr>
                <w:sz w:val="28"/>
                <w:szCs w:val="28"/>
                <w:lang w:eastAsia="uk-UA"/>
              </w:rPr>
              <w:t>18</w:t>
            </w:r>
            <w:r w:rsidR="00E715AD" w:rsidRPr="00DC452A">
              <w:rPr>
                <w:sz w:val="28"/>
                <w:szCs w:val="28"/>
                <w:lang w:eastAsia="uk-UA"/>
              </w:rPr>
              <w:t>) закупівл</w:t>
            </w:r>
            <w:r w:rsidR="006C7E4A">
              <w:rPr>
                <w:sz w:val="28"/>
                <w:szCs w:val="28"/>
                <w:lang w:eastAsia="uk-UA"/>
              </w:rPr>
              <w:t>ю</w:t>
            </w:r>
            <w:r w:rsidR="00E715AD" w:rsidRPr="00DC452A">
              <w:rPr>
                <w:sz w:val="28"/>
                <w:szCs w:val="28"/>
                <w:lang w:eastAsia="uk-UA"/>
              </w:rPr>
              <w:t xml:space="preserve"> </w:t>
            </w:r>
            <w:r w:rsidR="006C7E4A">
              <w:rPr>
                <w:sz w:val="28"/>
                <w:szCs w:val="28"/>
                <w:lang w:eastAsia="uk-UA"/>
              </w:rPr>
              <w:t>високо</w:t>
            </w:r>
            <w:r w:rsidR="00E715AD" w:rsidRPr="00DC452A">
              <w:rPr>
                <w:sz w:val="28"/>
                <w:szCs w:val="28"/>
                <w:lang w:eastAsia="uk-UA"/>
              </w:rPr>
              <w:t xml:space="preserve">вартісного медичного обладнання для закладів охорони здоров’я за бюджетною програмою "Забезпечення медичних заходів окремих державних програм та комплексних заходів програмного характеру" (код 2301400) (за рахунок джерел, визначених пунктом 8 статті 11 цього Закону) </w:t>
            </w:r>
          </w:p>
          <w:p w14:paraId="03F47AE5" w14:textId="4F9B74E4" w:rsidR="00671F44" w:rsidRPr="00DC452A" w:rsidRDefault="006F1517" w:rsidP="00A3425C">
            <w:pPr>
              <w:shd w:val="clear" w:color="auto" w:fill="FFFFFF"/>
              <w:spacing w:after="150"/>
              <w:ind w:firstLine="450"/>
              <w:jc w:val="both"/>
              <w:rPr>
                <w:sz w:val="28"/>
                <w:szCs w:val="28"/>
                <w:lang w:eastAsia="uk-UA"/>
              </w:rPr>
            </w:pPr>
            <w:r>
              <w:rPr>
                <w:sz w:val="28"/>
                <w:szCs w:val="28"/>
                <w:lang w:eastAsia="uk-UA"/>
              </w:rPr>
              <w:t>19</w:t>
            </w:r>
            <w:r w:rsidR="00671F44" w:rsidRPr="00DC452A">
              <w:rPr>
                <w:sz w:val="28"/>
                <w:szCs w:val="28"/>
                <w:lang w:eastAsia="uk-UA"/>
              </w:rPr>
              <w:t xml:space="preserve">) </w:t>
            </w:r>
            <w:r w:rsidR="00DD1193" w:rsidRPr="0019333D">
              <w:rPr>
                <w:color w:val="333333"/>
                <w:sz w:val="28"/>
                <w:szCs w:val="28"/>
                <w:lang w:eastAsia="uk-UA"/>
              </w:rPr>
              <w:t>здійснення заходів у сфері культури за бюджетною програмою "Фонд розвитку закладів загальнодержавного значення, в тому числі їх будівництво" (код 3801280) (за рахунок джерел, визначених пунктом 8 статті 11 цього Закону)</w:t>
            </w:r>
            <w:r w:rsidR="00671F44" w:rsidRPr="00DC452A">
              <w:rPr>
                <w:sz w:val="28"/>
                <w:szCs w:val="28"/>
                <w:lang w:eastAsia="uk-UA"/>
              </w:rPr>
              <w:t>;</w:t>
            </w:r>
          </w:p>
          <w:p w14:paraId="71FD3512" w14:textId="11AC0601" w:rsidR="000A3E91" w:rsidRPr="00DC452A" w:rsidRDefault="006F1517" w:rsidP="006C7E4A">
            <w:pPr>
              <w:shd w:val="clear" w:color="auto" w:fill="FFFFFF"/>
              <w:spacing w:after="150"/>
              <w:ind w:firstLine="450"/>
              <w:jc w:val="both"/>
              <w:rPr>
                <w:sz w:val="28"/>
                <w:szCs w:val="28"/>
              </w:rPr>
            </w:pPr>
            <w:r>
              <w:rPr>
                <w:sz w:val="28"/>
                <w:szCs w:val="28"/>
                <w:lang w:eastAsia="uk-UA"/>
              </w:rPr>
              <w:t>20</w:t>
            </w:r>
            <w:r w:rsidR="000A3E91" w:rsidRPr="00DC452A">
              <w:rPr>
                <w:sz w:val="28"/>
                <w:szCs w:val="28"/>
                <w:lang w:eastAsia="uk-UA"/>
              </w:rPr>
              <w:t xml:space="preserve">) матеріально-технічне забезпечення та </w:t>
            </w:r>
            <w:proofErr w:type="spellStart"/>
            <w:r w:rsidR="000A3E91" w:rsidRPr="00DC452A">
              <w:rPr>
                <w:sz w:val="28"/>
                <w:szCs w:val="28"/>
                <w:lang w:eastAsia="uk-UA"/>
              </w:rPr>
              <w:t>цифровізаці</w:t>
            </w:r>
            <w:r w:rsidR="006C7E4A">
              <w:rPr>
                <w:sz w:val="28"/>
                <w:szCs w:val="28"/>
                <w:lang w:eastAsia="uk-UA"/>
              </w:rPr>
              <w:t>ю</w:t>
            </w:r>
            <w:bookmarkStart w:id="1" w:name="_GoBack"/>
            <w:bookmarkEnd w:id="1"/>
            <w:proofErr w:type="spellEnd"/>
            <w:r w:rsidR="000A3E91" w:rsidRPr="00DC452A">
              <w:rPr>
                <w:sz w:val="28"/>
                <w:szCs w:val="28"/>
                <w:lang w:eastAsia="uk-UA"/>
              </w:rPr>
              <w:t xml:space="preserve"> сфери фізичної культури та спорту (за рахунок джерел, визначених пунктом 8 статті 11 цього Закону); </w:t>
            </w:r>
          </w:p>
        </w:tc>
        <w:tc>
          <w:tcPr>
            <w:tcW w:w="4860" w:type="dxa"/>
            <w:tcBorders>
              <w:top w:val="single" w:sz="4" w:space="0" w:color="auto"/>
              <w:left w:val="single" w:sz="4" w:space="0" w:color="auto"/>
              <w:bottom w:val="single" w:sz="4" w:space="0" w:color="auto"/>
              <w:right w:val="single" w:sz="4" w:space="0" w:color="auto"/>
            </w:tcBorders>
          </w:tcPr>
          <w:p w14:paraId="19E9F026" w14:textId="47455B29" w:rsidR="00711256" w:rsidRPr="00DC452A" w:rsidRDefault="009E6A57" w:rsidP="00FA060B">
            <w:pPr>
              <w:spacing w:after="120"/>
              <w:ind w:firstLine="227"/>
              <w:jc w:val="both"/>
              <w:rPr>
                <w:sz w:val="28"/>
                <w:szCs w:val="28"/>
                <w:lang w:eastAsia="uk-UA"/>
              </w:rPr>
            </w:pPr>
            <w:r w:rsidRPr="00DC452A">
              <w:rPr>
                <w:sz w:val="28"/>
                <w:szCs w:val="28"/>
                <w:lang w:eastAsia="uk-UA"/>
              </w:rPr>
              <w:t xml:space="preserve">Постанова Верховної Ради України від 15.07.2021 № 1652-ІХ </w:t>
            </w:r>
            <w:r w:rsidRPr="00DC452A">
              <w:rPr>
                <w:sz w:val="28"/>
                <w:szCs w:val="28"/>
              </w:rPr>
              <w:t>"</w:t>
            </w:r>
            <w:r w:rsidRPr="00DC452A">
              <w:rPr>
                <w:bCs/>
                <w:sz w:val="28"/>
                <w:szCs w:val="28"/>
                <w:shd w:val="clear" w:color="auto" w:fill="FFFFFF"/>
              </w:rPr>
              <w:t>Про Бюджетну декларацію на 2022</w:t>
            </w:r>
            <w:r w:rsidR="00FA060B" w:rsidRPr="00DC452A">
              <w:rPr>
                <w:bCs/>
                <w:sz w:val="28"/>
                <w:szCs w:val="28"/>
                <w:shd w:val="clear" w:color="auto" w:fill="FFFFFF"/>
              </w:rPr>
              <w:t> – </w:t>
            </w:r>
            <w:r w:rsidRPr="00DC452A">
              <w:rPr>
                <w:bCs/>
                <w:sz w:val="28"/>
                <w:szCs w:val="28"/>
                <w:shd w:val="clear" w:color="auto" w:fill="FFFFFF"/>
              </w:rPr>
              <w:t>2024 роки</w:t>
            </w:r>
            <w:r w:rsidRPr="00DC452A">
              <w:rPr>
                <w:sz w:val="28"/>
                <w:szCs w:val="28"/>
              </w:rPr>
              <w:t>"</w:t>
            </w:r>
          </w:p>
        </w:tc>
      </w:tr>
      <w:tr w:rsidR="00DC452A" w:rsidRPr="00DC452A" w14:paraId="0147B5E4"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1584732F" w14:textId="16228ACE" w:rsidR="00711256" w:rsidRPr="00DC452A" w:rsidRDefault="0039392B" w:rsidP="0039392B">
            <w:pPr>
              <w:shd w:val="clear" w:color="auto" w:fill="FFFFFF"/>
              <w:spacing w:after="150"/>
              <w:ind w:firstLine="450"/>
              <w:jc w:val="both"/>
              <w:rPr>
                <w:sz w:val="28"/>
                <w:szCs w:val="28"/>
                <w:lang w:eastAsia="uk-UA"/>
              </w:rPr>
            </w:pPr>
            <w:r>
              <w:rPr>
                <w:sz w:val="28"/>
                <w:szCs w:val="28"/>
                <w:lang w:eastAsia="uk-UA"/>
              </w:rPr>
              <w:t>9</w:t>
            </w:r>
            <w:r w:rsidR="00711256" w:rsidRPr="00DC452A">
              <w:rPr>
                <w:sz w:val="28"/>
                <w:szCs w:val="28"/>
                <w:lang w:eastAsia="uk-UA"/>
              </w:rPr>
              <w:t xml:space="preserve">) відсотки за користування пільговими іпотечними кредитами, наданими внутрішньо переміщеним </w:t>
            </w:r>
            <w:r w:rsidR="00711256" w:rsidRPr="00DC452A">
              <w:rPr>
                <w:sz w:val="28"/>
                <w:szCs w:val="28"/>
                <w:lang w:eastAsia="uk-UA"/>
              </w:rPr>
              <w:lastRenderedPageBreak/>
              <w:t>особам за рахунок коштів гранту, наданих Кредитною установою для відбудови (</w:t>
            </w:r>
            <w:proofErr w:type="spellStart"/>
            <w:r w:rsidR="00711256" w:rsidRPr="00DC452A">
              <w:rPr>
                <w:sz w:val="28"/>
                <w:szCs w:val="28"/>
                <w:lang w:eastAsia="uk-UA"/>
              </w:rPr>
              <w:t>KfW</w:t>
            </w:r>
            <w:proofErr w:type="spellEnd"/>
            <w:r w:rsidR="00711256" w:rsidRPr="00DC452A">
              <w:rPr>
                <w:sz w:val="28"/>
                <w:szCs w:val="28"/>
                <w:lang w:eastAsia="uk-UA"/>
              </w:rPr>
              <w:t xml:space="preserve">), і пеня за порушення строку платежів з погашення кредитів. </w:t>
            </w:r>
          </w:p>
        </w:tc>
        <w:tc>
          <w:tcPr>
            <w:tcW w:w="6120" w:type="dxa"/>
            <w:tcBorders>
              <w:top w:val="single" w:sz="4" w:space="0" w:color="auto"/>
              <w:left w:val="single" w:sz="4" w:space="0" w:color="auto"/>
              <w:bottom w:val="single" w:sz="4" w:space="0" w:color="auto"/>
              <w:right w:val="single" w:sz="4" w:space="0" w:color="auto"/>
            </w:tcBorders>
          </w:tcPr>
          <w:p w14:paraId="40829622" w14:textId="75DDF7CD" w:rsidR="00E715AD" w:rsidRPr="00DC452A" w:rsidRDefault="00E715AD" w:rsidP="00E715AD">
            <w:pPr>
              <w:shd w:val="clear" w:color="auto" w:fill="FFFFFF"/>
              <w:spacing w:after="150"/>
              <w:ind w:firstLine="450"/>
              <w:jc w:val="both"/>
              <w:rPr>
                <w:sz w:val="28"/>
                <w:szCs w:val="28"/>
                <w:lang w:eastAsia="uk-UA"/>
              </w:rPr>
            </w:pPr>
            <w:r w:rsidRPr="00DC452A">
              <w:rPr>
                <w:sz w:val="28"/>
                <w:szCs w:val="28"/>
                <w:lang w:eastAsia="uk-UA"/>
              </w:rPr>
              <w:lastRenderedPageBreak/>
              <w:t xml:space="preserve">11) надання пільгових іпотечних кредитів внутрішньо переміщеним особам (за рахунок </w:t>
            </w:r>
            <w:r w:rsidRPr="00DC452A">
              <w:rPr>
                <w:sz w:val="28"/>
                <w:szCs w:val="28"/>
                <w:lang w:eastAsia="uk-UA"/>
              </w:rPr>
              <w:lastRenderedPageBreak/>
              <w:t xml:space="preserve">джерел, визначених  </w:t>
            </w:r>
            <w:hyperlink r:id="rId44" w:anchor="n49" w:history="1">
              <w:r w:rsidRPr="00DC452A">
                <w:rPr>
                  <w:sz w:val="28"/>
                  <w:szCs w:val="28"/>
                  <w:lang w:eastAsia="uk-UA"/>
                </w:rPr>
                <w:t>пунктами 2</w:t>
              </w:r>
            </w:hyperlink>
            <w:r w:rsidR="00D961B1">
              <w:rPr>
                <w:sz w:val="28"/>
                <w:szCs w:val="28"/>
                <w:lang w:eastAsia="uk-UA"/>
              </w:rPr>
              <w:t xml:space="preserve"> та </w:t>
            </w:r>
            <w:r w:rsidR="00117929">
              <w:rPr>
                <w:sz w:val="28"/>
                <w:szCs w:val="28"/>
                <w:lang w:eastAsia="uk-UA"/>
              </w:rPr>
              <w:t>9</w:t>
            </w:r>
            <w:r w:rsidRPr="00DC452A">
              <w:rPr>
                <w:sz w:val="28"/>
                <w:szCs w:val="28"/>
                <w:lang w:eastAsia="uk-UA"/>
              </w:rPr>
              <w:t> статті 11 та </w:t>
            </w:r>
            <w:hyperlink r:id="rId45" w:anchor="n71" w:history="1">
              <w:r w:rsidRPr="00DC452A">
                <w:rPr>
                  <w:sz w:val="28"/>
                  <w:szCs w:val="28"/>
                  <w:lang w:eastAsia="uk-UA"/>
                </w:rPr>
                <w:t>пунктом 4</w:t>
              </w:r>
            </w:hyperlink>
            <w:r w:rsidRPr="00DC452A">
              <w:rPr>
                <w:sz w:val="28"/>
                <w:szCs w:val="28"/>
                <w:lang w:eastAsia="uk-UA"/>
              </w:rPr>
              <w:t xml:space="preserve"> статті 13 цього Закону); </w:t>
            </w:r>
          </w:p>
          <w:p w14:paraId="15439729" w14:textId="77777777" w:rsidR="00711256" w:rsidRPr="00DC452A" w:rsidRDefault="00711256" w:rsidP="00CB3423">
            <w:pPr>
              <w:spacing w:after="120"/>
              <w:ind w:firstLine="227"/>
              <w:jc w:val="both"/>
              <w:rPr>
                <w:sz w:val="28"/>
                <w:szCs w:val="28"/>
              </w:rPr>
            </w:pPr>
          </w:p>
        </w:tc>
        <w:tc>
          <w:tcPr>
            <w:tcW w:w="4860" w:type="dxa"/>
            <w:tcBorders>
              <w:top w:val="single" w:sz="4" w:space="0" w:color="auto"/>
              <w:left w:val="single" w:sz="4" w:space="0" w:color="auto"/>
              <w:bottom w:val="single" w:sz="4" w:space="0" w:color="auto"/>
              <w:right w:val="single" w:sz="4" w:space="0" w:color="auto"/>
            </w:tcBorders>
          </w:tcPr>
          <w:p w14:paraId="5D0AC580" w14:textId="7D914477" w:rsidR="00711256" w:rsidRPr="00DC452A" w:rsidRDefault="005B0336" w:rsidP="00CB3423">
            <w:pPr>
              <w:spacing w:after="120"/>
              <w:ind w:firstLine="227"/>
              <w:jc w:val="both"/>
              <w:rPr>
                <w:sz w:val="28"/>
                <w:szCs w:val="28"/>
                <w:lang w:eastAsia="uk-UA"/>
              </w:rPr>
            </w:pPr>
            <w:r w:rsidRPr="00DC452A">
              <w:rPr>
                <w:sz w:val="28"/>
                <w:szCs w:val="28"/>
                <w:lang w:eastAsia="uk-UA"/>
              </w:rPr>
              <w:lastRenderedPageBreak/>
              <w:t>Постанова Кабінету Міністрів України від 28.04.2021 № 451 "</w:t>
            </w:r>
            <w:r w:rsidRPr="00DC452A">
              <w:rPr>
                <w:bCs/>
                <w:sz w:val="27"/>
                <w:szCs w:val="27"/>
                <w:shd w:val="clear" w:color="auto" w:fill="FFFFFF"/>
              </w:rPr>
              <w:t xml:space="preserve">Питання надання пільгових іпотечних кредитів </w:t>
            </w:r>
            <w:r w:rsidRPr="00DC452A">
              <w:rPr>
                <w:bCs/>
                <w:sz w:val="27"/>
                <w:szCs w:val="27"/>
                <w:shd w:val="clear" w:color="auto" w:fill="FFFFFF"/>
              </w:rPr>
              <w:lastRenderedPageBreak/>
              <w:t>внутрішньо переміщеним особам за рахунок коштів гранту, наданих Кредитною установою для відбудови (</w:t>
            </w:r>
            <w:proofErr w:type="spellStart"/>
            <w:r w:rsidRPr="00DC452A">
              <w:rPr>
                <w:bCs/>
                <w:sz w:val="27"/>
                <w:szCs w:val="27"/>
                <w:shd w:val="clear" w:color="auto" w:fill="FFFFFF"/>
              </w:rPr>
              <w:t>KfW</w:t>
            </w:r>
            <w:proofErr w:type="spellEnd"/>
            <w:r w:rsidRPr="00DC452A">
              <w:rPr>
                <w:bCs/>
                <w:sz w:val="27"/>
                <w:szCs w:val="27"/>
                <w:shd w:val="clear" w:color="auto" w:fill="FFFFFF"/>
              </w:rPr>
              <w:t>)</w:t>
            </w:r>
            <w:r w:rsidR="009E6A57" w:rsidRPr="00DC452A">
              <w:rPr>
                <w:sz w:val="28"/>
                <w:szCs w:val="28"/>
                <w:lang w:eastAsia="uk-UA"/>
              </w:rPr>
              <w:t>"</w:t>
            </w:r>
            <w:r w:rsidR="00FA060B" w:rsidRPr="00DC452A">
              <w:rPr>
                <w:sz w:val="28"/>
                <w:szCs w:val="28"/>
                <w:lang w:eastAsia="uk-UA"/>
              </w:rPr>
              <w:t>.</w:t>
            </w:r>
          </w:p>
        </w:tc>
      </w:tr>
      <w:tr w:rsidR="00DC452A" w:rsidRPr="00DC452A" w14:paraId="1FFE89EE"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425EDCB9" w14:textId="09AB7D3A" w:rsidR="00CB3423" w:rsidRPr="00DC452A" w:rsidRDefault="00CB3423" w:rsidP="0039392B">
            <w:pPr>
              <w:spacing w:after="120"/>
              <w:ind w:firstLine="258"/>
              <w:jc w:val="both"/>
              <w:rPr>
                <w:sz w:val="28"/>
                <w:szCs w:val="28"/>
              </w:rPr>
            </w:pPr>
            <w:r w:rsidRPr="00DC452A">
              <w:rPr>
                <w:b/>
                <w:sz w:val="28"/>
                <w:szCs w:val="28"/>
              </w:rPr>
              <w:lastRenderedPageBreak/>
              <w:t>Стаття 12.</w:t>
            </w:r>
            <w:r w:rsidRPr="00DC452A">
              <w:rPr>
                <w:sz w:val="28"/>
                <w:szCs w:val="28"/>
              </w:rPr>
              <w:t xml:space="preserve"> Установити, що джерелами формування спеціального фонду Державного бюджету України на 202</w:t>
            </w:r>
            <w:r w:rsidR="0039392B">
              <w:rPr>
                <w:sz w:val="28"/>
                <w:szCs w:val="28"/>
              </w:rPr>
              <w:t>2</w:t>
            </w:r>
            <w:r w:rsidRPr="00DC452A">
              <w:rPr>
                <w:sz w:val="28"/>
                <w:szCs w:val="28"/>
              </w:rPr>
              <w:t xml:space="preserve"> рік у частині фінансування є надходження, визначені частиною третьою статті 15 Бюджетного кодексу України, а також такі надходження:</w:t>
            </w:r>
            <w:bookmarkStart w:id="2" w:name="n51"/>
            <w:bookmarkEnd w:id="2"/>
          </w:p>
        </w:tc>
        <w:tc>
          <w:tcPr>
            <w:tcW w:w="6120" w:type="dxa"/>
            <w:tcBorders>
              <w:top w:val="single" w:sz="4" w:space="0" w:color="auto"/>
              <w:left w:val="single" w:sz="4" w:space="0" w:color="auto"/>
              <w:bottom w:val="single" w:sz="4" w:space="0" w:color="auto"/>
              <w:right w:val="single" w:sz="4" w:space="0" w:color="auto"/>
            </w:tcBorders>
          </w:tcPr>
          <w:p w14:paraId="4C466F89" w14:textId="77777777" w:rsidR="00CB3423" w:rsidRPr="00DC452A" w:rsidRDefault="00CB3423" w:rsidP="00CB3423">
            <w:pPr>
              <w:spacing w:after="120"/>
              <w:ind w:firstLine="227"/>
              <w:jc w:val="both"/>
              <w:rPr>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4531BBCD" w14:textId="77777777" w:rsidR="00CB3423" w:rsidRPr="00DC452A" w:rsidRDefault="00CB3423" w:rsidP="00CB3423">
            <w:pPr>
              <w:pStyle w:val="a3"/>
              <w:spacing w:after="120"/>
              <w:ind w:firstLine="227"/>
              <w:jc w:val="both"/>
              <w:rPr>
                <w:b w:val="0"/>
                <w:sz w:val="28"/>
                <w:szCs w:val="28"/>
              </w:rPr>
            </w:pPr>
          </w:p>
        </w:tc>
      </w:tr>
      <w:tr w:rsidR="00DC452A" w:rsidRPr="00DC452A" w14:paraId="7163E772"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3D64E877" w14:textId="2DDEF9F2" w:rsidR="00426FC1" w:rsidRPr="00DC452A" w:rsidRDefault="00426FC1" w:rsidP="00426FC1">
            <w:pPr>
              <w:shd w:val="clear" w:color="auto" w:fill="FFFFFF"/>
              <w:spacing w:after="150"/>
              <w:ind w:firstLine="448"/>
              <w:jc w:val="both"/>
              <w:rPr>
                <w:sz w:val="28"/>
                <w:szCs w:val="28"/>
                <w:lang w:eastAsia="uk-UA"/>
              </w:rPr>
            </w:pPr>
            <w:r w:rsidRPr="00DC452A">
              <w:rPr>
                <w:sz w:val="28"/>
                <w:szCs w:val="28"/>
                <w:lang w:eastAsia="uk-UA"/>
              </w:rPr>
              <w:t xml:space="preserve">1) залишок коштів, джерелом формування якого були надходження в попередні періоди в рамках Угоди про фінансування програми </w:t>
            </w:r>
            <w:r w:rsidR="00441B7A" w:rsidRPr="00DC452A">
              <w:rPr>
                <w:sz w:val="28"/>
                <w:szCs w:val="28"/>
                <w:lang w:eastAsia="uk-UA"/>
              </w:rPr>
              <w:t>"</w:t>
            </w:r>
            <w:r w:rsidRPr="00DC452A">
              <w:rPr>
                <w:sz w:val="28"/>
                <w:szCs w:val="28"/>
                <w:lang w:eastAsia="uk-UA"/>
              </w:rPr>
              <w:t>Програма підтримки секторальної політики – Підтримка регіональної політики України</w:t>
            </w:r>
            <w:r w:rsidR="00441B7A" w:rsidRPr="00DC452A">
              <w:rPr>
                <w:sz w:val="28"/>
                <w:szCs w:val="28"/>
                <w:lang w:eastAsia="uk-UA"/>
              </w:rPr>
              <w:t>"</w:t>
            </w:r>
            <w:r w:rsidRPr="00DC452A">
              <w:rPr>
                <w:sz w:val="28"/>
                <w:szCs w:val="28"/>
                <w:lang w:eastAsia="uk-UA"/>
              </w:rPr>
              <w:t xml:space="preserve">, укладеної Урядом України та ЄС 27 листопада 2014 року; </w:t>
            </w:r>
          </w:p>
          <w:p w14:paraId="02FE3CDE" w14:textId="77777777" w:rsidR="00CB3423" w:rsidRPr="00DC452A" w:rsidRDefault="00CB3423" w:rsidP="00CB3423">
            <w:pPr>
              <w:spacing w:after="120"/>
              <w:ind w:firstLine="258"/>
              <w:jc w:val="both"/>
              <w:rPr>
                <w:sz w:val="28"/>
                <w:szCs w:val="28"/>
                <w:lang w:eastAsia="uk-UA"/>
              </w:rPr>
            </w:pPr>
            <w:bookmarkStart w:id="3" w:name="n52"/>
            <w:bookmarkEnd w:id="3"/>
          </w:p>
        </w:tc>
        <w:tc>
          <w:tcPr>
            <w:tcW w:w="6120" w:type="dxa"/>
            <w:tcBorders>
              <w:top w:val="single" w:sz="4" w:space="0" w:color="auto"/>
              <w:left w:val="single" w:sz="4" w:space="0" w:color="auto"/>
              <w:bottom w:val="single" w:sz="4" w:space="0" w:color="auto"/>
              <w:right w:val="single" w:sz="4" w:space="0" w:color="auto"/>
            </w:tcBorders>
          </w:tcPr>
          <w:p w14:paraId="04DA4E7F" w14:textId="51F71045" w:rsidR="006D6236" w:rsidRPr="00DC452A" w:rsidRDefault="006D6236" w:rsidP="006D6236">
            <w:pPr>
              <w:shd w:val="clear" w:color="auto" w:fill="FFFFFF"/>
              <w:spacing w:after="150"/>
              <w:ind w:firstLine="450"/>
              <w:jc w:val="both"/>
              <w:rPr>
                <w:sz w:val="28"/>
                <w:szCs w:val="28"/>
                <w:lang w:eastAsia="uk-UA"/>
              </w:rPr>
            </w:pPr>
            <w:r w:rsidRPr="00DC452A">
              <w:rPr>
                <w:sz w:val="28"/>
                <w:szCs w:val="28"/>
                <w:lang w:eastAsia="uk-UA"/>
              </w:rPr>
              <w:t>3) реалізацію програм допомоги Європейського Союзу щодо підтримки регіональної політики (за рахунок джерел, визначених </w:t>
            </w:r>
            <w:hyperlink r:id="rId46" w:anchor="n58" w:history="1">
              <w:r w:rsidRPr="00DC452A">
                <w:rPr>
                  <w:sz w:val="28"/>
                  <w:szCs w:val="28"/>
                  <w:lang w:eastAsia="uk-UA"/>
                </w:rPr>
                <w:t>пунктом 1</w:t>
              </w:r>
            </w:hyperlink>
            <w:r w:rsidRPr="00DC452A">
              <w:rPr>
                <w:sz w:val="28"/>
                <w:szCs w:val="28"/>
                <w:lang w:eastAsia="uk-UA"/>
              </w:rPr>
              <w:t xml:space="preserve"> статті 12 цього Закону); </w:t>
            </w:r>
          </w:p>
          <w:p w14:paraId="6E71B61C" w14:textId="32EE65AD" w:rsidR="00CB3423" w:rsidRPr="00DC452A" w:rsidRDefault="00CB3423" w:rsidP="00CB3423">
            <w:pPr>
              <w:spacing w:after="120"/>
              <w:ind w:firstLine="227"/>
              <w:jc w:val="both"/>
              <w:rPr>
                <w:sz w:val="28"/>
                <w:szCs w:val="28"/>
                <w:lang w:val="ru-RU"/>
              </w:rPr>
            </w:pPr>
          </w:p>
        </w:tc>
        <w:tc>
          <w:tcPr>
            <w:tcW w:w="4860" w:type="dxa"/>
            <w:tcBorders>
              <w:top w:val="single" w:sz="4" w:space="0" w:color="auto"/>
              <w:left w:val="single" w:sz="4" w:space="0" w:color="auto"/>
              <w:bottom w:val="single" w:sz="4" w:space="0" w:color="auto"/>
              <w:right w:val="single" w:sz="4" w:space="0" w:color="auto"/>
            </w:tcBorders>
          </w:tcPr>
          <w:p w14:paraId="48CC0473" w14:textId="77777777" w:rsidR="00894BDB" w:rsidRDefault="00EA2D59" w:rsidP="00CB3423">
            <w:pPr>
              <w:spacing w:after="120"/>
              <w:ind w:firstLine="227"/>
              <w:jc w:val="both"/>
              <w:rPr>
                <w:sz w:val="28"/>
                <w:szCs w:val="28"/>
              </w:rPr>
            </w:pPr>
            <w:r w:rsidRPr="00DC452A">
              <w:rPr>
                <w:sz w:val="28"/>
                <w:szCs w:val="28"/>
              </w:rPr>
              <w:t xml:space="preserve">Між Урядом України та Європейською Комісією у 2014 році було укладено Угоду про фінансування Програми підтримки секторальної політики – Підтримка регіональної політики України. </w:t>
            </w:r>
          </w:p>
          <w:p w14:paraId="1B64497C" w14:textId="37E1C07B" w:rsidR="00CB3423" w:rsidRPr="00DC452A" w:rsidRDefault="00EA2D59" w:rsidP="00894BDB">
            <w:pPr>
              <w:spacing w:after="120"/>
              <w:ind w:firstLine="227"/>
              <w:jc w:val="both"/>
              <w:rPr>
                <w:sz w:val="28"/>
                <w:szCs w:val="28"/>
                <w:lang w:eastAsia="uk-UA"/>
              </w:rPr>
            </w:pPr>
            <w:r w:rsidRPr="00DC452A">
              <w:rPr>
                <w:sz w:val="28"/>
                <w:szCs w:val="28"/>
              </w:rPr>
              <w:t>Загальною метою</w:t>
            </w:r>
            <w:r w:rsidRPr="00DC452A">
              <w:rPr>
                <w:rFonts w:ascii="ProbaPro" w:hAnsi="ProbaPro"/>
                <w:sz w:val="27"/>
                <w:szCs w:val="27"/>
                <w:shd w:val="clear" w:color="auto" w:fill="FFFFFF"/>
              </w:rPr>
              <w:t xml:space="preserve"> </w:t>
            </w:r>
            <w:r w:rsidRPr="00DC452A">
              <w:rPr>
                <w:sz w:val="28"/>
                <w:szCs w:val="28"/>
              </w:rPr>
              <w:t xml:space="preserve">Угоди є підтримка соціальної, економічної та територіальної згуртованості України і підвищення добробуту громадян по всій </w:t>
            </w:r>
            <w:r w:rsidRPr="00DC452A">
              <w:rPr>
                <w:sz w:val="28"/>
                <w:szCs w:val="28"/>
              </w:rPr>
              <w:lastRenderedPageBreak/>
              <w:t>країні. Угода підтримує досягнення цілей, визначених у Державній стратегії регіонального розвитку України.</w:t>
            </w:r>
          </w:p>
        </w:tc>
      </w:tr>
      <w:tr w:rsidR="00DC452A" w:rsidRPr="00DC452A" w14:paraId="2185CCF0"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5E5E9DDB" w14:textId="6A0270D9" w:rsidR="00CB3423" w:rsidRPr="00DC452A" w:rsidRDefault="00711256" w:rsidP="0039392B">
            <w:pPr>
              <w:shd w:val="clear" w:color="auto" w:fill="FFFFFF"/>
              <w:spacing w:after="150"/>
              <w:ind w:firstLine="450"/>
              <w:jc w:val="both"/>
              <w:rPr>
                <w:sz w:val="28"/>
                <w:szCs w:val="28"/>
              </w:rPr>
            </w:pPr>
            <w:r w:rsidRPr="00DC452A">
              <w:rPr>
                <w:sz w:val="28"/>
                <w:szCs w:val="28"/>
                <w:lang w:eastAsia="uk-UA"/>
              </w:rPr>
              <w:lastRenderedPageBreak/>
              <w:t>2) залишок коштів, джерелом формування яких були надходження від державного підприємства "Національна атомна енергогенеруюча компанія "Енергоатом" відповідно до</w:t>
            </w:r>
            <w:r w:rsidR="0039392B">
              <w:rPr>
                <w:sz w:val="28"/>
                <w:szCs w:val="28"/>
                <w:lang w:eastAsia="uk-UA"/>
              </w:rPr>
              <w:t xml:space="preserve"> </w:t>
            </w:r>
            <w:hyperlink r:id="rId47" w:anchor="n54" w:tgtFrame="_blank" w:history="1">
              <w:r w:rsidRPr="00DC452A">
                <w:rPr>
                  <w:sz w:val="28"/>
                  <w:szCs w:val="28"/>
                  <w:lang w:eastAsia="uk-UA"/>
                </w:rPr>
                <w:t>статей 7</w:t>
              </w:r>
            </w:hyperlink>
            <w:r w:rsidR="0039392B">
              <w:rPr>
                <w:sz w:val="28"/>
                <w:szCs w:val="28"/>
                <w:lang w:eastAsia="uk-UA"/>
              </w:rPr>
              <w:t xml:space="preserve"> </w:t>
            </w:r>
            <w:r w:rsidRPr="00DC452A">
              <w:rPr>
                <w:sz w:val="28"/>
                <w:szCs w:val="28"/>
                <w:lang w:eastAsia="uk-UA"/>
              </w:rPr>
              <w:t>і</w:t>
            </w:r>
            <w:r w:rsidR="0039392B">
              <w:rPr>
                <w:sz w:val="28"/>
                <w:szCs w:val="28"/>
                <w:lang w:eastAsia="uk-UA"/>
              </w:rPr>
              <w:t xml:space="preserve"> </w:t>
            </w:r>
            <w:hyperlink r:id="rId48" w:anchor="n61" w:tgtFrame="_blank" w:history="1">
              <w:r w:rsidRPr="00DC452A">
                <w:rPr>
                  <w:sz w:val="28"/>
                  <w:szCs w:val="28"/>
                  <w:lang w:eastAsia="uk-UA"/>
                </w:rPr>
                <w:t>8</w:t>
              </w:r>
            </w:hyperlink>
            <w:r w:rsidR="0039392B">
              <w:rPr>
                <w:sz w:val="28"/>
                <w:szCs w:val="28"/>
                <w:lang w:eastAsia="uk-UA"/>
              </w:rPr>
              <w:t xml:space="preserve"> </w:t>
            </w:r>
            <w:r w:rsidRPr="00DC452A">
              <w:rPr>
                <w:sz w:val="28"/>
                <w:szCs w:val="28"/>
                <w:lang w:eastAsia="uk-UA"/>
              </w:rPr>
              <w:t xml:space="preserve">Закону України "Про впорядкування питань, пов’язаних із забезпеченням ядерної безпеки", що надійшли у минулі періоди; </w:t>
            </w:r>
            <w:bookmarkStart w:id="4" w:name="n53"/>
            <w:bookmarkEnd w:id="4"/>
          </w:p>
        </w:tc>
        <w:tc>
          <w:tcPr>
            <w:tcW w:w="6120" w:type="dxa"/>
            <w:tcBorders>
              <w:top w:val="single" w:sz="4" w:space="0" w:color="auto"/>
              <w:left w:val="single" w:sz="4" w:space="0" w:color="auto"/>
              <w:bottom w:val="single" w:sz="4" w:space="0" w:color="auto"/>
              <w:right w:val="single" w:sz="4" w:space="0" w:color="auto"/>
            </w:tcBorders>
          </w:tcPr>
          <w:p w14:paraId="60BA18E1" w14:textId="078B54AD" w:rsidR="006D6236" w:rsidRPr="00DC452A" w:rsidRDefault="006D6236" w:rsidP="006D6236">
            <w:pPr>
              <w:shd w:val="clear" w:color="auto" w:fill="FFFFFF"/>
              <w:spacing w:after="150"/>
              <w:ind w:firstLine="450"/>
              <w:jc w:val="both"/>
              <w:rPr>
                <w:b/>
                <w:sz w:val="28"/>
                <w:szCs w:val="28"/>
                <w:lang w:eastAsia="uk-UA"/>
              </w:rPr>
            </w:pPr>
            <w:r w:rsidRPr="00DC452A">
              <w:rPr>
                <w:sz w:val="28"/>
                <w:szCs w:val="28"/>
                <w:lang w:eastAsia="uk-UA"/>
              </w:rPr>
              <w:t>4) придбання Міністерством енергетики України цінних паперів відповідно до </w:t>
            </w:r>
            <w:hyperlink r:id="rId49" w:anchor="n73" w:tgtFrame="_blank" w:history="1">
              <w:r w:rsidRPr="00DC452A">
                <w:rPr>
                  <w:sz w:val="28"/>
                  <w:szCs w:val="28"/>
                  <w:lang w:eastAsia="uk-UA"/>
                </w:rPr>
                <w:t>статті 9</w:t>
              </w:r>
            </w:hyperlink>
            <w:r w:rsidRPr="00DC452A">
              <w:rPr>
                <w:sz w:val="28"/>
                <w:szCs w:val="28"/>
                <w:lang w:eastAsia="uk-UA"/>
              </w:rPr>
              <w:t> Закону України "Про впорядкування питань, пов’язаних із забезпеченням ядерної безпеки" (за рахунок джерел, визначених </w:t>
            </w:r>
            <w:hyperlink r:id="rId50" w:anchor="n59" w:history="1">
              <w:r w:rsidRPr="00DC452A">
                <w:rPr>
                  <w:sz w:val="28"/>
                  <w:szCs w:val="28"/>
                  <w:lang w:eastAsia="uk-UA"/>
                </w:rPr>
                <w:t>пунктом 2</w:t>
              </w:r>
            </w:hyperlink>
            <w:r w:rsidRPr="00DC452A">
              <w:rPr>
                <w:sz w:val="28"/>
                <w:szCs w:val="28"/>
                <w:lang w:eastAsia="uk-UA"/>
              </w:rPr>
              <w:t> статті 12 та </w:t>
            </w:r>
            <w:hyperlink r:id="rId51" w:anchor="n69" w:history="1">
              <w:r w:rsidRPr="00DC452A">
                <w:rPr>
                  <w:sz w:val="28"/>
                  <w:szCs w:val="28"/>
                  <w:lang w:eastAsia="uk-UA"/>
                </w:rPr>
                <w:t>пунктом 2</w:t>
              </w:r>
            </w:hyperlink>
            <w:r w:rsidRPr="00DC452A">
              <w:rPr>
                <w:sz w:val="28"/>
                <w:szCs w:val="28"/>
                <w:lang w:eastAsia="uk-UA"/>
              </w:rPr>
              <w:t xml:space="preserve"> статті 13 цього Закону); </w:t>
            </w:r>
          </w:p>
          <w:p w14:paraId="3635BF68" w14:textId="1689E9FE" w:rsidR="00CB3423" w:rsidRPr="00DC452A" w:rsidRDefault="00CB3423" w:rsidP="00CB3423">
            <w:pPr>
              <w:spacing w:after="120"/>
              <w:ind w:firstLine="227"/>
              <w:jc w:val="both"/>
              <w:rPr>
                <w:sz w:val="28"/>
                <w:szCs w:val="28"/>
                <w:lang w:eastAsia="uk-UA"/>
              </w:rPr>
            </w:pPr>
          </w:p>
          <w:p w14:paraId="6EDAC7A7" w14:textId="77777777" w:rsidR="00CB3423" w:rsidRPr="00DC452A" w:rsidRDefault="00CB3423" w:rsidP="00CB3423">
            <w:pPr>
              <w:spacing w:after="120"/>
              <w:ind w:firstLine="227"/>
              <w:jc w:val="both"/>
              <w:rPr>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5A2A3D7D" w14:textId="468D4931" w:rsidR="00CB3423" w:rsidRPr="00DC452A" w:rsidRDefault="00CB3423" w:rsidP="00CB3423">
            <w:pPr>
              <w:pStyle w:val="a3"/>
              <w:spacing w:after="120"/>
              <w:ind w:firstLine="227"/>
              <w:jc w:val="both"/>
              <w:rPr>
                <w:b w:val="0"/>
                <w:sz w:val="28"/>
                <w:szCs w:val="28"/>
              </w:rPr>
            </w:pPr>
            <w:r w:rsidRPr="00DC452A">
              <w:rPr>
                <w:b w:val="0"/>
                <w:sz w:val="28"/>
                <w:szCs w:val="28"/>
              </w:rPr>
              <w:t>Закон України від 24.06.2004 № 1868-ІV "Про впорядкування питань, пов`язаних із забезпеченням ядерної безпеки".</w:t>
            </w:r>
          </w:p>
        </w:tc>
      </w:tr>
      <w:tr w:rsidR="00AD2A03" w:rsidRPr="00DC452A" w14:paraId="199D7EC7"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245AE9BE" w14:textId="59BDED3A" w:rsidR="00AD2A03" w:rsidRPr="00B13EC5" w:rsidRDefault="00AD2A03" w:rsidP="00AD2A03">
            <w:pPr>
              <w:shd w:val="clear" w:color="auto" w:fill="FFFFFF"/>
              <w:spacing w:after="150"/>
              <w:ind w:firstLine="450"/>
              <w:jc w:val="both"/>
              <w:rPr>
                <w:sz w:val="28"/>
                <w:szCs w:val="28"/>
                <w:lang w:eastAsia="uk-UA"/>
              </w:rPr>
            </w:pPr>
            <w:r w:rsidRPr="00B13EC5">
              <w:rPr>
                <w:sz w:val="28"/>
                <w:szCs w:val="28"/>
                <w:lang w:eastAsia="uk-UA"/>
              </w:rPr>
              <w:t xml:space="preserve">3) залишок коштів, джерелом формування яких були надходження Державного агентства автомобільних доріг України, одержані за рахунок запозичень, залучених під державні гарантії у попередні роки; </w:t>
            </w:r>
          </w:p>
          <w:p w14:paraId="198A8AF4" w14:textId="1D1DF012" w:rsidR="00AD2A03" w:rsidRPr="00B13EC5" w:rsidRDefault="00AD2A03" w:rsidP="00AD2A03">
            <w:pPr>
              <w:pStyle w:val="af1"/>
              <w:spacing w:before="0" w:after="120"/>
              <w:ind w:firstLine="258"/>
              <w:rPr>
                <w:rFonts w:ascii="Times New Roman" w:hAnsi="Times New Roman"/>
                <w:sz w:val="28"/>
                <w:szCs w:val="28"/>
              </w:rPr>
            </w:pPr>
          </w:p>
        </w:tc>
        <w:tc>
          <w:tcPr>
            <w:tcW w:w="6120" w:type="dxa"/>
            <w:tcBorders>
              <w:top w:val="single" w:sz="4" w:space="0" w:color="auto"/>
              <w:left w:val="single" w:sz="4" w:space="0" w:color="auto"/>
              <w:bottom w:val="single" w:sz="4" w:space="0" w:color="auto"/>
              <w:right w:val="single" w:sz="4" w:space="0" w:color="auto"/>
            </w:tcBorders>
          </w:tcPr>
          <w:p w14:paraId="2D04C83B" w14:textId="4E06497C" w:rsidR="00AD2A03" w:rsidRPr="00B13EC5" w:rsidRDefault="00AD2A03" w:rsidP="00AD2A03">
            <w:pPr>
              <w:shd w:val="clear" w:color="auto" w:fill="FFFFFF"/>
              <w:spacing w:after="150"/>
              <w:ind w:firstLine="450"/>
              <w:jc w:val="both"/>
              <w:rPr>
                <w:sz w:val="28"/>
                <w:szCs w:val="28"/>
                <w:lang w:eastAsia="uk-UA"/>
              </w:rPr>
            </w:pPr>
            <w:r w:rsidRPr="00B13EC5">
              <w:rPr>
                <w:sz w:val="28"/>
                <w:szCs w:val="28"/>
                <w:lang w:eastAsia="uk-UA"/>
              </w:rPr>
              <w:t>5) розвиток мережі та утримання автомобільних доріг загального користування державного значення (за рахунок джерел, визначених </w:t>
            </w:r>
            <w:hyperlink r:id="rId52" w:anchor="n60" w:history="1">
              <w:r w:rsidRPr="00B13EC5">
                <w:rPr>
                  <w:sz w:val="28"/>
                  <w:szCs w:val="28"/>
                  <w:lang w:eastAsia="uk-UA"/>
                </w:rPr>
                <w:t>пунктом 3</w:t>
              </w:r>
            </w:hyperlink>
            <w:r w:rsidRPr="00B13EC5">
              <w:rPr>
                <w:sz w:val="28"/>
                <w:szCs w:val="28"/>
                <w:lang w:eastAsia="uk-UA"/>
              </w:rPr>
              <w:t xml:space="preserve"> статті 12 цього Закону); </w:t>
            </w:r>
          </w:p>
          <w:p w14:paraId="730177CC" w14:textId="77777777" w:rsidR="00AD2A03" w:rsidRPr="00B13EC5" w:rsidRDefault="00AD2A03" w:rsidP="00AD2A03">
            <w:pPr>
              <w:pStyle w:val="af1"/>
              <w:spacing w:before="0" w:after="120"/>
              <w:ind w:firstLine="227"/>
              <w:rPr>
                <w:rFonts w:ascii="Times New Roman" w:hAnsi="Times New Roman"/>
                <w:sz w:val="28"/>
                <w:szCs w:val="28"/>
              </w:rPr>
            </w:pPr>
          </w:p>
        </w:tc>
        <w:tc>
          <w:tcPr>
            <w:tcW w:w="4860" w:type="dxa"/>
            <w:tcBorders>
              <w:top w:val="single" w:sz="4" w:space="0" w:color="auto"/>
              <w:left w:val="single" w:sz="4" w:space="0" w:color="auto"/>
              <w:bottom w:val="single" w:sz="4" w:space="0" w:color="auto"/>
              <w:right w:val="single" w:sz="4" w:space="0" w:color="auto"/>
            </w:tcBorders>
          </w:tcPr>
          <w:p w14:paraId="68727709" w14:textId="499128DE" w:rsidR="00AD2A03" w:rsidRPr="00B13EC5" w:rsidRDefault="00AD2A03" w:rsidP="00AD2A03">
            <w:pPr>
              <w:pStyle w:val="a3"/>
              <w:spacing w:after="120"/>
              <w:ind w:firstLine="227"/>
              <w:jc w:val="both"/>
              <w:rPr>
                <w:b w:val="0"/>
                <w:sz w:val="28"/>
                <w:szCs w:val="28"/>
              </w:rPr>
            </w:pPr>
            <w:bookmarkStart w:id="5" w:name="n3"/>
            <w:bookmarkEnd w:id="5"/>
            <w:r w:rsidRPr="00B13EC5">
              <w:rPr>
                <w:b w:val="0"/>
                <w:sz w:val="28"/>
                <w:szCs w:val="28"/>
              </w:rPr>
              <w:t xml:space="preserve">Постанова Кабінету Міністрів України від 01.04.2020 № 254 "Про затвердження Умов залучення кредитних коштів та надання державних гарантій у 2020 році для забезпечення виконання боргових зобов'язань за запозиченнями Державного агентства автомобільних доріг і переліку об'єктів будівництва, реконструкції, капітального та поточного середнього ремонту автомобільних доріг загального </w:t>
            </w:r>
            <w:r w:rsidRPr="00B13EC5">
              <w:rPr>
                <w:b w:val="0"/>
                <w:sz w:val="28"/>
                <w:szCs w:val="28"/>
              </w:rPr>
              <w:lastRenderedPageBreak/>
              <w:t>користування державного значення у 2020 році та обсягів бюджетних коштів для їх фінансування за рахунок запозичень, залучених під державні гарантії";</w:t>
            </w:r>
          </w:p>
          <w:p w14:paraId="1A5DC00D" w14:textId="76075447" w:rsidR="00AD2A03" w:rsidRPr="00DC452A" w:rsidRDefault="00AD2A03" w:rsidP="00AD2A03">
            <w:pPr>
              <w:pStyle w:val="a3"/>
              <w:spacing w:after="120"/>
              <w:ind w:firstLine="227"/>
              <w:jc w:val="both"/>
              <w:rPr>
                <w:b w:val="0"/>
                <w:sz w:val="28"/>
                <w:szCs w:val="28"/>
              </w:rPr>
            </w:pPr>
            <w:r w:rsidRPr="00B13EC5">
              <w:rPr>
                <w:b w:val="0"/>
                <w:sz w:val="28"/>
                <w:szCs w:val="28"/>
              </w:rPr>
              <w:t>Постанова Кабінету Міністрів України від 18.11.2020 № 1124 "Про затвердження Умов залучення кредитних коштів та надання державних гарантій у 2020 році для забезпечення виконання боргових зобов'язань за запозиченнями Державного агентства автомобільних доріг, переліку об'єктів будівництва, реконструкції, капітального та поточного середнього ремонту автомобільних доріг загального користування державного значення у 2020 році та обсягів бюджетних коштів для їх фінансування за рахунок запозичень, залучених під державні гарантії".</w:t>
            </w:r>
          </w:p>
        </w:tc>
      </w:tr>
      <w:tr w:rsidR="00AD2A03" w:rsidRPr="00DC452A" w14:paraId="370F3815"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24367C2D" w14:textId="37D49C99" w:rsidR="00AD2A03" w:rsidRPr="00DC452A" w:rsidRDefault="00AD2A03" w:rsidP="00AD2A03">
            <w:pPr>
              <w:shd w:val="clear" w:color="auto" w:fill="FFFFFF"/>
              <w:spacing w:after="150"/>
              <w:ind w:firstLine="450"/>
              <w:jc w:val="both"/>
              <w:rPr>
                <w:sz w:val="28"/>
                <w:szCs w:val="28"/>
              </w:rPr>
            </w:pPr>
            <w:r w:rsidRPr="00DC452A">
              <w:rPr>
                <w:sz w:val="28"/>
                <w:szCs w:val="28"/>
                <w:lang w:eastAsia="uk-UA"/>
              </w:rPr>
              <w:lastRenderedPageBreak/>
              <w:t xml:space="preserve">4) залишок коштів, джерелом формування яких були кошти, отримані від продажу частин </w:t>
            </w:r>
            <w:r w:rsidRPr="00DC452A">
              <w:rPr>
                <w:sz w:val="28"/>
                <w:szCs w:val="28"/>
                <w:lang w:eastAsia="uk-UA"/>
              </w:rPr>
              <w:lastRenderedPageBreak/>
              <w:t>встановленої кількості викидів парникових газів, передбаченого</w:t>
            </w:r>
            <w:r>
              <w:rPr>
                <w:sz w:val="28"/>
                <w:szCs w:val="28"/>
                <w:lang w:eastAsia="uk-UA"/>
              </w:rPr>
              <w:t xml:space="preserve"> </w:t>
            </w:r>
            <w:hyperlink r:id="rId53" w:tgtFrame="_blank" w:history="1">
              <w:r w:rsidRPr="00DC452A">
                <w:rPr>
                  <w:sz w:val="28"/>
                  <w:szCs w:val="28"/>
                  <w:lang w:eastAsia="uk-UA"/>
                </w:rPr>
                <w:t>статтею 17</w:t>
              </w:r>
            </w:hyperlink>
            <w:r>
              <w:rPr>
                <w:sz w:val="28"/>
                <w:szCs w:val="28"/>
                <w:lang w:eastAsia="uk-UA"/>
              </w:rPr>
              <w:t xml:space="preserve"> </w:t>
            </w:r>
            <w:r w:rsidRPr="00DC452A">
              <w:rPr>
                <w:sz w:val="28"/>
                <w:szCs w:val="28"/>
                <w:lang w:eastAsia="uk-UA"/>
              </w:rPr>
              <w:t>Кіотського протоколу до Рамкової конвенції Організації Об’єднаних Націй про зміну клімату;</w:t>
            </w:r>
            <w:r w:rsidRPr="00DC452A">
              <w:rPr>
                <w:b/>
                <w:sz w:val="28"/>
                <w:szCs w:val="28"/>
                <w:lang w:eastAsia="uk-UA"/>
              </w:rPr>
              <w:t xml:space="preserve"> </w:t>
            </w:r>
          </w:p>
        </w:tc>
        <w:tc>
          <w:tcPr>
            <w:tcW w:w="6120" w:type="dxa"/>
            <w:tcBorders>
              <w:top w:val="single" w:sz="4" w:space="0" w:color="auto"/>
              <w:left w:val="single" w:sz="4" w:space="0" w:color="auto"/>
              <w:bottom w:val="single" w:sz="4" w:space="0" w:color="auto"/>
              <w:right w:val="single" w:sz="4" w:space="0" w:color="auto"/>
            </w:tcBorders>
          </w:tcPr>
          <w:p w14:paraId="59468FF4" w14:textId="6B52A016" w:rsidR="00AD2A03" w:rsidRPr="00DC452A" w:rsidRDefault="00AD2A03" w:rsidP="00AD2A03">
            <w:pPr>
              <w:shd w:val="clear" w:color="auto" w:fill="FFFFFF"/>
              <w:spacing w:after="150"/>
              <w:ind w:firstLine="450"/>
              <w:jc w:val="both"/>
              <w:rPr>
                <w:sz w:val="28"/>
                <w:szCs w:val="28"/>
              </w:rPr>
            </w:pPr>
            <w:r w:rsidRPr="00DC452A">
              <w:rPr>
                <w:sz w:val="28"/>
                <w:szCs w:val="28"/>
                <w:lang w:eastAsia="uk-UA"/>
              </w:rPr>
              <w:lastRenderedPageBreak/>
              <w:t xml:space="preserve">2) державну підтримку заходів, спрямованих на зменшення обсягів викидів (збільшення абсорбції) парникових газів, у тому числі на </w:t>
            </w:r>
            <w:r w:rsidRPr="00DC452A">
              <w:rPr>
                <w:sz w:val="28"/>
                <w:szCs w:val="28"/>
                <w:lang w:eastAsia="uk-UA"/>
              </w:rPr>
              <w:lastRenderedPageBreak/>
              <w:t>утеплення приміщень закладів соціального забезпечення, розвиток міжнародного співробітництва з питань зміни клімату (за рахунок джерел, визначених </w:t>
            </w:r>
            <w:hyperlink r:id="rId54" w:anchor="n61" w:history="1">
              <w:r w:rsidRPr="00DC452A">
                <w:rPr>
                  <w:sz w:val="28"/>
                  <w:szCs w:val="28"/>
                  <w:lang w:eastAsia="uk-UA"/>
                </w:rPr>
                <w:t>пунктом 4</w:t>
              </w:r>
            </w:hyperlink>
            <w:r w:rsidRPr="00DC452A">
              <w:rPr>
                <w:sz w:val="28"/>
                <w:szCs w:val="28"/>
                <w:lang w:eastAsia="uk-UA"/>
              </w:rPr>
              <w:t xml:space="preserve"> статті 12 цього Закону); </w:t>
            </w:r>
          </w:p>
        </w:tc>
        <w:tc>
          <w:tcPr>
            <w:tcW w:w="4860" w:type="dxa"/>
            <w:tcBorders>
              <w:top w:val="single" w:sz="4" w:space="0" w:color="auto"/>
              <w:left w:val="single" w:sz="4" w:space="0" w:color="auto"/>
              <w:bottom w:val="single" w:sz="4" w:space="0" w:color="auto"/>
              <w:right w:val="single" w:sz="4" w:space="0" w:color="auto"/>
            </w:tcBorders>
          </w:tcPr>
          <w:p w14:paraId="030D7A08" w14:textId="29D61881" w:rsidR="00AD2A03" w:rsidRPr="00DC452A" w:rsidRDefault="00AD2A03" w:rsidP="00AD2A03">
            <w:pPr>
              <w:pStyle w:val="a3"/>
              <w:spacing w:after="120"/>
              <w:ind w:firstLine="227"/>
              <w:jc w:val="both"/>
              <w:rPr>
                <w:b w:val="0"/>
                <w:sz w:val="28"/>
                <w:szCs w:val="28"/>
              </w:rPr>
            </w:pPr>
            <w:r w:rsidRPr="00DC452A">
              <w:rPr>
                <w:b w:val="0"/>
                <w:sz w:val="28"/>
                <w:szCs w:val="28"/>
              </w:rPr>
              <w:lastRenderedPageBreak/>
              <w:t xml:space="preserve">Закон України від 04.02.2004 № 1430-ІV "Про ратифікацію Кіотського протоколу до Рамкової конвенції </w:t>
            </w:r>
            <w:r w:rsidRPr="00DC452A">
              <w:rPr>
                <w:b w:val="0"/>
                <w:sz w:val="28"/>
                <w:szCs w:val="28"/>
              </w:rPr>
              <w:lastRenderedPageBreak/>
              <w:t>Організації Об‘єднаних Націй про зміну клімату".</w:t>
            </w:r>
          </w:p>
        </w:tc>
      </w:tr>
      <w:tr w:rsidR="00AD2A03" w:rsidRPr="00DC452A" w14:paraId="0CE7F286"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3BB87FFE" w14:textId="027D2712" w:rsidR="00AD2A03" w:rsidRPr="00DC452A" w:rsidRDefault="00AD2A03" w:rsidP="00AD2A03">
            <w:pPr>
              <w:shd w:val="clear" w:color="auto" w:fill="FFFFFF"/>
              <w:spacing w:after="150"/>
              <w:ind w:firstLine="450"/>
              <w:jc w:val="both"/>
              <w:rPr>
                <w:sz w:val="28"/>
                <w:szCs w:val="28"/>
              </w:rPr>
            </w:pPr>
            <w:r w:rsidRPr="00DC452A">
              <w:rPr>
                <w:sz w:val="28"/>
                <w:szCs w:val="28"/>
                <w:lang w:eastAsia="uk-UA"/>
              </w:rPr>
              <w:lastRenderedPageBreak/>
              <w:t xml:space="preserve">5) надходження від дострокового погашення векселів Фонду гарантування вкладів фізичних осіб, що видані ним в обмін на облігації внутрішньої державної позики; </w:t>
            </w:r>
          </w:p>
        </w:tc>
        <w:tc>
          <w:tcPr>
            <w:tcW w:w="6120" w:type="dxa"/>
            <w:tcBorders>
              <w:top w:val="single" w:sz="4" w:space="0" w:color="auto"/>
              <w:left w:val="single" w:sz="4" w:space="0" w:color="auto"/>
              <w:bottom w:val="single" w:sz="4" w:space="0" w:color="auto"/>
              <w:right w:val="single" w:sz="4" w:space="0" w:color="auto"/>
            </w:tcBorders>
          </w:tcPr>
          <w:p w14:paraId="3CC3EBE3" w14:textId="7C240F7A" w:rsidR="00AD2A03" w:rsidRPr="00DC452A" w:rsidRDefault="00AD2A03" w:rsidP="00AD2A03">
            <w:pPr>
              <w:shd w:val="clear" w:color="auto" w:fill="FFFFFF"/>
              <w:spacing w:after="150"/>
              <w:ind w:firstLine="450"/>
              <w:jc w:val="both"/>
              <w:rPr>
                <w:sz w:val="28"/>
                <w:szCs w:val="28"/>
                <w:lang w:eastAsia="uk-UA"/>
              </w:rPr>
            </w:pPr>
            <w:r w:rsidRPr="00DC452A">
              <w:rPr>
                <w:sz w:val="28"/>
                <w:szCs w:val="28"/>
                <w:lang w:eastAsia="uk-UA"/>
              </w:rPr>
              <w:t>13) забезпечення функціонування Фонду розвитку підприємництва (за рахунок джерел, визначених </w:t>
            </w:r>
            <w:hyperlink r:id="rId55" w:anchor="n62" w:history="1">
              <w:r w:rsidRPr="00DC452A">
                <w:rPr>
                  <w:sz w:val="28"/>
                  <w:szCs w:val="28"/>
                  <w:lang w:eastAsia="uk-UA"/>
                </w:rPr>
                <w:t>пунктом 5</w:t>
              </w:r>
            </w:hyperlink>
            <w:r w:rsidRPr="00DC452A">
              <w:rPr>
                <w:sz w:val="28"/>
                <w:szCs w:val="28"/>
                <w:lang w:eastAsia="uk-UA"/>
              </w:rPr>
              <w:t xml:space="preserve"> статті 12 цього Закону); </w:t>
            </w:r>
          </w:p>
          <w:p w14:paraId="30130C84" w14:textId="77777777" w:rsidR="00AD2A03" w:rsidRPr="00DC452A" w:rsidRDefault="00AD2A03" w:rsidP="00AD2A03">
            <w:pPr>
              <w:spacing w:after="120"/>
              <w:ind w:firstLine="227"/>
              <w:jc w:val="both"/>
              <w:rPr>
                <w:sz w:val="28"/>
                <w:szCs w:val="28"/>
              </w:rPr>
            </w:pPr>
          </w:p>
        </w:tc>
        <w:tc>
          <w:tcPr>
            <w:tcW w:w="4860" w:type="dxa"/>
            <w:tcBorders>
              <w:top w:val="single" w:sz="4" w:space="0" w:color="auto"/>
              <w:left w:val="single" w:sz="4" w:space="0" w:color="auto"/>
              <w:bottom w:val="single" w:sz="4" w:space="0" w:color="auto"/>
              <w:right w:val="single" w:sz="4" w:space="0" w:color="auto"/>
            </w:tcBorders>
          </w:tcPr>
          <w:p w14:paraId="65D3E43D" w14:textId="63C2F42D" w:rsidR="00AD2A03" w:rsidRPr="00DC452A" w:rsidRDefault="00AD2A03" w:rsidP="00AD2A03">
            <w:pPr>
              <w:pStyle w:val="a3"/>
              <w:spacing w:after="120"/>
              <w:ind w:firstLine="227"/>
              <w:jc w:val="both"/>
              <w:rPr>
                <w:b w:val="0"/>
                <w:sz w:val="28"/>
                <w:szCs w:val="28"/>
              </w:rPr>
            </w:pPr>
            <w:r w:rsidRPr="00DC452A">
              <w:rPr>
                <w:b w:val="0"/>
                <w:sz w:val="28"/>
                <w:szCs w:val="28"/>
              </w:rPr>
              <w:t>Постанова Кабінету Міністрів України від 24.01.2020 № 28 "</w:t>
            </w:r>
            <w:r w:rsidRPr="00DC452A">
              <w:rPr>
                <w:b w:val="0"/>
                <w:bCs/>
                <w:sz w:val="28"/>
                <w:szCs w:val="28"/>
                <w:shd w:val="clear" w:color="auto" w:fill="FFFFFF"/>
              </w:rPr>
              <w:t xml:space="preserve">Про затвердження Порядку надання фінансової державної підтримки суб’єктам </w:t>
            </w:r>
            <w:proofErr w:type="spellStart"/>
            <w:r w:rsidRPr="00DC452A">
              <w:rPr>
                <w:b w:val="0"/>
                <w:bCs/>
                <w:sz w:val="28"/>
                <w:szCs w:val="28"/>
                <w:shd w:val="clear" w:color="auto" w:fill="FFFFFF"/>
              </w:rPr>
              <w:t>мікропідприємництва</w:t>
            </w:r>
            <w:proofErr w:type="spellEnd"/>
            <w:r w:rsidRPr="00DC452A">
              <w:rPr>
                <w:b w:val="0"/>
                <w:bCs/>
                <w:sz w:val="28"/>
                <w:szCs w:val="28"/>
                <w:shd w:val="clear" w:color="auto" w:fill="FFFFFF"/>
              </w:rPr>
              <w:t xml:space="preserve"> та малого підприємництва</w:t>
            </w:r>
            <w:r w:rsidRPr="00DC452A">
              <w:rPr>
                <w:b w:val="0"/>
                <w:sz w:val="28"/>
                <w:szCs w:val="28"/>
              </w:rPr>
              <w:t>".</w:t>
            </w:r>
          </w:p>
        </w:tc>
      </w:tr>
      <w:tr w:rsidR="00AD2A03" w:rsidRPr="00DC452A" w14:paraId="5319FF3A"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304165E6" w14:textId="71569A72" w:rsidR="00AD2A03" w:rsidRPr="00DC452A" w:rsidRDefault="00AD2A03" w:rsidP="00AD2A03">
            <w:pPr>
              <w:shd w:val="clear" w:color="auto" w:fill="FFFFFF"/>
              <w:spacing w:after="150"/>
              <w:ind w:firstLine="450"/>
              <w:jc w:val="both"/>
              <w:rPr>
                <w:sz w:val="28"/>
                <w:szCs w:val="28"/>
                <w:lang w:eastAsia="uk-UA"/>
              </w:rPr>
            </w:pPr>
            <w:r>
              <w:rPr>
                <w:sz w:val="28"/>
                <w:szCs w:val="28"/>
                <w:lang w:eastAsia="uk-UA"/>
              </w:rPr>
              <w:t>6</w:t>
            </w:r>
            <w:r w:rsidRPr="00DC452A">
              <w:rPr>
                <w:sz w:val="28"/>
                <w:szCs w:val="28"/>
                <w:lang w:eastAsia="uk-UA"/>
              </w:rPr>
              <w:t xml:space="preserve">) 70 відсотків надходжень від приватизації майна установ виконання покарань та слідчих ізоляторів, що належать до сфери управління Міністерства юстиції України та безпосередньо не забезпечують виконання встановлених для них законодавством завдань і функцій; </w:t>
            </w:r>
          </w:p>
        </w:tc>
        <w:tc>
          <w:tcPr>
            <w:tcW w:w="6120" w:type="dxa"/>
            <w:tcBorders>
              <w:top w:val="single" w:sz="4" w:space="0" w:color="auto"/>
              <w:left w:val="single" w:sz="4" w:space="0" w:color="auto"/>
              <w:bottom w:val="single" w:sz="4" w:space="0" w:color="auto"/>
              <w:right w:val="single" w:sz="4" w:space="0" w:color="auto"/>
            </w:tcBorders>
          </w:tcPr>
          <w:p w14:paraId="5A7D5259" w14:textId="1364BF2C" w:rsidR="00AD2A03" w:rsidRPr="00DC452A" w:rsidRDefault="00AD2A03" w:rsidP="00AD2A03">
            <w:pPr>
              <w:shd w:val="clear" w:color="auto" w:fill="FFFFFF"/>
              <w:spacing w:after="150"/>
              <w:ind w:firstLine="450"/>
              <w:jc w:val="both"/>
              <w:rPr>
                <w:sz w:val="28"/>
                <w:szCs w:val="28"/>
                <w:lang w:val="ru-RU" w:eastAsia="uk-UA"/>
              </w:rPr>
            </w:pPr>
            <w:r w:rsidRPr="00DC452A">
              <w:rPr>
                <w:sz w:val="28"/>
                <w:szCs w:val="28"/>
                <w:lang w:eastAsia="uk-UA"/>
              </w:rPr>
              <w:t>1</w:t>
            </w:r>
            <w:r>
              <w:rPr>
                <w:sz w:val="28"/>
                <w:szCs w:val="28"/>
                <w:lang w:eastAsia="uk-UA"/>
              </w:rPr>
              <w:t>5</w:t>
            </w:r>
            <w:r w:rsidRPr="00DC452A">
              <w:rPr>
                <w:sz w:val="28"/>
                <w:szCs w:val="28"/>
                <w:lang w:eastAsia="uk-UA"/>
              </w:rPr>
              <w:t>) проведення будівництва, реконструкції (реставрації) та капітального ремонту об’єктів Державної кримінально-виконавчої служби України за бюджетною програмою "Виконання покарань установами і органами Державної кримінально-виконавчої служби України" (код 3601020) (за рахунок джерел, визначених </w:t>
            </w:r>
            <w:hyperlink r:id="rId56" w:anchor="n65" w:history="1">
              <w:r w:rsidRPr="00DC452A">
                <w:rPr>
                  <w:sz w:val="28"/>
                  <w:szCs w:val="28"/>
                  <w:lang w:eastAsia="uk-UA"/>
                </w:rPr>
                <w:t xml:space="preserve">пунктом </w:t>
              </w:r>
              <w:r>
                <w:rPr>
                  <w:sz w:val="28"/>
                  <w:szCs w:val="28"/>
                  <w:lang w:eastAsia="uk-UA"/>
                </w:rPr>
                <w:t>6</w:t>
              </w:r>
            </w:hyperlink>
            <w:r w:rsidRPr="00DC452A">
              <w:rPr>
                <w:sz w:val="28"/>
                <w:szCs w:val="28"/>
                <w:lang w:eastAsia="uk-UA"/>
              </w:rPr>
              <w:t> статті 12 цього Закону);</w:t>
            </w:r>
            <w:r w:rsidRPr="00DC452A">
              <w:rPr>
                <w:sz w:val="28"/>
                <w:szCs w:val="28"/>
                <w:lang w:val="ru-RU" w:eastAsia="uk-UA"/>
              </w:rPr>
              <w:t xml:space="preserve"> </w:t>
            </w:r>
          </w:p>
          <w:p w14:paraId="57EEF1E9" w14:textId="77777777" w:rsidR="00AD2A03" w:rsidRPr="00DC452A" w:rsidRDefault="00AD2A03" w:rsidP="00AD2A03">
            <w:pPr>
              <w:spacing w:after="120"/>
              <w:ind w:firstLine="227"/>
              <w:jc w:val="both"/>
              <w:rPr>
                <w:sz w:val="28"/>
                <w:szCs w:val="28"/>
                <w:lang w:val="ru-RU"/>
              </w:rPr>
            </w:pPr>
          </w:p>
        </w:tc>
        <w:tc>
          <w:tcPr>
            <w:tcW w:w="4860" w:type="dxa"/>
            <w:tcBorders>
              <w:top w:val="single" w:sz="4" w:space="0" w:color="auto"/>
              <w:left w:val="single" w:sz="4" w:space="0" w:color="auto"/>
              <w:bottom w:val="single" w:sz="4" w:space="0" w:color="auto"/>
              <w:right w:val="single" w:sz="4" w:space="0" w:color="auto"/>
            </w:tcBorders>
          </w:tcPr>
          <w:p w14:paraId="62FB76B6" w14:textId="77777777" w:rsidR="00AD2A03" w:rsidRPr="00DC452A" w:rsidRDefault="00AD2A03" w:rsidP="00AD2A03">
            <w:pPr>
              <w:pStyle w:val="a3"/>
              <w:spacing w:after="120"/>
              <w:ind w:firstLine="227"/>
              <w:jc w:val="both"/>
              <w:rPr>
                <w:b w:val="0"/>
                <w:sz w:val="28"/>
                <w:szCs w:val="28"/>
              </w:rPr>
            </w:pPr>
            <w:r w:rsidRPr="00DC452A">
              <w:rPr>
                <w:b w:val="0"/>
                <w:sz w:val="28"/>
                <w:szCs w:val="28"/>
              </w:rPr>
              <w:t xml:space="preserve">Пропозиція Мін’юсту (лист від 26.08.2021 №70822/16.3.1/26-21) з метою збільшення фінансування Державної кримінально-виконавчої служби України шляхом одержання у 2022 році до спеціального фонду державного бюджету частини надходжень (70%) від приватизації установ виконання покарань та слідчих ізоляторів, що належать до сфери управління Міністерства юстиції України, та безпосередньо не забезпечують виконання встановлених </w:t>
            </w:r>
            <w:r w:rsidRPr="00DC452A">
              <w:rPr>
                <w:b w:val="0"/>
                <w:sz w:val="28"/>
                <w:szCs w:val="28"/>
              </w:rPr>
              <w:lastRenderedPageBreak/>
              <w:t>для них законодавством завдань і функцій.</w:t>
            </w:r>
          </w:p>
          <w:p w14:paraId="768E1460" w14:textId="77777777" w:rsidR="00AD2A03" w:rsidRPr="00DC452A" w:rsidRDefault="00AD2A03" w:rsidP="00AD2A03">
            <w:pPr>
              <w:pStyle w:val="a3"/>
              <w:spacing w:after="120"/>
              <w:ind w:firstLine="227"/>
              <w:jc w:val="both"/>
              <w:rPr>
                <w:b w:val="0"/>
                <w:sz w:val="28"/>
                <w:szCs w:val="28"/>
              </w:rPr>
            </w:pPr>
            <w:r w:rsidRPr="00DC452A">
              <w:rPr>
                <w:b w:val="0"/>
                <w:sz w:val="28"/>
                <w:szCs w:val="28"/>
              </w:rPr>
              <w:t>Одержані кошти планується спрямувати на проведення будівництва, реконструкцію (реставрацію) та капітальний ремонт об’єктів Державної кримінально-виконавчої служби України.</w:t>
            </w:r>
          </w:p>
          <w:p w14:paraId="04C34AD2" w14:textId="2A91AD74" w:rsidR="00AD2A03" w:rsidRPr="00DC452A" w:rsidRDefault="00AD2A03" w:rsidP="00AD2A03">
            <w:pPr>
              <w:pStyle w:val="a3"/>
              <w:spacing w:after="120"/>
              <w:ind w:firstLine="227"/>
              <w:jc w:val="both"/>
              <w:rPr>
                <w:b w:val="0"/>
                <w:sz w:val="28"/>
                <w:szCs w:val="28"/>
              </w:rPr>
            </w:pPr>
            <w:r w:rsidRPr="00DC452A">
              <w:rPr>
                <w:b w:val="0"/>
                <w:sz w:val="28"/>
                <w:szCs w:val="28"/>
              </w:rPr>
              <w:t>На даний час Міністерством юстиції отримані надходження від приватизації установ виконання покарань та слідчих ізоляторів  у сумі 269,7 млн гривень.</w:t>
            </w:r>
          </w:p>
        </w:tc>
      </w:tr>
      <w:tr w:rsidR="00AD2A03" w:rsidRPr="00DC452A" w14:paraId="1D806FD6"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4CD66594" w14:textId="752A5989" w:rsidR="00AD2A03" w:rsidRPr="00DC452A" w:rsidRDefault="00AD2A03" w:rsidP="00AD2A03">
            <w:pPr>
              <w:ind w:firstLine="450"/>
              <w:jc w:val="both"/>
              <w:rPr>
                <w:sz w:val="28"/>
                <w:szCs w:val="28"/>
                <w:lang w:eastAsia="uk-UA"/>
              </w:rPr>
            </w:pPr>
            <w:r>
              <w:rPr>
                <w:sz w:val="28"/>
                <w:szCs w:val="28"/>
                <w:lang w:eastAsia="uk-UA"/>
              </w:rPr>
              <w:lastRenderedPageBreak/>
              <w:t>7</w:t>
            </w:r>
            <w:r w:rsidRPr="00DC452A">
              <w:rPr>
                <w:sz w:val="28"/>
                <w:szCs w:val="28"/>
                <w:lang w:eastAsia="uk-UA"/>
              </w:rPr>
              <w:t xml:space="preserve">) 50 відсотків надходжень від приватизації об’єктів майнового комплексу Національної академії наук України, національних галузевих академій наук. </w:t>
            </w:r>
          </w:p>
        </w:tc>
        <w:tc>
          <w:tcPr>
            <w:tcW w:w="6120" w:type="dxa"/>
            <w:tcBorders>
              <w:top w:val="single" w:sz="4" w:space="0" w:color="auto"/>
              <w:left w:val="single" w:sz="4" w:space="0" w:color="auto"/>
              <w:bottom w:val="single" w:sz="4" w:space="0" w:color="auto"/>
              <w:right w:val="single" w:sz="4" w:space="0" w:color="auto"/>
            </w:tcBorders>
          </w:tcPr>
          <w:p w14:paraId="5803CCFC" w14:textId="7DE1CF0E" w:rsidR="00AD2A03" w:rsidRPr="00DC452A" w:rsidRDefault="00AD2A03" w:rsidP="00AD2A03">
            <w:pPr>
              <w:shd w:val="clear" w:color="auto" w:fill="FFFFFF"/>
              <w:spacing w:after="150"/>
              <w:ind w:firstLine="450"/>
              <w:jc w:val="both"/>
              <w:rPr>
                <w:sz w:val="28"/>
                <w:szCs w:val="28"/>
              </w:rPr>
            </w:pPr>
            <w:r>
              <w:rPr>
                <w:sz w:val="28"/>
                <w:szCs w:val="28"/>
                <w:lang w:eastAsia="uk-UA"/>
              </w:rPr>
              <w:t>16</w:t>
            </w:r>
            <w:r w:rsidRPr="00DC452A">
              <w:rPr>
                <w:sz w:val="28"/>
                <w:szCs w:val="28"/>
                <w:lang w:eastAsia="uk-UA"/>
              </w:rPr>
              <w:t xml:space="preserve">) </w:t>
            </w:r>
            <w:r w:rsidR="0000644B" w:rsidRPr="00DF40C6">
              <w:rPr>
                <w:sz w:val="28"/>
                <w:szCs w:val="28"/>
                <w:lang w:eastAsia="uk-UA"/>
              </w:rPr>
              <w:t>розвиток інфраструктури наукової і науково-технічної діяльності Національної академії наук України, національних галузевих академій наук (за рахунок джерел, визначених пунктом 7 статті 12 цього Закону)</w:t>
            </w:r>
            <w:r w:rsidRPr="00DC452A">
              <w:rPr>
                <w:sz w:val="28"/>
                <w:szCs w:val="28"/>
                <w:lang w:eastAsia="uk-UA"/>
              </w:rPr>
              <w:t>;</w:t>
            </w:r>
            <w:r w:rsidRPr="0000644B">
              <w:rPr>
                <w:sz w:val="28"/>
                <w:szCs w:val="28"/>
                <w:lang w:eastAsia="uk-UA"/>
              </w:rPr>
              <w:t xml:space="preserve"> </w:t>
            </w:r>
          </w:p>
        </w:tc>
        <w:tc>
          <w:tcPr>
            <w:tcW w:w="4860" w:type="dxa"/>
            <w:tcBorders>
              <w:top w:val="single" w:sz="4" w:space="0" w:color="auto"/>
              <w:left w:val="single" w:sz="4" w:space="0" w:color="auto"/>
              <w:bottom w:val="single" w:sz="4" w:space="0" w:color="auto"/>
              <w:right w:val="single" w:sz="4" w:space="0" w:color="auto"/>
            </w:tcBorders>
          </w:tcPr>
          <w:p w14:paraId="24DBC0CE" w14:textId="0B955FE3" w:rsidR="00AD2A03" w:rsidRPr="00DC452A" w:rsidRDefault="00AD2A03" w:rsidP="00AD2A03">
            <w:pPr>
              <w:pStyle w:val="a3"/>
              <w:spacing w:after="120"/>
              <w:ind w:firstLine="227"/>
              <w:jc w:val="both"/>
              <w:rPr>
                <w:b w:val="0"/>
                <w:sz w:val="28"/>
                <w:szCs w:val="28"/>
              </w:rPr>
            </w:pPr>
            <w:r w:rsidRPr="00DC452A">
              <w:rPr>
                <w:b w:val="0"/>
                <w:sz w:val="28"/>
                <w:szCs w:val="28"/>
              </w:rPr>
              <w:t>Підтримка розвитку наукової інфраструктури, надання можливості спрямування 50 відсотків надходжень від реалізації майна Національної академії наук України, галузевих академій наук на придбання сучасного наукоємного обладнання Національною академією наук України, національними галузевими академіями наук.</w:t>
            </w:r>
          </w:p>
        </w:tc>
      </w:tr>
      <w:tr w:rsidR="00AD2A03" w:rsidRPr="00DC452A" w14:paraId="670D5B0C"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1BAF4FEB" w14:textId="514EC201" w:rsidR="00AD2A03" w:rsidRPr="00DC452A" w:rsidRDefault="00AD2A03" w:rsidP="00AD2A03">
            <w:pPr>
              <w:spacing w:after="120"/>
              <w:ind w:firstLine="258"/>
              <w:jc w:val="both"/>
              <w:rPr>
                <w:sz w:val="28"/>
                <w:szCs w:val="28"/>
                <w:lang w:eastAsia="uk-UA"/>
              </w:rPr>
            </w:pPr>
            <w:r w:rsidRPr="00DC452A">
              <w:rPr>
                <w:b/>
                <w:sz w:val="28"/>
                <w:szCs w:val="28"/>
              </w:rPr>
              <w:t>Стаття 13.</w:t>
            </w:r>
            <w:r w:rsidRPr="00DC452A">
              <w:rPr>
                <w:sz w:val="28"/>
                <w:szCs w:val="28"/>
              </w:rPr>
              <w:t xml:space="preserve"> Установити, що джерелами формування спеціального фонду Державного </w:t>
            </w:r>
            <w:r w:rsidRPr="00DC452A">
              <w:rPr>
                <w:sz w:val="28"/>
                <w:szCs w:val="28"/>
              </w:rPr>
              <w:lastRenderedPageBreak/>
              <w:t>бюджету України на 202</w:t>
            </w:r>
            <w:r>
              <w:rPr>
                <w:sz w:val="28"/>
                <w:szCs w:val="28"/>
              </w:rPr>
              <w:t>2</w:t>
            </w:r>
            <w:r w:rsidRPr="00DC452A">
              <w:rPr>
                <w:sz w:val="28"/>
                <w:szCs w:val="28"/>
              </w:rPr>
              <w:t xml:space="preserve"> рік у частині кредитування є надходження, визначені частиною третьою статті 30 Бюджетного кодексу України, а також такі надходження:</w:t>
            </w:r>
            <w:bookmarkStart w:id="6" w:name="n55"/>
            <w:bookmarkEnd w:id="6"/>
          </w:p>
        </w:tc>
        <w:tc>
          <w:tcPr>
            <w:tcW w:w="6120" w:type="dxa"/>
            <w:tcBorders>
              <w:top w:val="single" w:sz="4" w:space="0" w:color="auto"/>
              <w:left w:val="single" w:sz="4" w:space="0" w:color="auto"/>
              <w:bottom w:val="single" w:sz="4" w:space="0" w:color="auto"/>
              <w:right w:val="single" w:sz="4" w:space="0" w:color="auto"/>
            </w:tcBorders>
          </w:tcPr>
          <w:p w14:paraId="2F99BAC5" w14:textId="77777777" w:rsidR="00AD2A03" w:rsidRPr="00DC452A" w:rsidRDefault="00AD2A03" w:rsidP="00AD2A03">
            <w:pPr>
              <w:spacing w:after="120"/>
              <w:ind w:firstLine="227"/>
              <w:jc w:val="both"/>
              <w:rPr>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379EED96" w14:textId="77777777" w:rsidR="00AD2A03" w:rsidRPr="00DC452A" w:rsidRDefault="00AD2A03" w:rsidP="00AD2A03">
            <w:pPr>
              <w:pStyle w:val="a3"/>
              <w:spacing w:after="120"/>
              <w:ind w:firstLine="227"/>
              <w:jc w:val="both"/>
              <w:rPr>
                <w:b w:val="0"/>
                <w:sz w:val="28"/>
                <w:szCs w:val="28"/>
              </w:rPr>
            </w:pPr>
          </w:p>
        </w:tc>
      </w:tr>
      <w:tr w:rsidR="00AD2A03" w:rsidRPr="00DC452A" w14:paraId="17412871"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4260B3C8" w14:textId="681AB802" w:rsidR="00AD2A03" w:rsidRPr="00DC452A" w:rsidRDefault="00AD2A03" w:rsidP="00AD2A03">
            <w:pPr>
              <w:shd w:val="clear" w:color="auto" w:fill="FFFFFF"/>
              <w:spacing w:after="150"/>
              <w:ind w:firstLine="450"/>
              <w:jc w:val="both"/>
              <w:rPr>
                <w:sz w:val="28"/>
                <w:szCs w:val="28"/>
                <w:lang w:eastAsia="uk-UA"/>
              </w:rPr>
            </w:pPr>
            <w:bookmarkStart w:id="7" w:name="n58"/>
            <w:bookmarkEnd w:id="7"/>
            <w:r w:rsidRPr="00DC452A">
              <w:rPr>
                <w:sz w:val="28"/>
                <w:szCs w:val="28"/>
                <w:lang w:eastAsia="uk-UA"/>
              </w:rPr>
              <w:t xml:space="preserve">1) повернення коштів, наданих з державного бюджету для кредитування окремих категорій громадян, які відповідно до законодавства мають право на отримання таких кредитів на будівництво (придбання) житла, та науково-педагогічних і педагогічних працівників, а також на будівництво (реконструкцію) і придбання житла для наукових, науково-педагогічних та педагогічних працівників, і пеня; </w:t>
            </w:r>
            <w:bookmarkStart w:id="8" w:name="n59"/>
            <w:bookmarkEnd w:id="8"/>
          </w:p>
        </w:tc>
        <w:tc>
          <w:tcPr>
            <w:tcW w:w="6120" w:type="dxa"/>
            <w:tcBorders>
              <w:top w:val="single" w:sz="4" w:space="0" w:color="auto"/>
              <w:left w:val="single" w:sz="4" w:space="0" w:color="auto"/>
              <w:bottom w:val="single" w:sz="4" w:space="0" w:color="auto"/>
              <w:right w:val="single" w:sz="4" w:space="0" w:color="auto"/>
            </w:tcBorders>
          </w:tcPr>
          <w:p w14:paraId="40DCB777" w14:textId="67E9B1E9" w:rsidR="00AD2A03" w:rsidRPr="00DC452A" w:rsidRDefault="00AD2A03" w:rsidP="00AD2A03">
            <w:pPr>
              <w:shd w:val="clear" w:color="auto" w:fill="FFFFFF"/>
              <w:spacing w:after="150"/>
              <w:ind w:firstLine="450"/>
              <w:jc w:val="both"/>
              <w:rPr>
                <w:b/>
                <w:sz w:val="28"/>
                <w:szCs w:val="28"/>
                <w:lang w:eastAsia="uk-UA"/>
              </w:rPr>
            </w:pPr>
            <w:r w:rsidRPr="00DC452A">
              <w:rPr>
                <w:sz w:val="28"/>
                <w:szCs w:val="28"/>
                <w:lang w:eastAsia="uk-UA"/>
              </w:rPr>
              <w:t>6) надання кредитів на будівництво (реконструкцію) і придбання житла для наукових, науково-педагогічних та педагогічних працівників (за рахунок джерел, визначених </w:t>
            </w:r>
            <w:hyperlink r:id="rId57" w:anchor="n68" w:history="1">
              <w:r w:rsidRPr="00DC452A">
                <w:rPr>
                  <w:sz w:val="28"/>
                  <w:szCs w:val="28"/>
                  <w:lang w:eastAsia="uk-UA"/>
                </w:rPr>
                <w:t>пунктом 1</w:t>
              </w:r>
            </w:hyperlink>
            <w:r w:rsidRPr="00DC452A">
              <w:rPr>
                <w:sz w:val="28"/>
                <w:szCs w:val="28"/>
                <w:lang w:eastAsia="uk-UA"/>
              </w:rPr>
              <w:t xml:space="preserve"> статті 13 цього Закону); </w:t>
            </w:r>
          </w:p>
          <w:p w14:paraId="12DDC50B" w14:textId="77777777" w:rsidR="00AD2A03" w:rsidRPr="00DC452A" w:rsidRDefault="00AD2A03" w:rsidP="00AD2A03">
            <w:pPr>
              <w:spacing w:after="120"/>
              <w:ind w:firstLine="227"/>
              <w:jc w:val="both"/>
              <w:rPr>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2E5C7678" w14:textId="6ABEB2B2" w:rsidR="00AD2A03" w:rsidRPr="00DC452A" w:rsidRDefault="00AD2A03" w:rsidP="00AD2A03">
            <w:pPr>
              <w:pStyle w:val="a3"/>
              <w:spacing w:after="120"/>
              <w:ind w:firstLine="227"/>
              <w:jc w:val="both"/>
              <w:rPr>
                <w:b w:val="0"/>
                <w:sz w:val="28"/>
                <w:szCs w:val="28"/>
              </w:rPr>
            </w:pPr>
            <w:r w:rsidRPr="00DC452A">
              <w:rPr>
                <w:b w:val="0"/>
                <w:sz w:val="28"/>
                <w:szCs w:val="28"/>
              </w:rPr>
              <w:t>Закон України від 23.05.1991 № 1060-ХІІ "Про освіту" (стаття 55).</w:t>
            </w:r>
          </w:p>
          <w:p w14:paraId="3228C295" w14:textId="77777777" w:rsidR="00AD2A03" w:rsidRPr="00DC452A" w:rsidRDefault="00AD2A03" w:rsidP="00AD2A03">
            <w:pPr>
              <w:pStyle w:val="a3"/>
              <w:spacing w:after="120"/>
              <w:ind w:firstLine="227"/>
              <w:jc w:val="both"/>
              <w:rPr>
                <w:b w:val="0"/>
                <w:sz w:val="28"/>
                <w:szCs w:val="28"/>
              </w:rPr>
            </w:pPr>
          </w:p>
          <w:p w14:paraId="60DCF21D" w14:textId="27276BBA" w:rsidR="00AD2A03" w:rsidRPr="00DC452A" w:rsidRDefault="00AD2A03" w:rsidP="00AD2A03">
            <w:pPr>
              <w:pStyle w:val="a3"/>
              <w:spacing w:after="120"/>
              <w:ind w:firstLine="227"/>
              <w:jc w:val="both"/>
              <w:rPr>
                <w:b w:val="0"/>
                <w:sz w:val="28"/>
                <w:szCs w:val="28"/>
              </w:rPr>
            </w:pPr>
          </w:p>
        </w:tc>
      </w:tr>
      <w:tr w:rsidR="00AD2A03" w:rsidRPr="00DC452A" w14:paraId="360E8B7B"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39B92BBA" w14:textId="3277CC91" w:rsidR="00AD2A03" w:rsidRPr="00DC452A" w:rsidRDefault="00AD2A03" w:rsidP="00AD2A03">
            <w:pPr>
              <w:shd w:val="clear" w:color="auto" w:fill="FFFFFF"/>
              <w:spacing w:after="150"/>
              <w:ind w:firstLine="450"/>
              <w:jc w:val="both"/>
              <w:rPr>
                <w:sz w:val="28"/>
                <w:szCs w:val="28"/>
              </w:rPr>
            </w:pPr>
            <w:r w:rsidRPr="00DC452A">
              <w:rPr>
                <w:sz w:val="28"/>
                <w:szCs w:val="28"/>
                <w:lang w:eastAsia="uk-UA"/>
              </w:rPr>
              <w:t xml:space="preserve">2) повернення кредитів у сумі 6.745,1 тис. гривень, наданих у 2007 році з Державного бюджету України на реалізацію інноваційних та інвестиційних проектів у галузях економіки, насамперед із впровадження передових </w:t>
            </w:r>
            <w:r w:rsidRPr="00DC452A">
              <w:rPr>
                <w:sz w:val="28"/>
                <w:szCs w:val="28"/>
                <w:lang w:eastAsia="uk-UA"/>
              </w:rPr>
              <w:lastRenderedPageBreak/>
              <w:t xml:space="preserve">енергозберігаючих технологій і технологій з виробництва альтернативних джерел палива; </w:t>
            </w:r>
            <w:bookmarkStart w:id="9" w:name="n60"/>
            <w:bookmarkEnd w:id="9"/>
          </w:p>
        </w:tc>
        <w:tc>
          <w:tcPr>
            <w:tcW w:w="6120" w:type="dxa"/>
            <w:tcBorders>
              <w:top w:val="single" w:sz="4" w:space="0" w:color="auto"/>
              <w:left w:val="single" w:sz="4" w:space="0" w:color="auto"/>
              <w:bottom w:val="single" w:sz="4" w:space="0" w:color="auto"/>
              <w:right w:val="single" w:sz="4" w:space="0" w:color="auto"/>
            </w:tcBorders>
          </w:tcPr>
          <w:p w14:paraId="095734B1" w14:textId="3E80E1F6" w:rsidR="00AD2A03" w:rsidRPr="00DC452A" w:rsidRDefault="00AD2A03" w:rsidP="00AD2A03">
            <w:pPr>
              <w:shd w:val="clear" w:color="auto" w:fill="FFFFFF"/>
              <w:spacing w:after="150"/>
              <w:ind w:firstLine="450"/>
              <w:jc w:val="both"/>
              <w:rPr>
                <w:b/>
                <w:sz w:val="28"/>
                <w:szCs w:val="28"/>
                <w:lang w:eastAsia="uk-UA"/>
              </w:rPr>
            </w:pPr>
            <w:r w:rsidRPr="00DC452A">
              <w:rPr>
                <w:sz w:val="28"/>
                <w:szCs w:val="28"/>
                <w:lang w:eastAsia="uk-UA"/>
              </w:rPr>
              <w:lastRenderedPageBreak/>
              <w:t>4) придбання Міністерством енергетики України цінних паперів відповідно до</w:t>
            </w:r>
            <w:r>
              <w:rPr>
                <w:sz w:val="28"/>
                <w:szCs w:val="28"/>
                <w:lang w:eastAsia="uk-UA"/>
              </w:rPr>
              <w:t xml:space="preserve"> </w:t>
            </w:r>
            <w:hyperlink r:id="rId58" w:anchor="n73" w:tgtFrame="_blank" w:history="1">
              <w:r w:rsidRPr="00DC452A">
                <w:rPr>
                  <w:sz w:val="28"/>
                  <w:szCs w:val="28"/>
                  <w:lang w:eastAsia="uk-UA"/>
                </w:rPr>
                <w:t>статті</w:t>
              </w:r>
              <w:r>
                <w:rPr>
                  <w:sz w:val="28"/>
                  <w:szCs w:val="28"/>
                  <w:lang w:eastAsia="uk-UA"/>
                </w:rPr>
                <w:t> </w:t>
              </w:r>
              <w:r w:rsidRPr="00DC452A">
                <w:rPr>
                  <w:sz w:val="28"/>
                  <w:szCs w:val="28"/>
                  <w:lang w:eastAsia="uk-UA"/>
                </w:rPr>
                <w:t>9</w:t>
              </w:r>
            </w:hyperlink>
            <w:r>
              <w:rPr>
                <w:sz w:val="28"/>
                <w:szCs w:val="28"/>
                <w:lang w:eastAsia="uk-UA"/>
              </w:rPr>
              <w:t xml:space="preserve"> </w:t>
            </w:r>
            <w:r w:rsidRPr="00DC452A">
              <w:rPr>
                <w:sz w:val="28"/>
                <w:szCs w:val="28"/>
                <w:lang w:eastAsia="uk-UA"/>
              </w:rPr>
              <w:t>Закону України "Про впорядкування питань, пов’язаних із забезпеченням ядерної безпеки" (за рахунок джерел, визначених </w:t>
            </w:r>
            <w:hyperlink r:id="rId59" w:anchor="n59" w:history="1">
              <w:r w:rsidRPr="00DC452A">
                <w:rPr>
                  <w:sz w:val="28"/>
                  <w:szCs w:val="28"/>
                  <w:lang w:eastAsia="uk-UA"/>
                </w:rPr>
                <w:t>пунктом 2</w:t>
              </w:r>
            </w:hyperlink>
            <w:r w:rsidRPr="00DC452A">
              <w:rPr>
                <w:sz w:val="28"/>
                <w:szCs w:val="28"/>
                <w:lang w:eastAsia="uk-UA"/>
              </w:rPr>
              <w:t> статті 12 та </w:t>
            </w:r>
            <w:hyperlink r:id="rId60" w:anchor="n69" w:history="1">
              <w:r w:rsidRPr="00DC452A">
                <w:rPr>
                  <w:sz w:val="28"/>
                  <w:szCs w:val="28"/>
                  <w:lang w:eastAsia="uk-UA"/>
                </w:rPr>
                <w:t>пунктом 2</w:t>
              </w:r>
            </w:hyperlink>
            <w:r w:rsidRPr="00DC452A">
              <w:rPr>
                <w:sz w:val="28"/>
                <w:szCs w:val="28"/>
                <w:lang w:eastAsia="uk-UA"/>
              </w:rPr>
              <w:t xml:space="preserve"> статті 13 цього Закону); </w:t>
            </w:r>
          </w:p>
          <w:p w14:paraId="0FCF4CA6" w14:textId="77777777" w:rsidR="00AD2A03" w:rsidRPr="00DC452A" w:rsidRDefault="00AD2A03" w:rsidP="00AD2A03">
            <w:pPr>
              <w:spacing w:after="120"/>
              <w:ind w:firstLine="227"/>
              <w:jc w:val="both"/>
              <w:rPr>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1EBC3A1F" w14:textId="20C5D899" w:rsidR="00AD2A03" w:rsidRPr="00DC452A" w:rsidRDefault="00AD2A03" w:rsidP="00AD2A03">
            <w:pPr>
              <w:pStyle w:val="a3"/>
              <w:spacing w:after="120"/>
              <w:ind w:firstLine="227"/>
              <w:jc w:val="both"/>
              <w:rPr>
                <w:b w:val="0"/>
                <w:sz w:val="28"/>
                <w:szCs w:val="28"/>
              </w:rPr>
            </w:pPr>
            <w:r w:rsidRPr="00DC452A">
              <w:rPr>
                <w:b w:val="0"/>
                <w:sz w:val="28"/>
                <w:szCs w:val="28"/>
              </w:rPr>
              <w:lastRenderedPageBreak/>
              <w:t>Закон України від 24.06.2004 № 1868-ІV "Про впорядкування питань, пов`язаних із забезпеченням ядерної безпеки".</w:t>
            </w:r>
          </w:p>
        </w:tc>
      </w:tr>
      <w:tr w:rsidR="00AD2A03" w:rsidRPr="00DC452A" w14:paraId="54B38AC5"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1CC250EE" w14:textId="76AC4E82" w:rsidR="00AD2A03" w:rsidRPr="00DC452A" w:rsidRDefault="00AD2A03" w:rsidP="00AD2A03">
            <w:pPr>
              <w:shd w:val="clear" w:color="auto" w:fill="FFFFFF"/>
              <w:spacing w:after="150"/>
              <w:ind w:firstLine="450"/>
              <w:jc w:val="both"/>
              <w:rPr>
                <w:sz w:val="28"/>
                <w:szCs w:val="28"/>
                <w:lang w:eastAsia="uk-UA"/>
              </w:rPr>
            </w:pPr>
            <w:r w:rsidRPr="00DC452A">
              <w:rPr>
                <w:sz w:val="28"/>
                <w:szCs w:val="28"/>
                <w:lang w:eastAsia="uk-UA"/>
              </w:rPr>
              <w:t>3) повернення коштів, наданих приватному акціонерному товариству "</w:t>
            </w:r>
            <w:proofErr w:type="spellStart"/>
            <w:r w:rsidRPr="00DC452A">
              <w:rPr>
                <w:sz w:val="28"/>
                <w:szCs w:val="28"/>
                <w:lang w:eastAsia="uk-UA"/>
              </w:rPr>
              <w:t>Укргідроенерго</w:t>
            </w:r>
            <w:proofErr w:type="spellEnd"/>
            <w:r w:rsidRPr="00DC452A">
              <w:rPr>
                <w:sz w:val="28"/>
                <w:szCs w:val="28"/>
                <w:lang w:eastAsia="uk-UA"/>
              </w:rPr>
              <w:t>" на поворотній основі для реалізації проектів соціально-економічного розвитку;</w:t>
            </w:r>
            <w:r w:rsidRPr="00DC452A">
              <w:rPr>
                <w:b/>
                <w:sz w:val="28"/>
                <w:szCs w:val="28"/>
                <w:lang w:eastAsia="uk-UA"/>
              </w:rPr>
              <w:t xml:space="preserve"> </w:t>
            </w:r>
          </w:p>
        </w:tc>
        <w:tc>
          <w:tcPr>
            <w:tcW w:w="6120" w:type="dxa"/>
            <w:tcBorders>
              <w:top w:val="single" w:sz="4" w:space="0" w:color="auto"/>
              <w:left w:val="single" w:sz="4" w:space="0" w:color="auto"/>
              <w:bottom w:val="single" w:sz="4" w:space="0" w:color="auto"/>
              <w:right w:val="single" w:sz="4" w:space="0" w:color="auto"/>
            </w:tcBorders>
          </w:tcPr>
          <w:p w14:paraId="75C37DF0" w14:textId="602817F1" w:rsidR="00AD2A03" w:rsidRPr="00DC452A" w:rsidRDefault="00AD2A03" w:rsidP="00AD2A03">
            <w:pPr>
              <w:shd w:val="clear" w:color="auto" w:fill="FFFFFF"/>
              <w:spacing w:after="150"/>
              <w:ind w:firstLine="450"/>
              <w:jc w:val="both"/>
              <w:rPr>
                <w:sz w:val="28"/>
                <w:szCs w:val="28"/>
                <w:lang w:eastAsia="uk-UA"/>
              </w:rPr>
            </w:pPr>
            <w:r w:rsidRPr="00DC452A">
              <w:rPr>
                <w:sz w:val="28"/>
                <w:szCs w:val="28"/>
                <w:lang w:eastAsia="uk-UA"/>
              </w:rPr>
              <w:t>7) виконання боргових зобов’язань за кредитами, залученими під державні гарантії, з метою реалізації проектів соціально-економічного розвитку (за рахунок джерел, визначених </w:t>
            </w:r>
            <w:hyperlink r:id="rId61" w:anchor="n70" w:history="1">
              <w:r w:rsidRPr="00DC452A">
                <w:rPr>
                  <w:sz w:val="28"/>
                  <w:szCs w:val="28"/>
                  <w:lang w:eastAsia="uk-UA"/>
                </w:rPr>
                <w:t>пунктом 3</w:t>
              </w:r>
            </w:hyperlink>
            <w:r w:rsidRPr="00DC452A">
              <w:rPr>
                <w:sz w:val="28"/>
                <w:szCs w:val="28"/>
                <w:lang w:eastAsia="uk-UA"/>
              </w:rPr>
              <w:t xml:space="preserve"> статті 13 цього Закону); </w:t>
            </w:r>
          </w:p>
          <w:p w14:paraId="65A77CB2" w14:textId="77777777" w:rsidR="00AD2A03" w:rsidRPr="00DC452A" w:rsidRDefault="00AD2A03" w:rsidP="00AD2A03">
            <w:pPr>
              <w:spacing w:after="120"/>
              <w:ind w:firstLine="227"/>
              <w:jc w:val="both"/>
              <w:rPr>
                <w:sz w:val="28"/>
                <w:szCs w:val="28"/>
                <w:lang w:eastAsia="uk-UA"/>
              </w:rPr>
            </w:pPr>
          </w:p>
        </w:tc>
        <w:tc>
          <w:tcPr>
            <w:tcW w:w="4860" w:type="dxa"/>
            <w:tcBorders>
              <w:top w:val="single" w:sz="4" w:space="0" w:color="auto"/>
              <w:left w:val="single" w:sz="4" w:space="0" w:color="auto"/>
              <w:bottom w:val="single" w:sz="4" w:space="0" w:color="auto"/>
              <w:right w:val="single" w:sz="4" w:space="0" w:color="auto"/>
            </w:tcBorders>
          </w:tcPr>
          <w:p w14:paraId="6567A861" w14:textId="4ADFFE54" w:rsidR="00AD2A03" w:rsidRPr="00DC452A" w:rsidRDefault="00AD2A03" w:rsidP="00AD2A03">
            <w:pPr>
              <w:pStyle w:val="a3"/>
              <w:spacing w:after="120"/>
              <w:ind w:firstLine="227"/>
              <w:jc w:val="both"/>
              <w:rPr>
                <w:b w:val="0"/>
                <w:sz w:val="28"/>
                <w:szCs w:val="28"/>
              </w:rPr>
            </w:pPr>
            <w:r w:rsidRPr="00DC452A">
              <w:rPr>
                <w:b w:val="0"/>
                <w:sz w:val="28"/>
                <w:szCs w:val="28"/>
              </w:rPr>
              <w:t>Постанова Кабінету Міністрів України від 17.07.2013 № 521 "Про схвалення проекту соціально-економічного розвитку "Будівництво першої черги Дністровської ГАЕС у складі трьох агрегатів" та затвердження умов надання у 2013 році державних гарантій для забезпечення виконання зобов'язань Міністерства енергетики та вугільної промисловості за запозиченням, що залучається для його реалізації".</w:t>
            </w:r>
          </w:p>
        </w:tc>
      </w:tr>
      <w:tr w:rsidR="00AD2A03" w:rsidRPr="00DC452A" w14:paraId="30092960"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7F3709BA" w14:textId="10A84A41" w:rsidR="00AD2A03" w:rsidRPr="00DC452A" w:rsidRDefault="00AD2A03" w:rsidP="00AD2A03">
            <w:pPr>
              <w:spacing w:after="120"/>
              <w:ind w:firstLine="258"/>
              <w:jc w:val="both"/>
              <w:rPr>
                <w:sz w:val="28"/>
                <w:szCs w:val="28"/>
              </w:rPr>
            </w:pPr>
            <w:r w:rsidRPr="00DC452A">
              <w:rPr>
                <w:sz w:val="28"/>
                <w:szCs w:val="28"/>
                <w:lang w:eastAsia="uk-UA"/>
              </w:rPr>
              <w:t xml:space="preserve">4) повернення кредитів, наданих із спеціального фонду державного бюджету внутрішньо переміщеним особам на придбання житла; </w:t>
            </w:r>
          </w:p>
          <w:p w14:paraId="44F077D4" w14:textId="77777777" w:rsidR="00AD2A03" w:rsidRPr="00DC452A" w:rsidRDefault="00AD2A03" w:rsidP="00AD2A03">
            <w:pPr>
              <w:spacing w:after="120"/>
              <w:ind w:firstLine="258"/>
              <w:jc w:val="both"/>
              <w:rPr>
                <w:sz w:val="28"/>
                <w:szCs w:val="28"/>
              </w:rPr>
            </w:pPr>
          </w:p>
        </w:tc>
        <w:tc>
          <w:tcPr>
            <w:tcW w:w="6120" w:type="dxa"/>
            <w:tcBorders>
              <w:top w:val="single" w:sz="4" w:space="0" w:color="auto"/>
              <w:left w:val="single" w:sz="4" w:space="0" w:color="auto"/>
              <w:bottom w:val="single" w:sz="4" w:space="0" w:color="auto"/>
              <w:right w:val="single" w:sz="4" w:space="0" w:color="auto"/>
            </w:tcBorders>
          </w:tcPr>
          <w:p w14:paraId="7A3D9C9E" w14:textId="580C29B9" w:rsidR="00AD2A03" w:rsidRPr="00DC452A" w:rsidRDefault="00AD2A03" w:rsidP="00AD2A03">
            <w:pPr>
              <w:shd w:val="clear" w:color="auto" w:fill="FFFFFF"/>
              <w:spacing w:after="150"/>
              <w:ind w:firstLine="450"/>
              <w:jc w:val="both"/>
              <w:rPr>
                <w:sz w:val="28"/>
                <w:szCs w:val="28"/>
                <w:lang w:eastAsia="uk-UA"/>
              </w:rPr>
            </w:pPr>
            <w:r w:rsidRPr="00DC452A">
              <w:rPr>
                <w:sz w:val="28"/>
                <w:szCs w:val="28"/>
                <w:lang w:eastAsia="uk-UA"/>
              </w:rPr>
              <w:t xml:space="preserve">11) надання пільгових іпотечних кредитів внутрішньо переміщеним особам (за рахунок джерел, визначених  </w:t>
            </w:r>
            <w:hyperlink r:id="rId62" w:anchor="n49" w:history="1">
              <w:r w:rsidRPr="00DC452A">
                <w:rPr>
                  <w:sz w:val="28"/>
                  <w:szCs w:val="28"/>
                  <w:lang w:eastAsia="uk-UA"/>
                </w:rPr>
                <w:t>пунктами 2</w:t>
              </w:r>
            </w:hyperlink>
            <w:r w:rsidRPr="00DC452A">
              <w:rPr>
                <w:sz w:val="28"/>
                <w:szCs w:val="28"/>
                <w:lang w:eastAsia="uk-UA"/>
              </w:rPr>
              <w:t xml:space="preserve"> та </w:t>
            </w:r>
            <w:r>
              <w:rPr>
                <w:sz w:val="28"/>
                <w:szCs w:val="28"/>
                <w:lang w:eastAsia="uk-UA"/>
              </w:rPr>
              <w:t xml:space="preserve">9 </w:t>
            </w:r>
            <w:r w:rsidRPr="00DC452A">
              <w:rPr>
                <w:sz w:val="28"/>
                <w:szCs w:val="28"/>
                <w:lang w:eastAsia="uk-UA"/>
              </w:rPr>
              <w:t>статті 11 та </w:t>
            </w:r>
            <w:hyperlink r:id="rId63" w:anchor="n71" w:history="1">
              <w:r w:rsidRPr="00DC452A">
                <w:rPr>
                  <w:sz w:val="28"/>
                  <w:szCs w:val="28"/>
                  <w:lang w:eastAsia="uk-UA"/>
                </w:rPr>
                <w:t>пунктом 4</w:t>
              </w:r>
            </w:hyperlink>
            <w:r w:rsidRPr="00DC452A">
              <w:rPr>
                <w:sz w:val="28"/>
                <w:szCs w:val="28"/>
                <w:lang w:eastAsia="uk-UA"/>
              </w:rPr>
              <w:t xml:space="preserve"> статті 13 цього Закону); </w:t>
            </w:r>
          </w:p>
          <w:p w14:paraId="5831E312" w14:textId="77777777" w:rsidR="00AD2A03" w:rsidRPr="00DC452A" w:rsidRDefault="00AD2A03" w:rsidP="00AD2A03">
            <w:pPr>
              <w:pStyle w:val="af1"/>
              <w:spacing w:before="0" w:after="120"/>
              <w:ind w:firstLine="227"/>
              <w:rPr>
                <w:rFonts w:ascii="Times New Roman" w:hAnsi="Times New Roman"/>
                <w:sz w:val="28"/>
                <w:szCs w:val="28"/>
              </w:rPr>
            </w:pPr>
          </w:p>
        </w:tc>
        <w:tc>
          <w:tcPr>
            <w:tcW w:w="4860" w:type="dxa"/>
            <w:tcBorders>
              <w:top w:val="single" w:sz="4" w:space="0" w:color="auto"/>
              <w:left w:val="single" w:sz="4" w:space="0" w:color="auto"/>
              <w:bottom w:val="single" w:sz="4" w:space="0" w:color="auto"/>
              <w:right w:val="single" w:sz="4" w:space="0" w:color="auto"/>
            </w:tcBorders>
          </w:tcPr>
          <w:p w14:paraId="0CE10854" w14:textId="46A295E6" w:rsidR="00AD2A03" w:rsidRPr="00DC452A" w:rsidRDefault="00AD2A03" w:rsidP="00AD2A03">
            <w:pPr>
              <w:pStyle w:val="a3"/>
              <w:spacing w:after="120"/>
              <w:ind w:firstLine="227"/>
              <w:jc w:val="both"/>
              <w:rPr>
                <w:b w:val="0"/>
                <w:sz w:val="28"/>
                <w:szCs w:val="28"/>
              </w:rPr>
            </w:pPr>
            <w:r w:rsidRPr="00DC452A">
              <w:rPr>
                <w:b w:val="0"/>
                <w:sz w:val="28"/>
                <w:szCs w:val="28"/>
                <w:lang w:eastAsia="uk-UA"/>
              </w:rPr>
              <w:t>Постанова Кабінету Міністрів України від 28.04.2021 № 451 "</w:t>
            </w:r>
            <w:r w:rsidRPr="00DC452A">
              <w:rPr>
                <w:b w:val="0"/>
                <w:bCs/>
                <w:sz w:val="27"/>
                <w:szCs w:val="27"/>
                <w:shd w:val="clear" w:color="auto" w:fill="FFFFFF"/>
              </w:rPr>
              <w:t>Питання надання пільгових іпотечних кредитів внутрішньо переміщеним особам за рахунок коштів гранту, наданих Кредитною установою для відбудови (</w:t>
            </w:r>
            <w:proofErr w:type="spellStart"/>
            <w:r w:rsidRPr="00DC452A">
              <w:rPr>
                <w:b w:val="0"/>
                <w:bCs/>
                <w:sz w:val="27"/>
                <w:szCs w:val="27"/>
                <w:shd w:val="clear" w:color="auto" w:fill="FFFFFF"/>
              </w:rPr>
              <w:t>KfW</w:t>
            </w:r>
            <w:proofErr w:type="spellEnd"/>
            <w:r w:rsidRPr="00DC452A">
              <w:rPr>
                <w:b w:val="0"/>
                <w:bCs/>
                <w:sz w:val="27"/>
                <w:szCs w:val="27"/>
                <w:shd w:val="clear" w:color="auto" w:fill="FFFFFF"/>
              </w:rPr>
              <w:t>)</w:t>
            </w:r>
            <w:r w:rsidRPr="00DC452A">
              <w:rPr>
                <w:b w:val="0"/>
                <w:sz w:val="28"/>
                <w:szCs w:val="28"/>
                <w:lang w:eastAsia="uk-UA"/>
              </w:rPr>
              <w:t>".</w:t>
            </w:r>
          </w:p>
        </w:tc>
      </w:tr>
      <w:tr w:rsidR="00AD2A03" w:rsidRPr="00DC452A" w14:paraId="4108654D" w14:textId="77777777" w:rsidTr="00A13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4500" w:type="dxa"/>
            <w:tcBorders>
              <w:top w:val="single" w:sz="4" w:space="0" w:color="auto"/>
              <w:left w:val="single" w:sz="4" w:space="0" w:color="auto"/>
              <w:bottom w:val="single" w:sz="4" w:space="0" w:color="auto"/>
              <w:right w:val="single" w:sz="4" w:space="0" w:color="auto"/>
            </w:tcBorders>
          </w:tcPr>
          <w:p w14:paraId="13CEC994" w14:textId="205A524A" w:rsidR="00AD2A03" w:rsidRPr="00DC452A" w:rsidRDefault="00AD2A03" w:rsidP="00AD2A03">
            <w:pPr>
              <w:shd w:val="clear" w:color="auto" w:fill="FFFFFF"/>
              <w:spacing w:after="150"/>
              <w:ind w:firstLine="450"/>
              <w:jc w:val="both"/>
              <w:rPr>
                <w:sz w:val="28"/>
                <w:szCs w:val="28"/>
                <w:lang w:eastAsia="uk-UA"/>
              </w:rPr>
            </w:pPr>
            <w:r w:rsidRPr="00DC452A">
              <w:rPr>
                <w:sz w:val="28"/>
                <w:szCs w:val="28"/>
                <w:lang w:eastAsia="uk-UA"/>
              </w:rPr>
              <w:t xml:space="preserve">5) повернення кредитів, наданих з державного бюджету внутрішньо </w:t>
            </w:r>
            <w:r w:rsidRPr="00DC452A">
              <w:rPr>
                <w:sz w:val="28"/>
                <w:szCs w:val="28"/>
                <w:lang w:eastAsia="uk-UA"/>
              </w:rPr>
              <w:lastRenderedPageBreak/>
              <w:t xml:space="preserve">переміщеним особам, учасникам проведення антитерористичної операції (АТО) та/або учасникам проведення операції Об’єднаних сил (ООС) на придбання житла. </w:t>
            </w:r>
          </w:p>
          <w:p w14:paraId="043ABFDD" w14:textId="77777777" w:rsidR="00AD2A03" w:rsidRPr="00DC452A" w:rsidRDefault="00AD2A03" w:rsidP="00AD2A03">
            <w:pPr>
              <w:spacing w:after="120"/>
              <w:ind w:firstLine="258"/>
              <w:jc w:val="both"/>
              <w:rPr>
                <w:sz w:val="28"/>
                <w:szCs w:val="28"/>
              </w:rPr>
            </w:pPr>
          </w:p>
        </w:tc>
        <w:tc>
          <w:tcPr>
            <w:tcW w:w="6120" w:type="dxa"/>
            <w:tcBorders>
              <w:top w:val="single" w:sz="4" w:space="0" w:color="auto"/>
              <w:left w:val="single" w:sz="4" w:space="0" w:color="auto"/>
              <w:bottom w:val="single" w:sz="4" w:space="0" w:color="auto"/>
              <w:right w:val="single" w:sz="4" w:space="0" w:color="auto"/>
            </w:tcBorders>
          </w:tcPr>
          <w:p w14:paraId="2D8C9A72" w14:textId="7C302029" w:rsidR="00AD2A03" w:rsidRPr="00DC452A" w:rsidRDefault="00AD2A03" w:rsidP="00AD2A03">
            <w:pPr>
              <w:shd w:val="clear" w:color="auto" w:fill="FFFFFF"/>
              <w:spacing w:after="150"/>
              <w:ind w:firstLine="450"/>
              <w:jc w:val="both"/>
              <w:rPr>
                <w:b/>
                <w:sz w:val="28"/>
                <w:szCs w:val="28"/>
                <w:lang w:eastAsia="uk-UA"/>
              </w:rPr>
            </w:pPr>
            <w:r w:rsidRPr="00DC452A">
              <w:rPr>
                <w:sz w:val="28"/>
                <w:szCs w:val="28"/>
                <w:lang w:eastAsia="uk-UA"/>
              </w:rPr>
              <w:lastRenderedPageBreak/>
              <w:t xml:space="preserve">14) надання пільгового довгострокового державного кредиту внутрішньо переміщеним </w:t>
            </w:r>
            <w:r w:rsidRPr="00DC452A">
              <w:rPr>
                <w:sz w:val="28"/>
                <w:szCs w:val="28"/>
                <w:lang w:eastAsia="uk-UA"/>
              </w:rPr>
              <w:lastRenderedPageBreak/>
              <w:t>особам, учасникам проведення антитерористичної операції (АТО) та/або учасникам проведення операції Об’єднаних сил (ООС) на придбання житла (за рахунок джерел, визначених </w:t>
            </w:r>
            <w:hyperlink r:id="rId64" w:anchor="n54" w:history="1">
              <w:r w:rsidRPr="00DC452A">
                <w:rPr>
                  <w:sz w:val="28"/>
                  <w:szCs w:val="28"/>
                  <w:lang w:eastAsia="uk-UA"/>
                </w:rPr>
                <w:t>пунктом 7</w:t>
              </w:r>
            </w:hyperlink>
            <w:r w:rsidRPr="00DC452A">
              <w:rPr>
                <w:sz w:val="28"/>
                <w:szCs w:val="28"/>
                <w:lang w:eastAsia="uk-UA"/>
              </w:rPr>
              <w:t> статті 11 та </w:t>
            </w:r>
            <w:hyperlink r:id="rId65" w:anchor="n72" w:history="1">
              <w:r w:rsidRPr="00DC452A">
                <w:rPr>
                  <w:sz w:val="28"/>
                  <w:szCs w:val="28"/>
                  <w:lang w:eastAsia="uk-UA"/>
                </w:rPr>
                <w:t>пунктом 5</w:t>
              </w:r>
            </w:hyperlink>
            <w:r w:rsidRPr="00DC452A">
              <w:rPr>
                <w:sz w:val="28"/>
                <w:szCs w:val="28"/>
                <w:lang w:eastAsia="uk-UA"/>
              </w:rPr>
              <w:t xml:space="preserve"> статті 13 цього Закону); </w:t>
            </w:r>
          </w:p>
          <w:p w14:paraId="5CDF423F" w14:textId="77777777" w:rsidR="00AD2A03" w:rsidRPr="00DC452A" w:rsidRDefault="00AD2A03" w:rsidP="00AD2A03">
            <w:pPr>
              <w:spacing w:after="120"/>
              <w:ind w:firstLine="227"/>
              <w:jc w:val="both"/>
              <w:rPr>
                <w:sz w:val="28"/>
                <w:szCs w:val="28"/>
              </w:rPr>
            </w:pPr>
          </w:p>
        </w:tc>
        <w:tc>
          <w:tcPr>
            <w:tcW w:w="4860" w:type="dxa"/>
            <w:tcBorders>
              <w:top w:val="single" w:sz="4" w:space="0" w:color="auto"/>
              <w:left w:val="single" w:sz="4" w:space="0" w:color="auto"/>
              <w:bottom w:val="single" w:sz="4" w:space="0" w:color="auto"/>
              <w:right w:val="single" w:sz="4" w:space="0" w:color="auto"/>
            </w:tcBorders>
          </w:tcPr>
          <w:p w14:paraId="7BFD573B" w14:textId="54A6804A" w:rsidR="00AD2A03" w:rsidRPr="00DC452A" w:rsidRDefault="00AD2A03" w:rsidP="00AD2A03">
            <w:pPr>
              <w:autoSpaceDE w:val="0"/>
              <w:autoSpaceDN w:val="0"/>
              <w:ind w:firstLine="227"/>
              <w:jc w:val="both"/>
              <w:rPr>
                <w:sz w:val="28"/>
                <w:szCs w:val="28"/>
                <w:lang w:eastAsia="uk-UA"/>
              </w:rPr>
            </w:pPr>
            <w:r w:rsidRPr="00DC452A">
              <w:rPr>
                <w:sz w:val="28"/>
                <w:szCs w:val="28"/>
                <w:lang w:eastAsia="uk-UA"/>
              </w:rPr>
              <w:lastRenderedPageBreak/>
              <w:t xml:space="preserve">Постанова Кабінету Міністрів України від 27.11.2019 № 980 </w:t>
            </w:r>
            <w:r w:rsidRPr="00DC452A">
              <w:rPr>
                <w:sz w:val="28"/>
                <w:szCs w:val="28"/>
              </w:rPr>
              <w:t>"</w:t>
            </w:r>
            <w:r w:rsidRPr="00DC452A">
              <w:rPr>
                <w:bCs/>
                <w:sz w:val="28"/>
                <w:szCs w:val="28"/>
                <w:shd w:val="clear" w:color="auto" w:fill="FFFFFF"/>
              </w:rPr>
              <w:t xml:space="preserve">Про </w:t>
            </w:r>
            <w:r w:rsidRPr="00DC452A">
              <w:rPr>
                <w:bCs/>
                <w:sz w:val="28"/>
                <w:szCs w:val="28"/>
                <w:shd w:val="clear" w:color="auto" w:fill="FFFFFF"/>
              </w:rPr>
              <w:lastRenderedPageBreak/>
              <w:t>затвердження Порядку використання коштів, передбачених у державному бюджеті для надання пільгового довгострокового державного кредиту внутрішньо переміщеним особам, учасникам проведення антитерористичної операції (АТО) та/або учасникам проведення операції Об’єднаних сил (ООС) на придбання житла</w:t>
            </w:r>
            <w:r w:rsidRPr="00DC452A">
              <w:rPr>
                <w:sz w:val="28"/>
                <w:szCs w:val="28"/>
              </w:rPr>
              <w:t>"</w:t>
            </w:r>
            <w:r w:rsidRPr="00DC452A">
              <w:rPr>
                <w:sz w:val="28"/>
                <w:szCs w:val="28"/>
                <w:lang w:eastAsia="uk-UA"/>
              </w:rPr>
              <w:t>.</w:t>
            </w:r>
          </w:p>
        </w:tc>
      </w:tr>
    </w:tbl>
    <w:p w14:paraId="3DB45ED4" w14:textId="77777777" w:rsidR="008B19BD" w:rsidRPr="00DC452A" w:rsidRDefault="008B19BD" w:rsidP="00C121C0">
      <w:pPr>
        <w:pStyle w:val="a3"/>
        <w:spacing w:after="120"/>
        <w:ind w:right="57"/>
        <w:jc w:val="left"/>
        <w:rPr>
          <w:b w:val="0"/>
          <w:bCs/>
          <w:sz w:val="28"/>
          <w:szCs w:val="28"/>
        </w:rPr>
      </w:pPr>
    </w:p>
    <w:sectPr w:rsidR="008B19BD" w:rsidRPr="00DC452A" w:rsidSect="00631882">
      <w:footerReference w:type="even" r:id="rId66"/>
      <w:footerReference w:type="default" r:id="rId67"/>
      <w:footerReference w:type="first" r:id="rId68"/>
      <w:pgSz w:w="16840" w:h="11907" w:orient="landscape" w:code="9"/>
      <w:pgMar w:top="1134" w:right="851"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B45ED7" w14:textId="77777777" w:rsidR="004C2671" w:rsidRDefault="004C2671">
      <w:r>
        <w:separator/>
      </w:r>
    </w:p>
  </w:endnote>
  <w:endnote w:type="continuationSeparator" w:id="0">
    <w:p w14:paraId="3DB45ED8" w14:textId="77777777" w:rsidR="004C2671" w:rsidRDefault="004C2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Bookman Old Style"/>
    <w:panose1 w:val="02020603050405020304"/>
    <w:charset w:val="CC"/>
    <w:family w:val="roman"/>
    <w:pitch w:val="variable"/>
    <w:sig w:usb0="E0002AFF" w:usb1="C0007843" w:usb2="00000009" w:usb3="00000000" w:csb0="000001FF" w:csb1="00000000"/>
  </w:font>
  <w:font w:name="Symbol">
    <w:altName w:val="MT Extra"/>
    <w:panose1 w:val="05050102010706020507"/>
    <w:charset w:val="02"/>
    <w:family w:val="roman"/>
    <w:pitch w:val="variable"/>
    <w:sig w:usb0="00000000" w:usb1="10000000" w:usb2="00000000" w:usb3="00000000" w:csb0="80000000" w:csb1="00000000"/>
  </w:font>
  <w:font w:name="Courier New">
    <w:altName w:val="Courier"/>
    <w:panose1 w:val="02070309020205020404"/>
    <w:charset w:val="CC"/>
    <w:family w:val="modern"/>
    <w:pitch w:val="fixed"/>
    <w:sig w:usb0="E0002EFF" w:usb1="C0007843" w:usb2="00000009" w:usb3="00000000" w:csb0="000001FF" w:csb1="00000000"/>
  </w:font>
  <w:font w:name="Wingdings">
    <w:altName w:val="MT Extra"/>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altName w:val="Century Gothic"/>
    <w:panose1 w:val="020F0502020204030204"/>
    <w:charset w:val="CC"/>
    <w:family w:val="swiss"/>
    <w:pitch w:val="variable"/>
    <w:sig w:usb0="E0002AFF" w:usb1="4000ACFF" w:usb2="00000001" w:usb3="00000000" w:csb0="000001FF" w:csb1="00000000"/>
  </w:font>
  <w:font w:name="Antiqua">
    <w:altName w:val="Courier New"/>
    <w:charset w:val="00"/>
    <w:family w:val="swiss"/>
    <w:pitch w:val="variable"/>
    <w:sig w:usb0="00000203" w:usb1="00000000" w:usb2="00000000" w:usb3="00000000" w:csb0="00000005"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45ED9" w14:textId="77777777" w:rsidR="004C2671" w:rsidRDefault="004C2671" w:rsidP="006E364D">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3DB45EDA" w14:textId="77777777" w:rsidR="004C2671" w:rsidRDefault="004C2671" w:rsidP="00BD7883">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090574"/>
      <w:docPartObj>
        <w:docPartGallery w:val="Page Numbers (Bottom of Page)"/>
        <w:docPartUnique/>
      </w:docPartObj>
    </w:sdtPr>
    <w:sdtEndPr/>
    <w:sdtContent>
      <w:p w14:paraId="6BD63918" w14:textId="2947F2AA" w:rsidR="00E656C9" w:rsidRDefault="00E656C9">
        <w:pPr>
          <w:pStyle w:val="a7"/>
          <w:jc w:val="center"/>
        </w:pPr>
        <w:r>
          <w:fldChar w:fldCharType="begin"/>
        </w:r>
        <w:r>
          <w:instrText>PAGE   \* MERGEFORMAT</w:instrText>
        </w:r>
        <w:r>
          <w:fldChar w:fldCharType="separate"/>
        </w:r>
        <w:r w:rsidR="006C7E4A">
          <w:rPr>
            <w:noProof/>
          </w:rPr>
          <w:t>7</w:t>
        </w:r>
        <w:r>
          <w:fldChar w:fldCharType="end"/>
        </w:r>
      </w:p>
    </w:sdtContent>
  </w:sdt>
  <w:p w14:paraId="3DB45EDC" w14:textId="77777777" w:rsidR="004C2671" w:rsidRDefault="004C2671" w:rsidP="00BD7883">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59452" w14:textId="673E80D4" w:rsidR="00631882" w:rsidRDefault="00631882">
    <w:pPr>
      <w:pStyle w:val="a7"/>
      <w:jc w:val="center"/>
    </w:pPr>
  </w:p>
  <w:p w14:paraId="248524B8" w14:textId="77777777" w:rsidR="00631882" w:rsidRDefault="0063188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B45ED5" w14:textId="77777777" w:rsidR="004C2671" w:rsidRDefault="004C2671">
      <w:r>
        <w:separator/>
      </w:r>
    </w:p>
  </w:footnote>
  <w:footnote w:type="continuationSeparator" w:id="0">
    <w:p w14:paraId="3DB45ED6" w14:textId="77777777" w:rsidR="004C2671" w:rsidRDefault="004C26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4FA2"/>
    <w:multiLevelType w:val="hybridMultilevel"/>
    <w:tmpl w:val="F7FC0EE4"/>
    <w:lvl w:ilvl="0" w:tplc="04190011">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5000911"/>
    <w:multiLevelType w:val="singleLevel"/>
    <w:tmpl w:val="0419000F"/>
    <w:lvl w:ilvl="0">
      <w:start w:val="1"/>
      <w:numFmt w:val="decimal"/>
      <w:lvlText w:val="%1."/>
      <w:lvlJc w:val="left"/>
      <w:pPr>
        <w:tabs>
          <w:tab w:val="num" w:pos="360"/>
        </w:tabs>
        <w:ind w:left="360" w:hanging="360"/>
      </w:pPr>
    </w:lvl>
  </w:abstractNum>
  <w:abstractNum w:abstractNumId="2" w15:restartNumberingAfterBreak="0">
    <w:nsid w:val="12F20C62"/>
    <w:multiLevelType w:val="hybridMultilevel"/>
    <w:tmpl w:val="6E6C82EC"/>
    <w:lvl w:ilvl="0" w:tplc="ABDCAEC6">
      <w:start w:val="2"/>
      <w:numFmt w:val="decimal"/>
      <w:lvlText w:val="%1)"/>
      <w:lvlJc w:val="left"/>
      <w:pPr>
        <w:tabs>
          <w:tab w:val="num" w:pos="1984"/>
        </w:tabs>
        <w:ind w:left="1984" w:hanging="12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18A0701A"/>
    <w:multiLevelType w:val="hybridMultilevel"/>
    <w:tmpl w:val="C4F0C070"/>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 w15:restartNumberingAfterBreak="0">
    <w:nsid w:val="1C017951"/>
    <w:multiLevelType w:val="hybridMultilevel"/>
    <w:tmpl w:val="AC585BDE"/>
    <w:lvl w:ilvl="0" w:tplc="9D7AB96A">
      <w:start w:val="25"/>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5" w15:restartNumberingAfterBreak="0">
    <w:nsid w:val="22456C24"/>
    <w:multiLevelType w:val="hybridMultilevel"/>
    <w:tmpl w:val="9B86D42E"/>
    <w:lvl w:ilvl="0" w:tplc="27568CD2">
      <w:start w:val="1"/>
      <w:numFmt w:val="decimal"/>
      <w:lvlText w:val="%1)"/>
      <w:lvlJc w:val="left"/>
      <w:pPr>
        <w:tabs>
          <w:tab w:val="num" w:pos="1789"/>
        </w:tabs>
        <w:ind w:left="1789" w:hanging="1080"/>
      </w:pPr>
      <w:rPr>
        <w:rFonts w:hint="default"/>
      </w:rPr>
    </w:lvl>
    <w:lvl w:ilvl="1" w:tplc="0419000F">
      <w:start w:val="1"/>
      <w:numFmt w:val="decimal"/>
      <w:lvlText w:val="%2."/>
      <w:lvlJc w:val="left"/>
      <w:pPr>
        <w:tabs>
          <w:tab w:val="num" w:pos="1789"/>
        </w:tabs>
        <w:ind w:left="1789" w:hanging="36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22AA7E55"/>
    <w:multiLevelType w:val="hybridMultilevel"/>
    <w:tmpl w:val="9E6E93B8"/>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58B4407"/>
    <w:multiLevelType w:val="hybridMultilevel"/>
    <w:tmpl w:val="22325BC2"/>
    <w:lvl w:ilvl="0" w:tplc="9E1409FA">
      <w:start w:val="4"/>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8" w15:restartNumberingAfterBreak="0">
    <w:nsid w:val="3B6D7CE5"/>
    <w:multiLevelType w:val="hybridMultilevel"/>
    <w:tmpl w:val="DAFC7E16"/>
    <w:lvl w:ilvl="0" w:tplc="8B92C206">
      <w:start w:val="1"/>
      <w:numFmt w:val="decimal"/>
      <w:lvlText w:val="%1)"/>
      <w:lvlJc w:val="left"/>
      <w:pPr>
        <w:tabs>
          <w:tab w:val="num" w:pos="1714"/>
        </w:tabs>
        <w:ind w:left="1714"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BEF1153"/>
    <w:multiLevelType w:val="hybridMultilevel"/>
    <w:tmpl w:val="727C93BA"/>
    <w:lvl w:ilvl="0" w:tplc="CCFEDCF8">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15:restartNumberingAfterBreak="0">
    <w:nsid w:val="53187FB5"/>
    <w:multiLevelType w:val="hybridMultilevel"/>
    <w:tmpl w:val="3F947D08"/>
    <w:lvl w:ilvl="0" w:tplc="3DF0AB64">
      <w:start w:val="1"/>
      <w:numFmt w:val="bullet"/>
      <w:lvlText w:val=""/>
      <w:lvlJc w:val="left"/>
      <w:pPr>
        <w:tabs>
          <w:tab w:val="num" w:pos="720"/>
        </w:tabs>
        <w:ind w:left="720" w:hanging="360"/>
      </w:pPr>
      <w:rPr>
        <w:rFonts w:ascii="Wingdings" w:hAnsi="Wingdings" w:hint="default"/>
        <w:lang w:val="uk-UA"/>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483314"/>
    <w:multiLevelType w:val="hybridMultilevel"/>
    <w:tmpl w:val="F746D92E"/>
    <w:lvl w:ilvl="0" w:tplc="8B92C206">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15:restartNumberingAfterBreak="0">
    <w:nsid w:val="7C1B7A8A"/>
    <w:multiLevelType w:val="singleLevel"/>
    <w:tmpl w:val="85266528"/>
    <w:lvl w:ilvl="0">
      <w:start w:val="1"/>
      <w:numFmt w:val="decimal"/>
      <w:lvlText w:val="%1)"/>
      <w:lvlJc w:val="left"/>
      <w:pPr>
        <w:tabs>
          <w:tab w:val="num" w:pos="1069"/>
        </w:tabs>
        <w:ind w:left="1069" w:hanging="360"/>
      </w:pPr>
      <w:rPr>
        <w:rFonts w:hint="default"/>
      </w:rPr>
    </w:lvl>
  </w:abstractNum>
  <w:num w:numId="1">
    <w:abstractNumId w:val="12"/>
  </w:num>
  <w:num w:numId="2">
    <w:abstractNumId w:val="1"/>
  </w:num>
  <w:num w:numId="3">
    <w:abstractNumId w:val="2"/>
  </w:num>
  <w:num w:numId="4">
    <w:abstractNumId w:val="11"/>
  </w:num>
  <w:num w:numId="5">
    <w:abstractNumId w:val="6"/>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0"/>
  </w:num>
  <w:num w:numId="13">
    <w:abstractNumId w:val="8"/>
  </w:num>
  <w:num w:numId="14">
    <w:abstractNumId w:val="5"/>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C91"/>
    <w:rsid w:val="000009C2"/>
    <w:rsid w:val="0000209A"/>
    <w:rsid w:val="00002B46"/>
    <w:rsid w:val="0000623B"/>
    <w:rsid w:val="0000644B"/>
    <w:rsid w:val="00010B55"/>
    <w:rsid w:val="00010BFD"/>
    <w:rsid w:val="00010F75"/>
    <w:rsid w:val="00011BCF"/>
    <w:rsid w:val="00012433"/>
    <w:rsid w:val="00013874"/>
    <w:rsid w:val="00014C5E"/>
    <w:rsid w:val="00014D6E"/>
    <w:rsid w:val="00014EE3"/>
    <w:rsid w:val="00015153"/>
    <w:rsid w:val="00017A2D"/>
    <w:rsid w:val="00020DD1"/>
    <w:rsid w:val="000211D5"/>
    <w:rsid w:val="00021AAB"/>
    <w:rsid w:val="00023A50"/>
    <w:rsid w:val="00023D5D"/>
    <w:rsid w:val="0002451D"/>
    <w:rsid w:val="00026C42"/>
    <w:rsid w:val="00027799"/>
    <w:rsid w:val="000303DD"/>
    <w:rsid w:val="00030EA6"/>
    <w:rsid w:val="00030F03"/>
    <w:rsid w:val="000323A3"/>
    <w:rsid w:val="000346A7"/>
    <w:rsid w:val="0003666A"/>
    <w:rsid w:val="000401EF"/>
    <w:rsid w:val="0004029D"/>
    <w:rsid w:val="00040521"/>
    <w:rsid w:val="00040A1F"/>
    <w:rsid w:val="0004346B"/>
    <w:rsid w:val="00043974"/>
    <w:rsid w:val="00045382"/>
    <w:rsid w:val="000456A5"/>
    <w:rsid w:val="00051DFB"/>
    <w:rsid w:val="00052346"/>
    <w:rsid w:val="000554EE"/>
    <w:rsid w:val="00060298"/>
    <w:rsid w:val="000608CA"/>
    <w:rsid w:val="00062EB3"/>
    <w:rsid w:val="000631DB"/>
    <w:rsid w:val="0007027F"/>
    <w:rsid w:val="000716AE"/>
    <w:rsid w:val="000717F3"/>
    <w:rsid w:val="00075689"/>
    <w:rsid w:val="00077D98"/>
    <w:rsid w:val="0008053F"/>
    <w:rsid w:val="00081AB0"/>
    <w:rsid w:val="00082358"/>
    <w:rsid w:val="000851FB"/>
    <w:rsid w:val="00086022"/>
    <w:rsid w:val="00086B89"/>
    <w:rsid w:val="000872FE"/>
    <w:rsid w:val="00092933"/>
    <w:rsid w:val="000930C8"/>
    <w:rsid w:val="00096B51"/>
    <w:rsid w:val="000A014E"/>
    <w:rsid w:val="000A155D"/>
    <w:rsid w:val="000A1CFF"/>
    <w:rsid w:val="000A1D61"/>
    <w:rsid w:val="000A3214"/>
    <w:rsid w:val="000A3E91"/>
    <w:rsid w:val="000A4E4A"/>
    <w:rsid w:val="000A5114"/>
    <w:rsid w:val="000A7EB6"/>
    <w:rsid w:val="000B0F7F"/>
    <w:rsid w:val="000B1C95"/>
    <w:rsid w:val="000B1D69"/>
    <w:rsid w:val="000B231A"/>
    <w:rsid w:val="000B24B8"/>
    <w:rsid w:val="000B25A5"/>
    <w:rsid w:val="000B2621"/>
    <w:rsid w:val="000B3A42"/>
    <w:rsid w:val="000B690D"/>
    <w:rsid w:val="000B6CCA"/>
    <w:rsid w:val="000B6D68"/>
    <w:rsid w:val="000C012F"/>
    <w:rsid w:val="000C01AE"/>
    <w:rsid w:val="000C1D4C"/>
    <w:rsid w:val="000C3C97"/>
    <w:rsid w:val="000C7776"/>
    <w:rsid w:val="000D0503"/>
    <w:rsid w:val="000D06D9"/>
    <w:rsid w:val="000D2D20"/>
    <w:rsid w:val="000D3F5C"/>
    <w:rsid w:val="000D63B1"/>
    <w:rsid w:val="000E1062"/>
    <w:rsid w:val="000E6534"/>
    <w:rsid w:val="000F2F75"/>
    <w:rsid w:val="000F2FC8"/>
    <w:rsid w:val="000F448E"/>
    <w:rsid w:val="000F4938"/>
    <w:rsid w:val="000F4E49"/>
    <w:rsid w:val="000F671A"/>
    <w:rsid w:val="000F7AFE"/>
    <w:rsid w:val="00101978"/>
    <w:rsid w:val="0010240A"/>
    <w:rsid w:val="001027B8"/>
    <w:rsid w:val="001029C1"/>
    <w:rsid w:val="00102AB9"/>
    <w:rsid w:val="00102C62"/>
    <w:rsid w:val="001036B0"/>
    <w:rsid w:val="00105A12"/>
    <w:rsid w:val="00105E08"/>
    <w:rsid w:val="00106579"/>
    <w:rsid w:val="00106996"/>
    <w:rsid w:val="001077B9"/>
    <w:rsid w:val="00107A46"/>
    <w:rsid w:val="001104F6"/>
    <w:rsid w:val="001121CA"/>
    <w:rsid w:val="00116ECC"/>
    <w:rsid w:val="001178A0"/>
    <w:rsid w:val="00117929"/>
    <w:rsid w:val="00117D1F"/>
    <w:rsid w:val="00120AB4"/>
    <w:rsid w:val="00123935"/>
    <w:rsid w:val="00125FE2"/>
    <w:rsid w:val="00126063"/>
    <w:rsid w:val="0013092A"/>
    <w:rsid w:val="00130C9C"/>
    <w:rsid w:val="0013128F"/>
    <w:rsid w:val="001315AF"/>
    <w:rsid w:val="001341BE"/>
    <w:rsid w:val="001343E3"/>
    <w:rsid w:val="00134FD8"/>
    <w:rsid w:val="00135E14"/>
    <w:rsid w:val="00137622"/>
    <w:rsid w:val="00142180"/>
    <w:rsid w:val="0014254D"/>
    <w:rsid w:val="001442EA"/>
    <w:rsid w:val="00144C48"/>
    <w:rsid w:val="00146B70"/>
    <w:rsid w:val="001474A9"/>
    <w:rsid w:val="00150452"/>
    <w:rsid w:val="0015574E"/>
    <w:rsid w:val="001559A9"/>
    <w:rsid w:val="00157471"/>
    <w:rsid w:val="0016036A"/>
    <w:rsid w:val="00161780"/>
    <w:rsid w:val="00163361"/>
    <w:rsid w:val="00163FCF"/>
    <w:rsid w:val="001640DB"/>
    <w:rsid w:val="00164345"/>
    <w:rsid w:val="00167C91"/>
    <w:rsid w:val="00171322"/>
    <w:rsid w:val="00173BDE"/>
    <w:rsid w:val="001758D0"/>
    <w:rsid w:val="00175F8A"/>
    <w:rsid w:val="00176B2A"/>
    <w:rsid w:val="00180AB7"/>
    <w:rsid w:val="00181B13"/>
    <w:rsid w:val="00182379"/>
    <w:rsid w:val="001841E2"/>
    <w:rsid w:val="00185DDC"/>
    <w:rsid w:val="00185F9B"/>
    <w:rsid w:val="00186659"/>
    <w:rsid w:val="001910D9"/>
    <w:rsid w:val="001911F3"/>
    <w:rsid w:val="001916EB"/>
    <w:rsid w:val="00192B8F"/>
    <w:rsid w:val="00192F3C"/>
    <w:rsid w:val="0019445C"/>
    <w:rsid w:val="001A52B6"/>
    <w:rsid w:val="001A6314"/>
    <w:rsid w:val="001A6970"/>
    <w:rsid w:val="001B2BF0"/>
    <w:rsid w:val="001B57BA"/>
    <w:rsid w:val="001B6410"/>
    <w:rsid w:val="001B6866"/>
    <w:rsid w:val="001B68FA"/>
    <w:rsid w:val="001C117D"/>
    <w:rsid w:val="001C1F2F"/>
    <w:rsid w:val="001C4DEC"/>
    <w:rsid w:val="001D3A28"/>
    <w:rsid w:val="001D578F"/>
    <w:rsid w:val="001D6315"/>
    <w:rsid w:val="001D65A0"/>
    <w:rsid w:val="001D6C63"/>
    <w:rsid w:val="001D796A"/>
    <w:rsid w:val="001D7D77"/>
    <w:rsid w:val="001E1EF4"/>
    <w:rsid w:val="001E3360"/>
    <w:rsid w:val="001E34D5"/>
    <w:rsid w:val="001E35C6"/>
    <w:rsid w:val="001E4E65"/>
    <w:rsid w:val="001E7D11"/>
    <w:rsid w:val="001E7F4B"/>
    <w:rsid w:val="001F0297"/>
    <w:rsid w:val="001F3D42"/>
    <w:rsid w:val="001F4551"/>
    <w:rsid w:val="002009E8"/>
    <w:rsid w:val="00203389"/>
    <w:rsid w:val="002035ED"/>
    <w:rsid w:val="0020387A"/>
    <w:rsid w:val="00203CE8"/>
    <w:rsid w:val="00204077"/>
    <w:rsid w:val="0020559C"/>
    <w:rsid w:val="00207BA5"/>
    <w:rsid w:val="00207ED8"/>
    <w:rsid w:val="0021148F"/>
    <w:rsid w:val="00211DC1"/>
    <w:rsid w:val="00212523"/>
    <w:rsid w:val="002127C3"/>
    <w:rsid w:val="00212808"/>
    <w:rsid w:val="00212DA4"/>
    <w:rsid w:val="00213DE8"/>
    <w:rsid w:val="00216E8F"/>
    <w:rsid w:val="00220B8A"/>
    <w:rsid w:val="00222279"/>
    <w:rsid w:val="002228E2"/>
    <w:rsid w:val="00222C50"/>
    <w:rsid w:val="002239CC"/>
    <w:rsid w:val="002243C6"/>
    <w:rsid w:val="00224D27"/>
    <w:rsid w:val="00224F38"/>
    <w:rsid w:val="00225356"/>
    <w:rsid w:val="00226213"/>
    <w:rsid w:val="00226C24"/>
    <w:rsid w:val="002274AB"/>
    <w:rsid w:val="002279BF"/>
    <w:rsid w:val="00230A93"/>
    <w:rsid w:val="00231860"/>
    <w:rsid w:val="00231920"/>
    <w:rsid w:val="00232436"/>
    <w:rsid w:val="00232F08"/>
    <w:rsid w:val="0023465A"/>
    <w:rsid w:val="00235CF6"/>
    <w:rsid w:val="00236E8A"/>
    <w:rsid w:val="00237248"/>
    <w:rsid w:val="0024080B"/>
    <w:rsid w:val="00242079"/>
    <w:rsid w:val="0024216D"/>
    <w:rsid w:val="0024280C"/>
    <w:rsid w:val="002461A6"/>
    <w:rsid w:val="00250EB2"/>
    <w:rsid w:val="002514F1"/>
    <w:rsid w:val="0025154A"/>
    <w:rsid w:val="00253A3D"/>
    <w:rsid w:val="0025776A"/>
    <w:rsid w:val="00260FBF"/>
    <w:rsid w:val="00264CA3"/>
    <w:rsid w:val="002663A4"/>
    <w:rsid w:val="002664CE"/>
    <w:rsid w:val="002669C6"/>
    <w:rsid w:val="002673F7"/>
    <w:rsid w:val="00267A50"/>
    <w:rsid w:val="00270626"/>
    <w:rsid w:val="002713A3"/>
    <w:rsid w:val="002717C2"/>
    <w:rsid w:val="00271A33"/>
    <w:rsid w:val="002735EF"/>
    <w:rsid w:val="002736BE"/>
    <w:rsid w:val="002746A2"/>
    <w:rsid w:val="00275F04"/>
    <w:rsid w:val="00276412"/>
    <w:rsid w:val="00276ACC"/>
    <w:rsid w:val="00276DC9"/>
    <w:rsid w:val="00281163"/>
    <w:rsid w:val="002822E4"/>
    <w:rsid w:val="00282900"/>
    <w:rsid w:val="002854D3"/>
    <w:rsid w:val="002905E4"/>
    <w:rsid w:val="00295DEA"/>
    <w:rsid w:val="002A0107"/>
    <w:rsid w:val="002A0515"/>
    <w:rsid w:val="002A0E3D"/>
    <w:rsid w:val="002A2CF4"/>
    <w:rsid w:val="002A2D40"/>
    <w:rsid w:val="002A73C8"/>
    <w:rsid w:val="002B02B4"/>
    <w:rsid w:val="002B0455"/>
    <w:rsid w:val="002B1C8F"/>
    <w:rsid w:val="002B27B2"/>
    <w:rsid w:val="002B3673"/>
    <w:rsid w:val="002B478A"/>
    <w:rsid w:val="002B7236"/>
    <w:rsid w:val="002B7FF7"/>
    <w:rsid w:val="002C155C"/>
    <w:rsid w:val="002C166F"/>
    <w:rsid w:val="002C2130"/>
    <w:rsid w:val="002C44ED"/>
    <w:rsid w:val="002C4625"/>
    <w:rsid w:val="002C659C"/>
    <w:rsid w:val="002C6916"/>
    <w:rsid w:val="002C6F20"/>
    <w:rsid w:val="002D36D1"/>
    <w:rsid w:val="002D4BF0"/>
    <w:rsid w:val="002D561B"/>
    <w:rsid w:val="002D5C66"/>
    <w:rsid w:val="002D6401"/>
    <w:rsid w:val="002E0C1A"/>
    <w:rsid w:val="002E15C9"/>
    <w:rsid w:val="002E4C94"/>
    <w:rsid w:val="002E70AE"/>
    <w:rsid w:val="002E7E62"/>
    <w:rsid w:val="002F0D43"/>
    <w:rsid w:val="002F1C57"/>
    <w:rsid w:val="002F3097"/>
    <w:rsid w:val="002F356A"/>
    <w:rsid w:val="002F3ED3"/>
    <w:rsid w:val="002F4D4E"/>
    <w:rsid w:val="002F589D"/>
    <w:rsid w:val="0030282D"/>
    <w:rsid w:val="00302BC4"/>
    <w:rsid w:val="0030334C"/>
    <w:rsid w:val="00303D94"/>
    <w:rsid w:val="0030587E"/>
    <w:rsid w:val="00307D37"/>
    <w:rsid w:val="00310020"/>
    <w:rsid w:val="003107CF"/>
    <w:rsid w:val="003117FE"/>
    <w:rsid w:val="003130C8"/>
    <w:rsid w:val="00313563"/>
    <w:rsid w:val="00315B8A"/>
    <w:rsid w:val="00316F3F"/>
    <w:rsid w:val="00317628"/>
    <w:rsid w:val="00322095"/>
    <w:rsid w:val="003239ED"/>
    <w:rsid w:val="00324215"/>
    <w:rsid w:val="00324571"/>
    <w:rsid w:val="003247E5"/>
    <w:rsid w:val="0032562B"/>
    <w:rsid w:val="0032577E"/>
    <w:rsid w:val="00327A5F"/>
    <w:rsid w:val="0033085D"/>
    <w:rsid w:val="00335E84"/>
    <w:rsid w:val="00335EA1"/>
    <w:rsid w:val="00336152"/>
    <w:rsid w:val="003379A0"/>
    <w:rsid w:val="00337DCA"/>
    <w:rsid w:val="00340936"/>
    <w:rsid w:val="00343E33"/>
    <w:rsid w:val="00344C9B"/>
    <w:rsid w:val="00344E53"/>
    <w:rsid w:val="00345F3C"/>
    <w:rsid w:val="003472F4"/>
    <w:rsid w:val="00350AE2"/>
    <w:rsid w:val="00350DC1"/>
    <w:rsid w:val="00356017"/>
    <w:rsid w:val="003564BB"/>
    <w:rsid w:val="00357F1C"/>
    <w:rsid w:val="00362DE8"/>
    <w:rsid w:val="00365C11"/>
    <w:rsid w:val="00365EB9"/>
    <w:rsid w:val="00366065"/>
    <w:rsid w:val="00370C65"/>
    <w:rsid w:val="00371080"/>
    <w:rsid w:val="0037481F"/>
    <w:rsid w:val="0037614A"/>
    <w:rsid w:val="00376FF0"/>
    <w:rsid w:val="003774E2"/>
    <w:rsid w:val="00381BD7"/>
    <w:rsid w:val="00382EE0"/>
    <w:rsid w:val="003840A4"/>
    <w:rsid w:val="003846A1"/>
    <w:rsid w:val="003849C4"/>
    <w:rsid w:val="00384E3D"/>
    <w:rsid w:val="003852CB"/>
    <w:rsid w:val="00386DD7"/>
    <w:rsid w:val="003900F7"/>
    <w:rsid w:val="00390807"/>
    <w:rsid w:val="00392976"/>
    <w:rsid w:val="00392D85"/>
    <w:rsid w:val="0039392B"/>
    <w:rsid w:val="00394676"/>
    <w:rsid w:val="00394773"/>
    <w:rsid w:val="00394ED3"/>
    <w:rsid w:val="003A1073"/>
    <w:rsid w:val="003A118D"/>
    <w:rsid w:val="003A34DA"/>
    <w:rsid w:val="003A41E6"/>
    <w:rsid w:val="003A48D7"/>
    <w:rsid w:val="003A50A2"/>
    <w:rsid w:val="003A5F90"/>
    <w:rsid w:val="003A6019"/>
    <w:rsid w:val="003A6A59"/>
    <w:rsid w:val="003A7DAC"/>
    <w:rsid w:val="003B0466"/>
    <w:rsid w:val="003B1E19"/>
    <w:rsid w:val="003B2355"/>
    <w:rsid w:val="003B30D9"/>
    <w:rsid w:val="003B39FF"/>
    <w:rsid w:val="003B4072"/>
    <w:rsid w:val="003B40CC"/>
    <w:rsid w:val="003B46A7"/>
    <w:rsid w:val="003B50A9"/>
    <w:rsid w:val="003B5C93"/>
    <w:rsid w:val="003C05BA"/>
    <w:rsid w:val="003C29E5"/>
    <w:rsid w:val="003C33EF"/>
    <w:rsid w:val="003C34F2"/>
    <w:rsid w:val="003C4499"/>
    <w:rsid w:val="003C467D"/>
    <w:rsid w:val="003C7C96"/>
    <w:rsid w:val="003C7FB1"/>
    <w:rsid w:val="003D007F"/>
    <w:rsid w:val="003D0596"/>
    <w:rsid w:val="003D0C88"/>
    <w:rsid w:val="003D1D06"/>
    <w:rsid w:val="003D32E1"/>
    <w:rsid w:val="003D3D71"/>
    <w:rsid w:val="003D7C8D"/>
    <w:rsid w:val="003E0E4B"/>
    <w:rsid w:val="003E5B16"/>
    <w:rsid w:val="003E612B"/>
    <w:rsid w:val="003E66F8"/>
    <w:rsid w:val="003F05F4"/>
    <w:rsid w:val="003F1205"/>
    <w:rsid w:val="003F4DF0"/>
    <w:rsid w:val="003F4EEB"/>
    <w:rsid w:val="003F5D0B"/>
    <w:rsid w:val="003F73A7"/>
    <w:rsid w:val="00404FAA"/>
    <w:rsid w:val="00406CC5"/>
    <w:rsid w:val="004111C1"/>
    <w:rsid w:val="0041139A"/>
    <w:rsid w:val="00411EB4"/>
    <w:rsid w:val="0041417A"/>
    <w:rsid w:val="004157B1"/>
    <w:rsid w:val="00421A38"/>
    <w:rsid w:val="00421D76"/>
    <w:rsid w:val="00422008"/>
    <w:rsid w:val="0042558D"/>
    <w:rsid w:val="00425CE7"/>
    <w:rsid w:val="00426FC1"/>
    <w:rsid w:val="00430556"/>
    <w:rsid w:val="00433650"/>
    <w:rsid w:val="0043580C"/>
    <w:rsid w:val="0043596C"/>
    <w:rsid w:val="00436B2D"/>
    <w:rsid w:val="00437225"/>
    <w:rsid w:val="004403B3"/>
    <w:rsid w:val="0044174A"/>
    <w:rsid w:val="004419BD"/>
    <w:rsid w:val="00441B7A"/>
    <w:rsid w:val="0044217A"/>
    <w:rsid w:val="004456F5"/>
    <w:rsid w:val="004461E8"/>
    <w:rsid w:val="00451DC9"/>
    <w:rsid w:val="00453A31"/>
    <w:rsid w:val="00455B8C"/>
    <w:rsid w:val="00457633"/>
    <w:rsid w:val="00462014"/>
    <w:rsid w:val="0046249C"/>
    <w:rsid w:val="0046293E"/>
    <w:rsid w:val="004641E4"/>
    <w:rsid w:val="0046671C"/>
    <w:rsid w:val="00466C00"/>
    <w:rsid w:val="004671CE"/>
    <w:rsid w:val="004675CB"/>
    <w:rsid w:val="00473757"/>
    <w:rsid w:val="00473FB0"/>
    <w:rsid w:val="004742FA"/>
    <w:rsid w:val="004744CA"/>
    <w:rsid w:val="004811B4"/>
    <w:rsid w:val="00483B45"/>
    <w:rsid w:val="004854B3"/>
    <w:rsid w:val="00485B92"/>
    <w:rsid w:val="00486367"/>
    <w:rsid w:val="00486771"/>
    <w:rsid w:val="0048680F"/>
    <w:rsid w:val="004875FD"/>
    <w:rsid w:val="0049625C"/>
    <w:rsid w:val="004962CF"/>
    <w:rsid w:val="004976BD"/>
    <w:rsid w:val="004A07A3"/>
    <w:rsid w:val="004A4CD8"/>
    <w:rsid w:val="004A6F34"/>
    <w:rsid w:val="004B1830"/>
    <w:rsid w:val="004B1D0C"/>
    <w:rsid w:val="004B271D"/>
    <w:rsid w:val="004B4302"/>
    <w:rsid w:val="004B4AA2"/>
    <w:rsid w:val="004B526E"/>
    <w:rsid w:val="004B53A3"/>
    <w:rsid w:val="004B560C"/>
    <w:rsid w:val="004B6220"/>
    <w:rsid w:val="004B6884"/>
    <w:rsid w:val="004B78A4"/>
    <w:rsid w:val="004B7D5E"/>
    <w:rsid w:val="004C042C"/>
    <w:rsid w:val="004C0E79"/>
    <w:rsid w:val="004C2278"/>
    <w:rsid w:val="004C2671"/>
    <w:rsid w:val="004C4F21"/>
    <w:rsid w:val="004C5355"/>
    <w:rsid w:val="004C67E5"/>
    <w:rsid w:val="004C767D"/>
    <w:rsid w:val="004D0414"/>
    <w:rsid w:val="004D053A"/>
    <w:rsid w:val="004D2C5E"/>
    <w:rsid w:val="004D3B72"/>
    <w:rsid w:val="004D414B"/>
    <w:rsid w:val="004D4A69"/>
    <w:rsid w:val="004E06CC"/>
    <w:rsid w:val="004E2057"/>
    <w:rsid w:val="004E67D7"/>
    <w:rsid w:val="004E74B0"/>
    <w:rsid w:val="004F01B9"/>
    <w:rsid w:val="004F1939"/>
    <w:rsid w:val="004F6C25"/>
    <w:rsid w:val="004F7E0F"/>
    <w:rsid w:val="00500920"/>
    <w:rsid w:val="005016A7"/>
    <w:rsid w:val="00502D32"/>
    <w:rsid w:val="00503A64"/>
    <w:rsid w:val="00506F03"/>
    <w:rsid w:val="00507C71"/>
    <w:rsid w:val="00511583"/>
    <w:rsid w:val="00512414"/>
    <w:rsid w:val="00513169"/>
    <w:rsid w:val="0051339F"/>
    <w:rsid w:val="00522DC6"/>
    <w:rsid w:val="005233B4"/>
    <w:rsid w:val="00523BDA"/>
    <w:rsid w:val="005247ED"/>
    <w:rsid w:val="0052544C"/>
    <w:rsid w:val="00531081"/>
    <w:rsid w:val="00535BAF"/>
    <w:rsid w:val="00537F8D"/>
    <w:rsid w:val="00540972"/>
    <w:rsid w:val="00541AD1"/>
    <w:rsid w:val="00541C22"/>
    <w:rsid w:val="00541D52"/>
    <w:rsid w:val="005425C7"/>
    <w:rsid w:val="00542BDE"/>
    <w:rsid w:val="005448D7"/>
    <w:rsid w:val="00546C9B"/>
    <w:rsid w:val="0054700A"/>
    <w:rsid w:val="005510AE"/>
    <w:rsid w:val="00551821"/>
    <w:rsid w:val="0055274D"/>
    <w:rsid w:val="005527B6"/>
    <w:rsid w:val="00552F3E"/>
    <w:rsid w:val="00555B0A"/>
    <w:rsid w:val="00555EFB"/>
    <w:rsid w:val="0055600C"/>
    <w:rsid w:val="00556E02"/>
    <w:rsid w:val="00565F43"/>
    <w:rsid w:val="005667C9"/>
    <w:rsid w:val="00566EEB"/>
    <w:rsid w:val="005726FD"/>
    <w:rsid w:val="00574784"/>
    <w:rsid w:val="005800CB"/>
    <w:rsid w:val="00584BF5"/>
    <w:rsid w:val="00586E76"/>
    <w:rsid w:val="005875AE"/>
    <w:rsid w:val="00587CF9"/>
    <w:rsid w:val="005904A5"/>
    <w:rsid w:val="00590603"/>
    <w:rsid w:val="00590A10"/>
    <w:rsid w:val="00591670"/>
    <w:rsid w:val="00594812"/>
    <w:rsid w:val="00594C81"/>
    <w:rsid w:val="0059503B"/>
    <w:rsid w:val="005978EA"/>
    <w:rsid w:val="005A109E"/>
    <w:rsid w:val="005A246D"/>
    <w:rsid w:val="005A5634"/>
    <w:rsid w:val="005A701B"/>
    <w:rsid w:val="005A74C7"/>
    <w:rsid w:val="005A7E6F"/>
    <w:rsid w:val="005B0336"/>
    <w:rsid w:val="005B0BDA"/>
    <w:rsid w:val="005B2DFF"/>
    <w:rsid w:val="005B7CE1"/>
    <w:rsid w:val="005C10DD"/>
    <w:rsid w:val="005C3D0E"/>
    <w:rsid w:val="005C664E"/>
    <w:rsid w:val="005D1134"/>
    <w:rsid w:val="005D1BB4"/>
    <w:rsid w:val="005D2CBA"/>
    <w:rsid w:val="005D44D2"/>
    <w:rsid w:val="005D4AC4"/>
    <w:rsid w:val="005D6092"/>
    <w:rsid w:val="005D6BC5"/>
    <w:rsid w:val="005D7069"/>
    <w:rsid w:val="005D7389"/>
    <w:rsid w:val="005E1307"/>
    <w:rsid w:val="005E78CC"/>
    <w:rsid w:val="005F57DC"/>
    <w:rsid w:val="005F6444"/>
    <w:rsid w:val="006010B2"/>
    <w:rsid w:val="0060194C"/>
    <w:rsid w:val="00602090"/>
    <w:rsid w:val="00602B22"/>
    <w:rsid w:val="00602BD5"/>
    <w:rsid w:val="0060410F"/>
    <w:rsid w:val="006045A7"/>
    <w:rsid w:val="006067EF"/>
    <w:rsid w:val="00606810"/>
    <w:rsid w:val="0060729E"/>
    <w:rsid w:val="0061102C"/>
    <w:rsid w:val="00611414"/>
    <w:rsid w:val="00612962"/>
    <w:rsid w:val="00612C3D"/>
    <w:rsid w:val="006152CB"/>
    <w:rsid w:val="00615A91"/>
    <w:rsid w:val="00615F02"/>
    <w:rsid w:val="00615FDF"/>
    <w:rsid w:val="00621A2D"/>
    <w:rsid w:val="00621D10"/>
    <w:rsid w:val="00623B48"/>
    <w:rsid w:val="006250F7"/>
    <w:rsid w:val="0062647F"/>
    <w:rsid w:val="00627D10"/>
    <w:rsid w:val="00630778"/>
    <w:rsid w:val="006311BD"/>
    <w:rsid w:val="00631882"/>
    <w:rsid w:val="006318CB"/>
    <w:rsid w:val="0063201D"/>
    <w:rsid w:val="006362FA"/>
    <w:rsid w:val="00643B1A"/>
    <w:rsid w:val="006452EA"/>
    <w:rsid w:val="00645485"/>
    <w:rsid w:val="006454CE"/>
    <w:rsid w:val="00646376"/>
    <w:rsid w:val="00646BB8"/>
    <w:rsid w:val="006472EA"/>
    <w:rsid w:val="00647A67"/>
    <w:rsid w:val="006510B9"/>
    <w:rsid w:val="00651548"/>
    <w:rsid w:val="006516BC"/>
    <w:rsid w:val="00651FA1"/>
    <w:rsid w:val="00655DC7"/>
    <w:rsid w:val="0066095D"/>
    <w:rsid w:val="00661507"/>
    <w:rsid w:val="00661DEF"/>
    <w:rsid w:val="00665CF9"/>
    <w:rsid w:val="00665F9C"/>
    <w:rsid w:val="006700A7"/>
    <w:rsid w:val="00670E99"/>
    <w:rsid w:val="00671F44"/>
    <w:rsid w:val="00673551"/>
    <w:rsid w:val="0067418F"/>
    <w:rsid w:val="00675E1A"/>
    <w:rsid w:val="00676590"/>
    <w:rsid w:val="00676EC2"/>
    <w:rsid w:val="006813F6"/>
    <w:rsid w:val="006818AE"/>
    <w:rsid w:val="00682DC8"/>
    <w:rsid w:val="00682F16"/>
    <w:rsid w:val="00683ACC"/>
    <w:rsid w:val="006865D3"/>
    <w:rsid w:val="00690776"/>
    <w:rsid w:val="00691085"/>
    <w:rsid w:val="00691AB4"/>
    <w:rsid w:val="00691C93"/>
    <w:rsid w:val="00692AC9"/>
    <w:rsid w:val="00694C7E"/>
    <w:rsid w:val="00695CBF"/>
    <w:rsid w:val="006A035F"/>
    <w:rsid w:val="006A24EF"/>
    <w:rsid w:val="006A2C16"/>
    <w:rsid w:val="006A3A94"/>
    <w:rsid w:val="006A77D3"/>
    <w:rsid w:val="006A796E"/>
    <w:rsid w:val="006B0609"/>
    <w:rsid w:val="006B151D"/>
    <w:rsid w:val="006B1A54"/>
    <w:rsid w:val="006B1B81"/>
    <w:rsid w:val="006B3CD9"/>
    <w:rsid w:val="006B4786"/>
    <w:rsid w:val="006B6885"/>
    <w:rsid w:val="006C1401"/>
    <w:rsid w:val="006C15EE"/>
    <w:rsid w:val="006C63C8"/>
    <w:rsid w:val="006C6455"/>
    <w:rsid w:val="006C7E4A"/>
    <w:rsid w:val="006D06F9"/>
    <w:rsid w:val="006D074B"/>
    <w:rsid w:val="006D1666"/>
    <w:rsid w:val="006D19CF"/>
    <w:rsid w:val="006D28E7"/>
    <w:rsid w:val="006D5FF0"/>
    <w:rsid w:val="006D6236"/>
    <w:rsid w:val="006E3619"/>
    <w:rsid w:val="006E364D"/>
    <w:rsid w:val="006E4822"/>
    <w:rsid w:val="006E689F"/>
    <w:rsid w:val="006E6DDE"/>
    <w:rsid w:val="006E7290"/>
    <w:rsid w:val="006F0CDE"/>
    <w:rsid w:val="006F1487"/>
    <w:rsid w:val="006F1517"/>
    <w:rsid w:val="006F1641"/>
    <w:rsid w:val="006F39F3"/>
    <w:rsid w:val="006F3E14"/>
    <w:rsid w:val="006F3F00"/>
    <w:rsid w:val="0070002E"/>
    <w:rsid w:val="00701AAB"/>
    <w:rsid w:val="00701F20"/>
    <w:rsid w:val="007022DC"/>
    <w:rsid w:val="007023E2"/>
    <w:rsid w:val="00702405"/>
    <w:rsid w:val="0070423D"/>
    <w:rsid w:val="00704569"/>
    <w:rsid w:val="00705698"/>
    <w:rsid w:val="00711252"/>
    <w:rsid w:val="00711256"/>
    <w:rsid w:val="00714F21"/>
    <w:rsid w:val="0072057E"/>
    <w:rsid w:val="00721D3E"/>
    <w:rsid w:val="00722DA5"/>
    <w:rsid w:val="007241A2"/>
    <w:rsid w:val="00726989"/>
    <w:rsid w:val="00726B3A"/>
    <w:rsid w:val="007305E1"/>
    <w:rsid w:val="00732BEB"/>
    <w:rsid w:val="00732FAC"/>
    <w:rsid w:val="00733917"/>
    <w:rsid w:val="0073433D"/>
    <w:rsid w:val="00734BD4"/>
    <w:rsid w:val="007357E6"/>
    <w:rsid w:val="007379AF"/>
    <w:rsid w:val="00741A74"/>
    <w:rsid w:val="00742FD6"/>
    <w:rsid w:val="00744253"/>
    <w:rsid w:val="007443B2"/>
    <w:rsid w:val="00745120"/>
    <w:rsid w:val="00750A57"/>
    <w:rsid w:val="0075264A"/>
    <w:rsid w:val="00753193"/>
    <w:rsid w:val="007538F6"/>
    <w:rsid w:val="00757FCA"/>
    <w:rsid w:val="0076025E"/>
    <w:rsid w:val="00760460"/>
    <w:rsid w:val="00760AB8"/>
    <w:rsid w:val="00762BAB"/>
    <w:rsid w:val="00763162"/>
    <w:rsid w:val="0076361A"/>
    <w:rsid w:val="007649AD"/>
    <w:rsid w:val="007653A0"/>
    <w:rsid w:val="0076658E"/>
    <w:rsid w:val="00766CE0"/>
    <w:rsid w:val="0077069F"/>
    <w:rsid w:val="007710E5"/>
    <w:rsid w:val="00771802"/>
    <w:rsid w:val="007755F9"/>
    <w:rsid w:val="00781A33"/>
    <w:rsid w:val="00781AD4"/>
    <w:rsid w:val="007823EE"/>
    <w:rsid w:val="0078287D"/>
    <w:rsid w:val="0078302C"/>
    <w:rsid w:val="00785CE9"/>
    <w:rsid w:val="00786656"/>
    <w:rsid w:val="007868D4"/>
    <w:rsid w:val="00787AD9"/>
    <w:rsid w:val="00790801"/>
    <w:rsid w:val="00790E86"/>
    <w:rsid w:val="00790F78"/>
    <w:rsid w:val="00791D16"/>
    <w:rsid w:val="00793036"/>
    <w:rsid w:val="00795A5F"/>
    <w:rsid w:val="00796B71"/>
    <w:rsid w:val="0079771E"/>
    <w:rsid w:val="007A0392"/>
    <w:rsid w:val="007A116D"/>
    <w:rsid w:val="007A1434"/>
    <w:rsid w:val="007A4F96"/>
    <w:rsid w:val="007A56FD"/>
    <w:rsid w:val="007A573F"/>
    <w:rsid w:val="007A5935"/>
    <w:rsid w:val="007A7529"/>
    <w:rsid w:val="007B01E4"/>
    <w:rsid w:val="007B1739"/>
    <w:rsid w:val="007B26BE"/>
    <w:rsid w:val="007B27C0"/>
    <w:rsid w:val="007B4E9C"/>
    <w:rsid w:val="007B55F2"/>
    <w:rsid w:val="007B754C"/>
    <w:rsid w:val="007B7D2E"/>
    <w:rsid w:val="007C20C3"/>
    <w:rsid w:val="007C3849"/>
    <w:rsid w:val="007C5953"/>
    <w:rsid w:val="007C7AB5"/>
    <w:rsid w:val="007D07D7"/>
    <w:rsid w:val="007D0C8F"/>
    <w:rsid w:val="007D0D71"/>
    <w:rsid w:val="007D38A8"/>
    <w:rsid w:val="007D3DF7"/>
    <w:rsid w:val="007D5FEC"/>
    <w:rsid w:val="007D7BEA"/>
    <w:rsid w:val="007E0786"/>
    <w:rsid w:val="007E2254"/>
    <w:rsid w:val="007E3B92"/>
    <w:rsid w:val="007E3C84"/>
    <w:rsid w:val="007E46FE"/>
    <w:rsid w:val="007E699C"/>
    <w:rsid w:val="007F038E"/>
    <w:rsid w:val="007F39CE"/>
    <w:rsid w:val="007F583A"/>
    <w:rsid w:val="007F5883"/>
    <w:rsid w:val="007F6253"/>
    <w:rsid w:val="00800F8E"/>
    <w:rsid w:val="00804F76"/>
    <w:rsid w:val="00806076"/>
    <w:rsid w:val="00807645"/>
    <w:rsid w:val="008101BE"/>
    <w:rsid w:val="0081331A"/>
    <w:rsid w:val="00813AAB"/>
    <w:rsid w:val="00813D00"/>
    <w:rsid w:val="00814297"/>
    <w:rsid w:val="00822EF5"/>
    <w:rsid w:val="008251C8"/>
    <w:rsid w:val="0082776D"/>
    <w:rsid w:val="00827E0F"/>
    <w:rsid w:val="00832AA2"/>
    <w:rsid w:val="0083401F"/>
    <w:rsid w:val="00836A70"/>
    <w:rsid w:val="008405EF"/>
    <w:rsid w:val="008413AF"/>
    <w:rsid w:val="00841E6F"/>
    <w:rsid w:val="0084223A"/>
    <w:rsid w:val="0084272C"/>
    <w:rsid w:val="008429F2"/>
    <w:rsid w:val="00842A06"/>
    <w:rsid w:val="00844DD1"/>
    <w:rsid w:val="00845222"/>
    <w:rsid w:val="00845EF5"/>
    <w:rsid w:val="00846988"/>
    <w:rsid w:val="008504A1"/>
    <w:rsid w:val="008515C6"/>
    <w:rsid w:val="0085408C"/>
    <w:rsid w:val="00854D19"/>
    <w:rsid w:val="008558C2"/>
    <w:rsid w:val="008578D8"/>
    <w:rsid w:val="008602C2"/>
    <w:rsid w:val="00861D15"/>
    <w:rsid w:val="008625D8"/>
    <w:rsid w:val="0086485C"/>
    <w:rsid w:val="00864D7F"/>
    <w:rsid w:val="0086550E"/>
    <w:rsid w:val="00865F88"/>
    <w:rsid w:val="00867E84"/>
    <w:rsid w:val="00867EB4"/>
    <w:rsid w:val="00870343"/>
    <w:rsid w:val="008731DF"/>
    <w:rsid w:val="00873E87"/>
    <w:rsid w:val="0087496D"/>
    <w:rsid w:val="00875001"/>
    <w:rsid w:val="00875D7C"/>
    <w:rsid w:val="0087636A"/>
    <w:rsid w:val="0088062B"/>
    <w:rsid w:val="008811A0"/>
    <w:rsid w:val="008847EE"/>
    <w:rsid w:val="00884A6C"/>
    <w:rsid w:val="0088650F"/>
    <w:rsid w:val="00887564"/>
    <w:rsid w:val="00887633"/>
    <w:rsid w:val="00891ADD"/>
    <w:rsid w:val="00892032"/>
    <w:rsid w:val="00892F2B"/>
    <w:rsid w:val="0089401E"/>
    <w:rsid w:val="008949F6"/>
    <w:rsid w:val="00894BDB"/>
    <w:rsid w:val="008A174E"/>
    <w:rsid w:val="008A3444"/>
    <w:rsid w:val="008A474E"/>
    <w:rsid w:val="008A6728"/>
    <w:rsid w:val="008A6AEA"/>
    <w:rsid w:val="008A6C50"/>
    <w:rsid w:val="008B10B1"/>
    <w:rsid w:val="008B19BD"/>
    <w:rsid w:val="008B1B1B"/>
    <w:rsid w:val="008B1D31"/>
    <w:rsid w:val="008B3785"/>
    <w:rsid w:val="008B60AE"/>
    <w:rsid w:val="008B6CFD"/>
    <w:rsid w:val="008B7865"/>
    <w:rsid w:val="008C06C2"/>
    <w:rsid w:val="008C1E19"/>
    <w:rsid w:val="008C2729"/>
    <w:rsid w:val="008C2A42"/>
    <w:rsid w:val="008C38CC"/>
    <w:rsid w:val="008D2F87"/>
    <w:rsid w:val="008D644C"/>
    <w:rsid w:val="008D67FD"/>
    <w:rsid w:val="008D7099"/>
    <w:rsid w:val="008E028B"/>
    <w:rsid w:val="008E18D1"/>
    <w:rsid w:val="008E2DA2"/>
    <w:rsid w:val="008E3918"/>
    <w:rsid w:val="008E45AD"/>
    <w:rsid w:val="008F061E"/>
    <w:rsid w:val="008F332E"/>
    <w:rsid w:val="008F3973"/>
    <w:rsid w:val="008F5B9D"/>
    <w:rsid w:val="008F6019"/>
    <w:rsid w:val="008F6CB8"/>
    <w:rsid w:val="008F7ABD"/>
    <w:rsid w:val="00902728"/>
    <w:rsid w:val="009043F3"/>
    <w:rsid w:val="0091150A"/>
    <w:rsid w:val="009127A6"/>
    <w:rsid w:val="00913C44"/>
    <w:rsid w:val="009164D2"/>
    <w:rsid w:val="00916E3C"/>
    <w:rsid w:val="00920314"/>
    <w:rsid w:val="00920345"/>
    <w:rsid w:val="00927920"/>
    <w:rsid w:val="00927922"/>
    <w:rsid w:val="00927EB1"/>
    <w:rsid w:val="0093089D"/>
    <w:rsid w:val="00935742"/>
    <w:rsid w:val="00935FDD"/>
    <w:rsid w:val="00936F0F"/>
    <w:rsid w:val="009406DB"/>
    <w:rsid w:val="00940CEA"/>
    <w:rsid w:val="0094114C"/>
    <w:rsid w:val="00941A95"/>
    <w:rsid w:val="00941F92"/>
    <w:rsid w:val="00942602"/>
    <w:rsid w:val="00947F3A"/>
    <w:rsid w:val="00953D84"/>
    <w:rsid w:val="00954805"/>
    <w:rsid w:val="0095634A"/>
    <w:rsid w:val="00957061"/>
    <w:rsid w:val="009573D8"/>
    <w:rsid w:val="00960A28"/>
    <w:rsid w:val="0096126C"/>
    <w:rsid w:val="009623A5"/>
    <w:rsid w:val="00966996"/>
    <w:rsid w:val="00972AFF"/>
    <w:rsid w:val="009760C9"/>
    <w:rsid w:val="0097647F"/>
    <w:rsid w:val="0097777C"/>
    <w:rsid w:val="00984076"/>
    <w:rsid w:val="00986395"/>
    <w:rsid w:val="009922D5"/>
    <w:rsid w:val="00993952"/>
    <w:rsid w:val="00995EC0"/>
    <w:rsid w:val="00996450"/>
    <w:rsid w:val="00997173"/>
    <w:rsid w:val="009A08C9"/>
    <w:rsid w:val="009A3C87"/>
    <w:rsid w:val="009A4750"/>
    <w:rsid w:val="009A4F61"/>
    <w:rsid w:val="009A6F99"/>
    <w:rsid w:val="009A773C"/>
    <w:rsid w:val="009B1262"/>
    <w:rsid w:val="009B5840"/>
    <w:rsid w:val="009B5D52"/>
    <w:rsid w:val="009B76F3"/>
    <w:rsid w:val="009C01F2"/>
    <w:rsid w:val="009C06B3"/>
    <w:rsid w:val="009C0FE1"/>
    <w:rsid w:val="009C1EDE"/>
    <w:rsid w:val="009C2E81"/>
    <w:rsid w:val="009C30F3"/>
    <w:rsid w:val="009C3646"/>
    <w:rsid w:val="009C5DD9"/>
    <w:rsid w:val="009C6113"/>
    <w:rsid w:val="009C6476"/>
    <w:rsid w:val="009C6B8D"/>
    <w:rsid w:val="009C79DD"/>
    <w:rsid w:val="009D007D"/>
    <w:rsid w:val="009D0586"/>
    <w:rsid w:val="009D313D"/>
    <w:rsid w:val="009D542C"/>
    <w:rsid w:val="009D56DF"/>
    <w:rsid w:val="009D6003"/>
    <w:rsid w:val="009E0312"/>
    <w:rsid w:val="009E0A14"/>
    <w:rsid w:val="009E19A8"/>
    <w:rsid w:val="009E1E11"/>
    <w:rsid w:val="009E2364"/>
    <w:rsid w:val="009E2C74"/>
    <w:rsid w:val="009E4974"/>
    <w:rsid w:val="009E5A94"/>
    <w:rsid w:val="009E6A57"/>
    <w:rsid w:val="009F21EE"/>
    <w:rsid w:val="009F2457"/>
    <w:rsid w:val="00A007B8"/>
    <w:rsid w:val="00A02D3B"/>
    <w:rsid w:val="00A031FA"/>
    <w:rsid w:val="00A04FEB"/>
    <w:rsid w:val="00A05F22"/>
    <w:rsid w:val="00A13511"/>
    <w:rsid w:val="00A1406E"/>
    <w:rsid w:val="00A14B94"/>
    <w:rsid w:val="00A15DED"/>
    <w:rsid w:val="00A16981"/>
    <w:rsid w:val="00A16A31"/>
    <w:rsid w:val="00A21829"/>
    <w:rsid w:val="00A21D01"/>
    <w:rsid w:val="00A21ECE"/>
    <w:rsid w:val="00A238E7"/>
    <w:rsid w:val="00A23FD9"/>
    <w:rsid w:val="00A24EF9"/>
    <w:rsid w:val="00A30C23"/>
    <w:rsid w:val="00A31000"/>
    <w:rsid w:val="00A326FA"/>
    <w:rsid w:val="00A3425C"/>
    <w:rsid w:val="00A34B61"/>
    <w:rsid w:val="00A36A41"/>
    <w:rsid w:val="00A374E5"/>
    <w:rsid w:val="00A40A49"/>
    <w:rsid w:val="00A416DB"/>
    <w:rsid w:val="00A425B6"/>
    <w:rsid w:val="00A4267A"/>
    <w:rsid w:val="00A43684"/>
    <w:rsid w:val="00A4375E"/>
    <w:rsid w:val="00A44ABD"/>
    <w:rsid w:val="00A45955"/>
    <w:rsid w:val="00A46C4E"/>
    <w:rsid w:val="00A471A4"/>
    <w:rsid w:val="00A51667"/>
    <w:rsid w:val="00A5342A"/>
    <w:rsid w:val="00A54DAB"/>
    <w:rsid w:val="00A5708C"/>
    <w:rsid w:val="00A575B5"/>
    <w:rsid w:val="00A6026F"/>
    <w:rsid w:val="00A65BB7"/>
    <w:rsid w:val="00A65D97"/>
    <w:rsid w:val="00A6680D"/>
    <w:rsid w:val="00A7178E"/>
    <w:rsid w:val="00A72C3B"/>
    <w:rsid w:val="00A74320"/>
    <w:rsid w:val="00A76079"/>
    <w:rsid w:val="00A7667D"/>
    <w:rsid w:val="00A77FDC"/>
    <w:rsid w:val="00A816C9"/>
    <w:rsid w:val="00A81CF2"/>
    <w:rsid w:val="00A8425C"/>
    <w:rsid w:val="00A90F30"/>
    <w:rsid w:val="00A91340"/>
    <w:rsid w:val="00A91E9D"/>
    <w:rsid w:val="00A92568"/>
    <w:rsid w:val="00A92F1A"/>
    <w:rsid w:val="00A939DD"/>
    <w:rsid w:val="00A93E7C"/>
    <w:rsid w:val="00A9404E"/>
    <w:rsid w:val="00A94AAD"/>
    <w:rsid w:val="00A9532B"/>
    <w:rsid w:val="00AA293C"/>
    <w:rsid w:val="00AA6667"/>
    <w:rsid w:val="00AB3A0B"/>
    <w:rsid w:val="00AB563B"/>
    <w:rsid w:val="00AC201C"/>
    <w:rsid w:val="00AC4499"/>
    <w:rsid w:val="00AC52A6"/>
    <w:rsid w:val="00AC78C4"/>
    <w:rsid w:val="00AD131F"/>
    <w:rsid w:val="00AD1A1E"/>
    <w:rsid w:val="00AD2A03"/>
    <w:rsid w:val="00AD2EFF"/>
    <w:rsid w:val="00AD3607"/>
    <w:rsid w:val="00AD6449"/>
    <w:rsid w:val="00AD657F"/>
    <w:rsid w:val="00AD6A55"/>
    <w:rsid w:val="00AD6D49"/>
    <w:rsid w:val="00AE057D"/>
    <w:rsid w:val="00AE095A"/>
    <w:rsid w:val="00AE0D33"/>
    <w:rsid w:val="00AE2470"/>
    <w:rsid w:val="00AE354F"/>
    <w:rsid w:val="00AE36E9"/>
    <w:rsid w:val="00AE4E0D"/>
    <w:rsid w:val="00AE573A"/>
    <w:rsid w:val="00AE5742"/>
    <w:rsid w:val="00AE5D42"/>
    <w:rsid w:val="00AF220E"/>
    <w:rsid w:val="00AF2C76"/>
    <w:rsid w:val="00AF3ECE"/>
    <w:rsid w:val="00AF471F"/>
    <w:rsid w:val="00AF6012"/>
    <w:rsid w:val="00AF61ED"/>
    <w:rsid w:val="00AF67F0"/>
    <w:rsid w:val="00AF6B77"/>
    <w:rsid w:val="00AF6D22"/>
    <w:rsid w:val="00AF7FEC"/>
    <w:rsid w:val="00B015D1"/>
    <w:rsid w:val="00B03C78"/>
    <w:rsid w:val="00B058C1"/>
    <w:rsid w:val="00B0626C"/>
    <w:rsid w:val="00B06823"/>
    <w:rsid w:val="00B1173D"/>
    <w:rsid w:val="00B1267E"/>
    <w:rsid w:val="00B132C6"/>
    <w:rsid w:val="00B13DC9"/>
    <w:rsid w:val="00B13EC5"/>
    <w:rsid w:val="00B1581C"/>
    <w:rsid w:val="00B20B27"/>
    <w:rsid w:val="00B2337C"/>
    <w:rsid w:val="00B2485D"/>
    <w:rsid w:val="00B24DA0"/>
    <w:rsid w:val="00B258AE"/>
    <w:rsid w:val="00B2640E"/>
    <w:rsid w:val="00B266A1"/>
    <w:rsid w:val="00B30189"/>
    <w:rsid w:val="00B35D90"/>
    <w:rsid w:val="00B36BC5"/>
    <w:rsid w:val="00B377FD"/>
    <w:rsid w:val="00B40FE2"/>
    <w:rsid w:val="00B4204B"/>
    <w:rsid w:val="00B436F4"/>
    <w:rsid w:val="00B44565"/>
    <w:rsid w:val="00B4469B"/>
    <w:rsid w:val="00B44BEA"/>
    <w:rsid w:val="00B4761A"/>
    <w:rsid w:val="00B5024D"/>
    <w:rsid w:val="00B50282"/>
    <w:rsid w:val="00B508BA"/>
    <w:rsid w:val="00B54104"/>
    <w:rsid w:val="00B55FE7"/>
    <w:rsid w:val="00B56BA7"/>
    <w:rsid w:val="00B57C83"/>
    <w:rsid w:val="00B60AC4"/>
    <w:rsid w:val="00B6264D"/>
    <w:rsid w:val="00B6747E"/>
    <w:rsid w:val="00B67C41"/>
    <w:rsid w:val="00B7331D"/>
    <w:rsid w:val="00B76E9D"/>
    <w:rsid w:val="00B770FB"/>
    <w:rsid w:val="00B7728B"/>
    <w:rsid w:val="00B77433"/>
    <w:rsid w:val="00B8763B"/>
    <w:rsid w:val="00B90FDA"/>
    <w:rsid w:val="00B93587"/>
    <w:rsid w:val="00B977AC"/>
    <w:rsid w:val="00B97E13"/>
    <w:rsid w:val="00BA3303"/>
    <w:rsid w:val="00BA4FA3"/>
    <w:rsid w:val="00BA6AA9"/>
    <w:rsid w:val="00BB0498"/>
    <w:rsid w:val="00BB109B"/>
    <w:rsid w:val="00BB15EB"/>
    <w:rsid w:val="00BB3AB3"/>
    <w:rsid w:val="00BB5C9A"/>
    <w:rsid w:val="00BB6320"/>
    <w:rsid w:val="00BB63D4"/>
    <w:rsid w:val="00BC0813"/>
    <w:rsid w:val="00BC66FC"/>
    <w:rsid w:val="00BC6FCE"/>
    <w:rsid w:val="00BD196F"/>
    <w:rsid w:val="00BD25FC"/>
    <w:rsid w:val="00BD3271"/>
    <w:rsid w:val="00BD3504"/>
    <w:rsid w:val="00BD52D3"/>
    <w:rsid w:val="00BD7825"/>
    <w:rsid w:val="00BD7883"/>
    <w:rsid w:val="00BD7FE2"/>
    <w:rsid w:val="00BE09E7"/>
    <w:rsid w:val="00BE0D70"/>
    <w:rsid w:val="00BE0F0A"/>
    <w:rsid w:val="00BE1C28"/>
    <w:rsid w:val="00BE1FBF"/>
    <w:rsid w:val="00BE2D57"/>
    <w:rsid w:val="00BE47E7"/>
    <w:rsid w:val="00BE4B53"/>
    <w:rsid w:val="00BE4BFB"/>
    <w:rsid w:val="00BE63EA"/>
    <w:rsid w:val="00BE6570"/>
    <w:rsid w:val="00BE715A"/>
    <w:rsid w:val="00BE761F"/>
    <w:rsid w:val="00BF3934"/>
    <w:rsid w:val="00BF47C1"/>
    <w:rsid w:val="00BF59A2"/>
    <w:rsid w:val="00BF68FC"/>
    <w:rsid w:val="00C112A9"/>
    <w:rsid w:val="00C11D41"/>
    <w:rsid w:val="00C121C0"/>
    <w:rsid w:val="00C13B6F"/>
    <w:rsid w:val="00C14B77"/>
    <w:rsid w:val="00C15B2B"/>
    <w:rsid w:val="00C15D82"/>
    <w:rsid w:val="00C174DB"/>
    <w:rsid w:val="00C17631"/>
    <w:rsid w:val="00C217D3"/>
    <w:rsid w:val="00C22FD7"/>
    <w:rsid w:val="00C23851"/>
    <w:rsid w:val="00C23B5A"/>
    <w:rsid w:val="00C24288"/>
    <w:rsid w:val="00C27506"/>
    <w:rsid w:val="00C278A6"/>
    <w:rsid w:val="00C342BF"/>
    <w:rsid w:val="00C34D27"/>
    <w:rsid w:val="00C3755A"/>
    <w:rsid w:val="00C37E6C"/>
    <w:rsid w:val="00C40C2A"/>
    <w:rsid w:val="00C411AC"/>
    <w:rsid w:val="00C47FF0"/>
    <w:rsid w:val="00C51AC5"/>
    <w:rsid w:val="00C51EED"/>
    <w:rsid w:val="00C52F2E"/>
    <w:rsid w:val="00C54A80"/>
    <w:rsid w:val="00C56537"/>
    <w:rsid w:val="00C56FC6"/>
    <w:rsid w:val="00C5790A"/>
    <w:rsid w:val="00C57923"/>
    <w:rsid w:val="00C57A01"/>
    <w:rsid w:val="00C57F14"/>
    <w:rsid w:val="00C63112"/>
    <w:rsid w:val="00C6458C"/>
    <w:rsid w:val="00C64DB0"/>
    <w:rsid w:val="00C64DE9"/>
    <w:rsid w:val="00C65DD5"/>
    <w:rsid w:val="00C67C4D"/>
    <w:rsid w:val="00C718EC"/>
    <w:rsid w:val="00C723A0"/>
    <w:rsid w:val="00C72B17"/>
    <w:rsid w:val="00C73086"/>
    <w:rsid w:val="00C7311C"/>
    <w:rsid w:val="00C742AF"/>
    <w:rsid w:val="00C74479"/>
    <w:rsid w:val="00C7502B"/>
    <w:rsid w:val="00C75A9C"/>
    <w:rsid w:val="00C75FED"/>
    <w:rsid w:val="00C76DA7"/>
    <w:rsid w:val="00C77E02"/>
    <w:rsid w:val="00C82A77"/>
    <w:rsid w:val="00C82A87"/>
    <w:rsid w:val="00C82FF1"/>
    <w:rsid w:val="00C85CAA"/>
    <w:rsid w:val="00C87535"/>
    <w:rsid w:val="00C87BD5"/>
    <w:rsid w:val="00C87E77"/>
    <w:rsid w:val="00C90FE6"/>
    <w:rsid w:val="00C912D1"/>
    <w:rsid w:val="00C923D5"/>
    <w:rsid w:val="00C937C4"/>
    <w:rsid w:val="00C94964"/>
    <w:rsid w:val="00C94B26"/>
    <w:rsid w:val="00C9674E"/>
    <w:rsid w:val="00C97D64"/>
    <w:rsid w:val="00CA02BD"/>
    <w:rsid w:val="00CA0B87"/>
    <w:rsid w:val="00CA198A"/>
    <w:rsid w:val="00CA2AAC"/>
    <w:rsid w:val="00CA34B6"/>
    <w:rsid w:val="00CA38A0"/>
    <w:rsid w:val="00CA4CFD"/>
    <w:rsid w:val="00CA59FC"/>
    <w:rsid w:val="00CA733E"/>
    <w:rsid w:val="00CA7D49"/>
    <w:rsid w:val="00CB0348"/>
    <w:rsid w:val="00CB0ED7"/>
    <w:rsid w:val="00CB1CF5"/>
    <w:rsid w:val="00CB3423"/>
    <w:rsid w:val="00CB3BC7"/>
    <w:rsid w:val="00CB4360"/>
    <w:rsid w:val="00CB5A6D"/>
    <w:rsid w:val="00CB70CF"/>
    <w:rsid w:val="00CB7487"/>
    <w:rsid w:val="00CB7B65"/>
    <w:rsid w:val="00CB7CF7"/>
    <w:rsid w:val="00CC1579"/>
    <w:rsid w:val="00CC184B"/>
    <w:rsid w:val="00CC1E5F"/>
    <w:rsid w:val="00CC3B86"/>
    <w:rsid w:val="00CC4D47"/>
    <w:rsid w:val="00CC54CA"/>
    <w:rsid w:val="00CC659D"/>
    <w:rsid w:val="00CC6AA7"/>
    <w:rsid w:val="00CC7BEE"/>
    <w:rsid w:val="00CD067C"/>
    <w:rsid w:val="00CD23F5"/>
    <w:rsid w:val="00CD2659"/>
    <w:rsid w:val="00CD5108"/>
    <w:rsid w:val="00CD5DEA"/>
    <w:rsid w:val="00CD612B"/>
    <w:rsid w:val="00CD62A8"/>
    <w:rsid w:val="00CE028B"/>
    <w:rsid w:val="00CE30C6"/>
    <w:rsid w:val="00CE3BF3"/>
    <w:rsid w:val="00CE51FD"/>
    <w:rsid w:val="00CE6318"/>
    <w:rsid w:val="00CF05BD"/>
    <w:rsid w:val="00CF0F99"/>
    <w:rsid w:val="00CF12AF"/>
    <w:rsid w:val="00CF4921"/>
    <w:rsid w:val="00CF5839"/>
    <w:rsid w:val="00CF5E15"/>
    <w:rsid w:val="00CF6510"/>
    <w:rsid w:val="00CF7344"/>
    <w:rsid w:val="00D00D9D"/>
    <w:rsid w:val="00D02882"/>
    <w:rsid w:val="00D03421"/>
    <w:rsid w:val="00D12DB3"/>
    <w:rsid w:val="00D14788"/>
    <w:rsid w:val="00D147BB"/>
    <w:rsid w:val="00D155FF"/>
    <w:rsid w:val="00D15E05"/>
    <w:rsid w:val="00D16612"/>
    <w:rsid w:val="00D16658"/>
    <w:rsid w:val="00D20E30"/>
    <w:rsid w:val="00D21985"/>
    <w:rsid w:val="00D24FC3"/>
    <w:rsid w:val="00D2531A"/>
    <w:rsid w:val="00D2581F"/>
    <w:rsid w:val="00D2714D"/>
    <w:rsid w:val="00D3060E"/>
    <w:rsid w:val="00D32322"/>
    <w:rsid w:val="00D32CE2"/>
    <w:rsid w:val="00D331A4"/>
    <w:rsid w:val="00D333A3"/>
    <w:rsid w:val="00D345B4"/>
    <w:rsid w:val="00D34C08"/>
    <w:rsid w:val="00D36B6D"/>
    <w:rsid w:val="00D37B5C"/>
    <w:rsid w:val="00D410F4"/>
    <w:rsid w:val="00D451E0"/>
    <w:rsid w:val="00D46CB5"/>
    <w:rsid w:val="00D47C45"/>
    <w:rsid w:val="00D50CBF"/>
    <w:rsid w:val="00D51C9B"/>
    <w:rsid w:val="00D5203E"/>
    <w:rsid w:val="00D5233F"/>
    <w:rsid w:val="00D53D68"/>
    <w:rsid w:val="00D54147"/>
    <w:rsid w:val="00D549E1"/>
    <w:rsid w:val="00D55017"/>
    <w:rsid w:val="00D55708"/>
    <w:rsid w:val="00D621E2"/>
    <w:rsid w:val="00D63E3D"/>
    <w:rsid w:val="00D64AF8"/>
    <w:rsid w:val="00D65A3E"/>
    <w:rsid w:val="00D65B6A"/>
    <w:rsid w:val="00D65E76"/>
    <w:rsid w:val="00D71D3F"/>
    <w:rsid w:val="00D72133"/>
    <w:rsid w:val="00D747D9"/>
    <w:rsid w:val="00D765CB"/>
    <w:rsid w:val="00D80AA7"/>
    <w:rsid w:val="00D81344"/>
    <w:rsid w:val="00D819ED"/>
    <w:rsid w:val="00D81A43"/>
    <w:rsid w:val="00D8231F"/>
    <w:rsid w:val="00D8242C"/>
    <w:rsid w:val="00D82A97"/>
    <w:rsid w:val="00D85CEC"/>
    <w:rsid w:val="00D86346"/>
    <w:rsid w:val="00D87750"/>
    <w:rsid w:val="00D879BA"/>
    <w:rsid w:val="00D90827"/>
    <w:rsid w:val="00D90DC9"/>
    <w:rsid w:val="00D91D9A"/>
    <w:rsid w:val="00D92B96"/>
    <w:rsid w:val="00D939D8"/>
    <w:rsid w:val="00D961B1"/>
    <w:rsid w:val="00D97E55"/>
    <w:rsid w:val="00DA1758"/>
    <w:rsid w:val="00DA2D02"/>
    <w:rsid w:val="00DA3CA5"/>
    <w:rsid w:val="00DA5D06"/>
    <w:rsid w:val="00DA78CA"/>
    <w:rsid w:val="00DB1124"/>
    <w:rsid w:val="00DB1870"/>
    <w:rsid w:val="00DB2BA0"/>
    <w:rsid w:val="00DB36EC"/>
    <w:rsid w:val="00DB3B53"/>
    <w:rsid w:val="00DB3D91"/>
    <w:rsid w:val="00DB3FFC"/>
    <w:rsid w:val="00DB510E"/>
    <w:rsid w:val="00DB53E3"/>
    <w:rsid w:val="00DB63E3"/>
    <w:rsid w:val="00DB77F6"/>
    <w:rsid w:val="00DB7AE1"/>
    <w:rsid w:val="00DC276B"/>
    <w:rsid w:val="00DC2E45"/>
    <w:rsid w:val="00DC306D"/>
    <w:rsid w:val="00DC452A"/>
    <w:rsid w:val="00DC4532"/>
    <w:rsid w:val="00DC468C"/>
    <w:rsid w:val="00DC5378"/>
    <w:rsid w:val="00DC6461"/>
    <w:rsid w:val="00DC6CC3"/>
    <w:rsid w:val="00DD078F"/>
    <w:rsid w:val="00DD1193"/>
    <w:rsid w:val="00DD204A"/>
    <w:rsid w:val="00DD6FB1"/>
    <w:rsid w:val="00DD7B61"/>
    <w:rsid w:val="00DE1BA9"/>
    <w:rsid w:val="00DE22E2"/>
    <w:rsid w:val="00DE3246"/>
    <w:rsid w:val="00DE768E"/>
    <w:rsid w:val="00DE7940"/>
    <w:rsid w:val="00DF0017"/>
    <w:rsid w:val="00DF2335"/>
    <w:rsid w:val="00DF3BDB"/>
    <w:rsid w:val="00DF50A9"/>
    <w:rsid w:val="00DF71CA"/>
    <w:rsid w:val="00E02599"/>
    <w:rsid w:val="00E03298"/>
    <w:rsid w:val="00E0483D"/>
    <w:rsid w:val="00E04CE3"/>
    <w:rsid w:val="00E07023"/>
    <w:rsid w:val="00E114BB"/>
    <w:rsid w:val="00E133F9"/>
    <w:rsid w:val="00E1477F"/>
    <w:rsid w:val="00E15BB0"/>
    <w:rsid w:val="00E20D86"/>
    <w:rsid w:val="00E21012"/>
    <w:rsid w:val="00E21BEF"/>
    <w:rsid w:val="00E25F20"/>
    <w:rsid w:val="00E26E0B"/>
    <w:rsid w:val="00E27E46"/>
    <w:rsid w:val="00E30D41"/>
    <w:rsid w:val="00E31855"/>
    <w:rsid w:val="00E3429B"/>
    <w:rsid w:val="00E35D0F"/>
    <w:rsid w:val="00E3656D"/>
    <w:rsid w:val="00E428FF"/>
    <w:rsid w:val="00E42A88"/>
    <w:rsid w:val="00E43DA6"/>
    <w:rsid w:val="00E43E25"/>
    <w:rsid w:val="00E445BD"/>
    <w:rsid w:val="00E4465A"/>
    <w:rsid w:val="00E45C70"/>
    <w:rsid w:val="00E47B5A"/>
    <w:rsid w:val="00E51C2B"/>
    <w:rsid w:val="00E51D7A"/>
    <w:rsid w:val="00E52AA3"/>
    <w:rsid w:val="00E548F4"/>
    <w:rsid w:val="00E55C30"/>
    <w:rsid w:val="00E5728E"/>
    <w:rsid w:val="00E57DE9"/>
    <w:rsid w:val="00E60386"/>
    <w:rsid w:val="00E60754"/>
    <w:rsid w:val="00E60EBA"/>
    <w:rsid w:val="00E61453"/>
    <w:rsid w:val="00E64AAB"/>
    <w:rsid w:val="00E6542E"/>
    <w:rsid w:val="00E656C9"/>
    <w:rsid w:val="00E65E4B"/>
    <w:rsid w:val="00E66780"/>
    <w:rsid w:val="00E66ED0"/>
    <w:rsid w:val="00E676D2"/>
    <w:rsid w:val="00E67CB5"/>
    <w:rsid w:val="00E715AD"/>
    <w:rsid w:val="00E71DFA"/>
    <w:rsid w:val="00E73A31"/>
    <w:rsid w:val="00E75F6A"/>
    <w:rsid w:val="00E80727"/>
    <w:rsid w:val="00E838C1"/>
    <w:rsid w:val="00E86DE4"/>
    <w:rsid w:val="00E87DDE"/>
    <w:rsid w:val="00E87FA2"/>
    <w:rsid w:val="00E914A1"/>
    <w:rsid w:val="00E92901"/>
    <w:rsid w:val="00E92B37"/>
    <w:rsid w:val="00E939A4"/>
    <w:rsid w:val="00E94EE3"/>
    <w:rsid w:val="00E96476"/>
    <w:rsid w:val="00E97E9A"/>
    <w:rsid w:val="00EA0D2C"/>
    <w:rsid w:val="00EA1988"/>
    <w:rsid w:val="00EA2D59"/>
    <w:rsid w:val="00EA2DE8"/>
    <w:rsid w:val="00EA73B8"/>
    <w:rsid w:val="00EB1A2F"/>
    <w:rsid w:val="00EB3746"/>
    <w:rsid w:val="00EB3F10"/>
    <w:rsid w:val="00EB4D5E"/>
    <w:rsid w:val="00EB555E"/>
    <w:rsid w:val="00EB6AA5"/>
    <w:rsid w:val="00EC0AAF"/>
    <w:rsid w:val="00EC0F87"/>
    <w:rsid w:val="00EC139E"/>
    <w:rsid w:val="00EC7EB4"/>
    <w:rsid w:val="00ED0238"/>
    <w:rsid w:val="00ED125B"/>
    <w:rsid w:val="00ED23D7"/>
    <w:rsid w:val="00ED3FC0"/>
    <w:rsid w:val="00ED3FFC"/>
    <w:rsid w:val="00ED4238"/>
    <w:rsid w:val="00ED4CCA"/>
    <w:rsid w:val="00ED60B2"/>
    <w:rsid w:val="00ED6689"/>
    <w:rsid w:val="00EE0CFA"/>
    <w:rsid w:val="00EE1BD0"/>
    <w:rsid w:val="00EE33A2"/>
    <w:rsid w:val="00EE3EAA"/>
    <w:rsid w:val="00EE5D4C"/>
    <w:rsid w:val="00EE6907"/>
    <w:rsid w:val="00EE6F1A"/>
    <w:rsid w:val="00EF0D0C"/>
    <w:rsid w:val="00EF0D36"/>
    <w:rsid w:val="00EF2C6A"/>
    <w:rsid w:val="00EF3086"/>
    <w:rsid w:val="00EF4A65"/>
    <w:rsid w:val="00F0125A"/>
    <w:rsid w:val="00F03010"/>
    <w:rsid w:val="00F0497E"/>
    <w:rsid w:val="00F05CD4"/>
    <w:rsid w:val="00F05D33"/>
    <w:rsid w:val="00F06CD1"/>
    <w:rsid w:val="00F07641"/>
    <w:rsid w:val="00F11061"/>
    <w:rsid w:val="00F12D26"/>
    <w:rsid w:val="00F14534"/>
    <w:rsid w:val="00F15247"/>
    <w:rsid w:val="00F1660E"/>
    <w:rsid w:val="00F168A7"/>
    <w:rsid w:val="00F178C2"/>
    <w:rsid w:val="00F17FDC"/>
    <w:rsid w:val="00F208F9"/>
    <w:rsid w:val="00F20BB7"/>
    <w:rsid w:val="00F2105E"/>
    <w:rsid w:val="00F2118F"/>
    <w:rsid w:val="00F26B32"/>
    <w:rsid w:val="00F27D0D"/>
    <w:rsid w:val="00F31177"/>
    <w:rsid w:val="00F3285D"/>
    <w:rsid w:val="00F32E25"/>
    <w:rsid w:val="00F34A17"/>
    <w:rsid w:val="00F3572A"/>
    <w:rsid w:val="00F358AE"/>
    <w:rsid w:val="00F36A44"/>
    <w:rsid w:val="00F373A2"/>
    <w:rsid w:val="00F37C9D"/>
    <w:rsid w:val="00F4000E"/>
    <w:rsid w:val="00F4316B"/>
    <w:rsid w:val="00F457F2"/>
    <w:rsid w:val="00F45A5F"/>
    <w:rsid w:val="00F46A41"/>
    <w:rsid w:val="00F5020D"/>
    <w:rsid w:val="00F51254"/>
    <w:rsid w:val="00F512BC"/>
    <w:rsid w:val="00F52589"/>
    <w:rsid w:val="00F525FA"/>
    <w:rsid w:val="00F56334"/>
    <w:rsid w:val="00F57637"/>
    <w:rsid w:val="00F61100"/>
    <w:rsid w:val="00F6356B"/>
    <w:rsid w:val="00F63658"/>
    <w:rsid w:val="00F63816"/>
    <w:rsid w:val="00F65378"/>
    <w:rsid w:val="00F67976"/>
    <w:rsid w:val="00F71781"/>
    <w:rsid w:val="00F720B3"/>
    <w:rsid w:val="00F74F91"/>
    <w:rsid w:val="00F76B5E"/>
    <w:rsid w:val="00F77743"/>
    <w:rsid w:val="00F82F00"/>
    <w:rsid w:val="00F91CFA"/>
    <w:rsid w:val="00F93344"/>
    <w:rsid w:val="00F974CD"/>
    <w:rsid w:val="00FA060B"/>
    <w:rsid w:val="00FA1CAD"/>
    <w:rsid w:val="00FA4161"/>
    <w:rsid w:val="00FA440F"/>
    <w:rsid w:val="00FA484F"/>
    <w:rsid w:val="00FA4863"/>
    <w:rsid w:val="00FA50D6"/>
    <w:rsid w:val="00FA6046"/>
    <w:rsid w:val="00FA644A"/>
    <w:rsid w:val="00FA6C0F"/>
    <w:rsid w:val="00FB319D"/>
    <w:rsid w:val="00FB4231"/>
    <w:rsid w:val="00FB540D"/>
    <w:rsid w:val="00FB5C29"/>
    <w:rsid w:val="00FB76E3"/>
    <w:rsid w:val="00FC278D"/>
    <w:rsid w:val="00FC2BFE"/>
    <w:rsid w:val="00FC5698"/>
    <w:rsid w:val="00FC636B"/>
    <w:rsid w:val="00FC6999"/>
    <w:rsid w:val="00FC74AF"/>
    <w:rsid w:val="00FD0208"/>
    <w:rsid w:val="00FD47F6"/>
    <w:rsid w:val="00FD5425"/>
    <w:rsid w:val="00FD7681"/>
    <w:rsid w:val="00FE1479"/>
    <w:rsid w:val="00FE2266"/>
    <w:rsid w:val="00FE37D5"/>
    <w:rsid w:val="00FE420D"/>
    <w:rsid w:val="00FE55D4"/>
    <w:rsid w:val="00FE5AD8"/>
    <w:rsid w:val="00FE5F65"/>
    <w:rsid w:val="00FF0A69"/>
    <w:rsid w:val="00FF1724"/>
    <w:rsid w:val="00FF2491"/>
    <w:rsid w:val="00FF2655"/>
    <w:rsid w:val="00FF299D"/>
    <w:rsid w:val="00FF46AD"/>
    <w:rsid w:val="00FF4D57"/>
    <w:rsid w:val="00FF68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B45E60"/>
  <w15:docId w15:val="{4D6B0A9F-604F-4C4E-B1A5-D2629F113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FC8"/>
    <w:rPr>
      <w:sz w:val="24"/>
      <w:szCs w:val="24"/>
      <w:lang w:eastAsia="ru-RU"/>
    </w:rPr>
  </w:style>
  <w:style w:type="paragraph" w:styleId="1">
    <w:name w:val="heading 1"/>
    <w:basedOn w:val="a"/>
    <w:next w:val="a"/>
    <w:qFormat/>
    <w:pPr>
      <w:keepNext/>
      <w:outlineLvl w:val="0"/>
    </w:pPr>
    <w:rPr>
      <w:szCs w:val="20"/>
    </w:rPr>
  </w:style>
  <w:style w:type="paragraph" w:styleId="3">
    <w:name w:val="heading 3"/>
    <w:basedOn w:val="a"/>
    <w:next w:val="a"/>
    <w:qFormat/>
    <w:pPr>
      <w:keepNext/>
      <w:autoSpaceDE w:val="0"/>
      <w:autoSpaceDN w:val="0"/>
      <w:spacing w:before="240" w:after="60"/>
      <w:outlineLvl w:val="2"/>
    </w:pPr>
    <w:rPr>
      <w:rFonts w:ascii="Arial" w:hAnsi="Arial" w:cs="Arial"/>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rPr>
      <w:b/>
      <w:szCs w:val="20"/>
    </w:rPr>
  </w:style>
  <w:style w:type="paragraph" w:styleId="a4">
    <w:name w:val="Block Text"/>
    <w:basedOn w:val="a"/>
    <w:pPr>
      <w:ind w:left="150" w:right="50" w:firstLine="30"/>
      <w:jc w:val="both"/>
    </w:pPr>
    <w:rPr>
      <w:sz w:val="22"/>
    </w:rPr>
  </w:style>
  <w:style w:type="paragraph" w:styleId="a5">
    <w:name w:val="header"/>
    <w:basedOn w:val="a"/>
    <w:pPr>
      <w:tabs>
        <w:tab w:val="center" w:pos="4153"/>
        <w:tab w:val="right" w:pos="8306"/>
      </w:tabs>
    </w:pPr>
    <w:rPr>
      <w:sz w:val="20"/>
      <w:szCs w:val="20"/>
    </w:rPr>
  </w:style>
  <w:style w:type="paragraph" w:styleId="2">
    <w:name w:val="Body Text Indent 2"/>
    <w:basedOn w:val="a"/>
    <w:pPr>
      <w:tabs>
        <w:tab w:val="left" w:pos="870"/>
      </w:tabs>
      <w:autoSpaceDE w:val="0"/>
      <w:autoSpaceDN w:val="0"/>
      <w:adjustRightInd w:val="0"/>
      <w:ind w:left="150" w:firstLine="360"/>
      <w:jc w:val="both"/>
    </w:pPr>
    <w:rPr>
      <w:rFonts w:ascii="Times New Roman CYR" w:hAnsi="Times New Roman CYR" w:cs="Times New Roman CYR"/>
      <w:sz w:val="22"/>
      <w:szCs w:val="20"/>
    </w:rPr>
  </w:style>
  <w:style w:type="paragraph" w:styleId="30">
    <w:name w:val="Body Text 3"/>
    <w:basedOn w:val="a"/>
    <w:rPr>
      <w:sz w:val="22"/>
    </w:rPr>
  </w:style>
  <w:style w:type="character" w:styleId="a6">
    <w:name w:val="page number"/>
    <w:basedOn w:val="a0"/>
  </w:style>
  <w:style w:type="paragraph" w:styleId="a7">
    <w:name w:val="footer"/>
    <w:basedOn w:val="a"/>
    <w:link w:val="a8"/>
    <w:uiPriority w:val="99"/>
    <w:pPr>
      <w:tabs>
        <w:tab w:val="center" w:pos="4153"/>
        <w:tab w:val="right" w:pos="8306"/>
      </w:tabs>
    </w:pPr>
    <w:rPr>
      <w:sz w:val="20"/>
      <w:szCs w:val="20"/>
    </w:rPr>
  </w:style>
  <w:style w:type="paragraph" w:styleId="20">
    <w:name w:val="Body Text 2"/>
    <w:basedOn w:val="a"/>
    <w:pPr>
      <w:ind w:right="50"/>
      <w:jc w:val="both"/>
    </w:pPr>
    <w:rPr>
      <w:bCs/>
      <w:sz w:val="22"/>
    </w:rPr>
  </w:style>
  <w:style w:type="paragraph" w:styleId="a9">
    <w:name w:val="Body Text Indent"/>
    <w:basedOn w:val="a"/>
    <w:pPr>
      <w:autoSpaceDE w:val="0"/>
      <w:autoSpaceDN w:val="0"/>
      <w:adjustRightInd w:val="0"/>
      <w:ind w:right="150" w:firstLine="330"/>
      <w:jc w:val="both"/>
    </w:pPr>
    <w:rPr>
      <w:rFonts w:ascii="Times New Roman CYR" w:hAnsi="Times New Roman CYR" w:cs="Times New Roman CYR"/>
      <w:sz w:val="22"/>
      <w:szCs w:val="20"/>
    </w:rPr>
  </w:style>
  <w:style w:type="character" w:styleId="aa">
    <w:name w:val="Hyperlink"/>
    <w:uiPriority w:val="99"/>
    <w:rPr>
      <w:color w:val="0000FF"/>
      <w:u w:val="single"/>
    </w:rPr>
  </w:style>
  <w:style w:type="paragraph" w:styleId="ab">
    <w:name w:val="Balloon Text"/>
    <w:basedOn w:val="a"/>
    <w:semiHidden/>
    <w:rPr>
      <w:rFonts w:ascii="Tahoma" w:hAnsi="Tahoma" w:cs="Tahoma"/>
      <w:sz w:val="16"/>
      <w:szCs w:val="16"/>
    </w:rPr>
  </w:style>
  <w:style w:type="paragraph" w:styleId="ac">
    <w:name w:val="macro"/>
    <w:semiHidden/>
    <w:rsid w:val="001910D9"/>
    <w:pPr>
      <w:tabs>
        <w:tab w:val="left" w:pos="480"/>
        <w:tab w:val="left" w:pos="960"/>
        <w:tab w:val="left" w:pos="1440"/>
        <w:tab w:val="left" w:pos="1920"/>
        <w:tab w:val="left" w:pos="2400"/>
        <w:tab w:val="left" w:pos="2880"/>
        <w:tab w:val="left" w:pos="3360"/>
        <w:tab w:val="left" w:pos="3840"/>
        <w:tab w:val="left" w:pos="4320"/>
      </w:tabs>
      <w:autoSpaceDE w:val="0"/>
      <w:autoSpaceDN w:val="0"/>
    </w:pPr>
    <w:rPr>
      <w:lang w:eastAsia="ru-RU"/>
    </w:rPr>
  </w:style>
  <w:style w:type="paragraph" w:customStyle="1" w:styleId="CharCharCharChar">
    <w:name w:val="Char Знак Знак Char Знак Знак Char Знак Знак Char Знак Знак Знак Знак Знак Знак Знак Знак Знак Знак Знак"/>
    <w:basedOn w:val="a"/>
    <w:rsid w:val="00BD196F"/>
    <w:rPr>
      <w:rFonts w:ascii="Verdana" w:hAnsi="Verdana" w:cs="Verdana"/>
      <w:sz w:val="20"/>
      <w:szCs w:val="20"/>
      <w:lang w:val="en-US" w:eastAsia="en-US"/>
    </w:rPr>
  </w:style>
  <w:style w:type="paragraph" w:styleId="ad">
    <w:name w:val="Normal (Web)"/>
    <w:basedOn w:val="a"/>
    <w:uiPriority w:val="99"/>
    <w:unhideWhenUsed/>
    <w:rsid w:val="00986395"/>
    <w:pPr>
      <w:spacing w:before="100" w:beforeAutospacing="1" w:after="100" w:afterAutospacing="1"/>
    </w:pPr>
    <w:rPr>
      <w:lang w:val="ru-RU"/>
    </w:rPr>
  </w:style>
  <w:style w:type="paragraph" w:styleId="ae">
    <w:name w:val="Document Map"/>
    <w:basedOn w:val="a"/>
    <w:link w:val="af"/>
    <w:rsid w:val="00E3429B"/>
    <w:pPr>
      <w:shd w:val="clear" w:color="auto" w:fill="000080"/>
    </w:pPr>
    <w:rPr>
      <w:rFonts w:ascii="Tahoma" w:hAnsi="Tahoma"/>
      <w:sz w:val="20"/>
      <w:szCs w:val="20"/>
    </w:rPr>
  </w:style>
  <w:style w:type="character" w:customStyle="1" w:styleId="af">
    <w:name w:val="Схема документа Знак"/>
    <w:link w:val="ae"/>
    <w:rsid w:val="00E3429B"/>
    <w:rPr>
      <w:rFonts w:ascii="Tahoma" w:hAnsi="Tahoma" w:cs="Tahoma"/>
      <w:shd w:val="clear" w:color="auto" w:fill="000080"/>
      <w:lang w:val="uk-UA"/>
    </w:rPr>
  </w:style>
  <w:style w:type="paragraph" w:styleId="af0">
    <w:name w:val="List Paragraph"/>
    <w:basedOn w:val="a"/>
    <w:uiPriority w:val="34"/>
    <w:qFormat/>
    <w:rsid w:val="00C57A01"/>
    <w:pPr>
      <w:spacing w:after="200" w:line="276" w:lineRule="auto"/>
      <w:ind w:left="720"/>
      <w:contextualSpacing/>
    </w:pPr>
    <w:rPr>
      <w:rFonts w:ascii="Calibri" w:eastAsia="Calibri" w:hAnsi="Calibri"/>
      <w:sz w:val="22"/>
      <w:szCs w:val="22"/>
      <w:lang w:eastAsia="en-US"/>
    </w:rPr>
  </w:style>
  <w:style w:type="paragraph" w:customStyle="1" w:styleId="af1">
    <w:name w:val="Нормальний текст"/>
    <w:basedOn w:val="a"/>
    <w:rsid w:val="00935742"/>
    <w:pPr>
      <w:spacing w:before="120"/>
      <w:ind w:firstLine="567"/>
      <w:jc w:val="both"/>
    </w:pPr>
    <w:rPr>
      <w:rFonts w:ascii="Antiqua" w:hAnsi="Antiqua"/>
      <w:sz w:val="26"/>
      <w:szCs w:val="20"/>
    </w:rPr>
  </w:style>
  <w:style w:type="character" w:styleId="af2">
    <w:name w:val="Strong"/>
    <w:qFormat/>
    <w:rsid w:val="006152CB"/>
    <w:rPr>
      <w:rFonts w:cs="Times New Roman"/>
      <w:b/>
      <w:bCs/>
    </w:rPr>
  </w:style>
  <w:style w:type="table" w:styleId="af3">
    <w:name w:val="Table Grid"/>
    <w:basedOn w:val="a1"/>
    <w:uiPriority w:val="59"/>
    <w:rsid w:val="005A701B"/>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rvts44">
    <w:name w:val="rvts44"/>
    <w:basedOn w:val="a0"/>
    <w:rsid w:val="002A0107"/>
  </w:style>
  <w:style w:type="paragraph" w:styleId="HTML">
    <w:name w:val="HTML Preformatted"/>
    <w:basedOn w:val="a"/>
    <w:link w:val="HTML0"/>
    <w:uiPriority w:val="99"/>
    <w:semiHidden/>
    <w:unhideWhenUsed/>
    <w:rsid w:val="007A56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ий HTML Знак"/>
    <w:basedOn w:val="a0"/>
    <w:link w:val="HTML"/>
    <w:uiPriority w:val="99"/>
    <w:semiHidden/>
    <w:rsid w:val="007A56FD"/>
    <w:rPr>
      <w:rFonts w:ascii="Courier New" w:hAnsi="Courier New" w:cs="Courier New"/>
    </w:rPr>
  </w:style>
  <w:style w:type="character" w:customStyle="1" w:styleId="a8">
    <w:name w:val="Нижній колонтитул Знак"/>
    <w:basedOn w:val="a0"/>
    <w:link w:val="a7"/>
    <w:uiPriority w:val="99"/>
    <w:rsid w:val="00E656C9"/>
    <w:rPr>
      <w:lang w:eastAsia="ru-RU"/>
    </w:rPr>
  </w:style>
  <w:style w:type="paragraph" w:customStyle="1" w:styleId="rvps17">
    <w:name w:val="rvps17"/>
    <w:basedOn w:val="a"/>
    <w:rsid w:val="00541AD1"/>
    <w:pPr>
      <w:spacing w:before="100" w:beforeAutospacing="1" w:after="100" w:afterAutospacing="1"/>
    </w:pPr>
    <w:rPr>
      <w:lang w:eastAsia="uk-UA"/>
    </w:rPr>
  </w:style>
  <w:style w:type="character" w:customStyle="1" w:styleId="rvts23">
    <w:name w:val="rvts23"/>
    <w:basedOn w:val="a0"/>
    <w:rsid w:val="00541AD1"/>
  </w:style>
  <w:style w:type="character" w:customStyle="1" w:styleId="rvts64">
    <w:name w:val="rvts64"/>
    <w:basedOn w:val="a0"/>
    <w:rsid w:val="00541AD1"/>
  </w:style>
  <w:style w:type="paragraph" w:customStyle="1" w:styleId="rvps7">
    <w:name w:val="rvps7"/>
    <w:basedOn w:val="a"/>
    <w:rsid w:val="00541AD1"/>
    <w:pPr>
      <w:spacing w:before="100" w:beforeAutospacing="1" w:after="100" w:afterAutospacing="1"/>
    </w:pPr>
    <w:rPr>
      <w:lang w:eastAsia="uk-UA"/>
    </w:rPr>
  </w:style>
  <w:style w:type="character" w:customStyle="1" w:styleId="rvts9">
    <w:name w:val="rvts9"/>
    <w:basedOn w:val="a0"/>
    <w:rsid w:val="00541AD1"/>
  </w:style>
  <w:style w:type="paragraph" w:customStyle="1" w:styleId="rvps6">
    <w:name w:val="rvps6"/>
    <w:basedOn w:val="a"/>
    <w:rsid w:val="00541AD1"/>
    <w:pPr>
      <w:spacing w:before="100" w:beforeAutospacing="1" w:after="100" w:afterAutospacing="1"/>
    </w:pPr>
    <w:rPr>
      <w:lang w:eastAsia="uk-UA"/>
    </w:rPr>
  </w:style>
  <w:style w:type="paragraph" w:customStyle="1" w:styleId="p1">
    <w:name w:val="p1"/>
    <w:basedOn w:val="a"/>
    <w:rsid w:val="003130C8"/>
    <w:pPr>
      <w:spacing w:before="100" w:beforeAutospacing="1" w:after="100" w:afterAutospacing="1"/>
    </w:pPr>
    <w:rPr>
      <w:rFonts w:eastAsiaTheme="minorHAnsi"/>
      <w:lang w:eastAsia="uk-UA"/>
    </w:rPr>
  </w:style>
  <w:style w:type="character" w:customStyle="1" w:styleId="s1">
    <w:name w:val="s1"/>
    <w:basedOn w:val="a0"/>
    <w:rsid w:val="003130C8"/>
  </w:style>
  <w:style w:type="character" w:customStyle="1" w:styleId="s2">
    <w:name w:val="s2"/>
    <w:basedOn w:val="a0"/>
    <w:rsid w:val="003130C8"/>
  </w:style>
  <w:style w:type="paragraph" w:customStyle="1" w:styleId="rvps2">
    <w:name w:val="rvps2"/>
    <w:basedOn w:val="a"/>
    <w:rsid w:val="00691085"/>
    <w:pPr>
      <w:spacing w:before="100" w:beforeAutospacing="1" w:after="100" w:afterAutospacing="1"/>
    </w:pPr>
    <w:rPr>
      <w:rFonts w:eastAsiaTheme="minorHAnsi"/>
      <w:lang w:eastAsia="uk-UA"/>
    </w:rPr>
  </w:style>
  <w:style w:type="character" w:customStyle="1" w:styleId="rvts37">
    <w:name w:val="rvts37"/>
    <w:basedOn w:val="a0"/>
    <w:rsid w:val="00691085"/>
  </w:style>
  <w:style w:type="character" w:customStyle="1" w:styleId="rvts46">
    <w:name w:val="rvts46"/>
    <w:basedOn w:val="a0"/>
    <w:rsid w:val="006910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6789">
      <w:bodyDiv w:val="1"/>
      <w:marLeft w:val="0"/>
      <w:marRight w:val="0"/>
      <w:marTop w:val="0"/>
      <w:marBottom w:val="0"/>
      <w:divBdr>
        <w:top w:val="none" w:sz="0" w:space="0" w:color="auto"/>
        <w:left w:val="none" w:sz="0" w:space="0" w:color="auto"/>
        <w:bottom w:val="none" w:sz="0" w:space="0" w:color="auto"/>
        <w:right w:val="none" w:sz="0" w:space="0" w:color="auto"/>
      </w:divBdr>
    </w:div>
    <w:div w:id="12534377">
      <w:bodyDiv w:val="1"/>
      <w:marLeft w:val="0"/>
      <w:marRight w:val="0"/>
      <w:marTop w:val="0"/>
      <w:marBottom w:val="0"/>
      <w:divBdr>
        <w:top w:val="none" w:sz="0" w:space="0" w:color="auto"/>
        <w:left w:val="none" w:sz="0" w:space="0" w:color="auto"/>
        <w:bottom w:val="none" w:sz="0" w:space="0" w:color="auto"/>
        <w:right w:val="none" w:sz="0" w:space="0" w:color="auto"/>
      </w:divBdr>
    </w:div>
    <w:div w:id="17581244">
      <w:bodyDiv w:val="1"/>
      <w:marLeft w:val="0"/>
      <w:marRight w:val="0"/>
      <w:marTop w:val="0"/>
      <w:marBottom w:val="0"/>
      <w:divBdr>
        <w:top w:val="none" w:sz="0" w:space="0" w:color="auto"/>
        <w:left w:val="none" w:sz="0" w:space="0" w:color="auto"/>
        <w:bottom w:val="none" w:sz="0" w:space="0" w:color="auto"/>
        <w:right w:val="none" w:sz="0" w:space="0" w:color="auto"/>
      </w:divBdr>
    </w:div>
    <w:div w:id="32534483">
      <w:bodyDiv w:val="1"/>
      <w:marLeft w:val="0"/>
      <w:marRight w:val="0"/>
      <w:marTop w:val="0"/>
      <w:marBottom w:val="0"/>
      <w:divBdr>
        <w:top w:val="none" w:sz="0" w:space="0" w:color="auto"/>
        <w:left w:val="none" w:sz="0" w:space="0" w:color="auto"/>
        <w:bottom w:val="none" w:sz="0" w:space="0" w:color="auto"/>
        <w:right w:val="none" w:sz="0" w:space="0" w:color="auto"/>
      </w:divBdr>
    </w:div>
    <w:div w:id="51782598">
      <w:bodyDiv w:val="1"/>
      <w:marLeft w:val="0"/>
      <w:marRight w:val="0"/>
      <w:marTop w:val="0"/>
      <w:marBottom w:val="0"/>
      <w:divBdr>
        <w:top w:val="none" w:sz="0" w:space="0" w:color="auto"/>
        <w:left w:val="none" w:sz="0" w:space="0" w:color="auto"/>
        <w:bottom w:val="none" w:sz="0" w:space="0" w:color="auto"/>
        <w:right w:val="none" w:sz="0" w:space="0" w:color="auto"/>
      </w:divBdr>
    </w:div>
    <w:div w:id="53167470">
      <w:bodyDiv w:val="1"/>
      <w:marLeft w:val="0"/>
      <w:marRight w:val="0"/>
      <w:marTop w:val="0"/>
      <w:marBottom w:val="0"/>
      <w:divBdr>
        <w:top w:val="none" w:sz="0" w:space="0" w:color="auto"/>
        <w:left w:val="none" w:sz="0" w:space="0" w:color="auto"/>
        <w:bottom w:val="none" w:sz="0" w:space="0" w:color="auto"/>
        <w:right w:val="none" w:sz="0" w:space="0" w:color="auto"/>
      </w:divBdr>
    </w:div>
    <w:div w:id="72244936">
      <w:bodyDiv w:val="1"/>
      <w:marLeft w:val="0"/>
      <w:marRight w:val="0"/>
      <w:marTop w:val="0"/>
      <w:marBottom w:val="0"/>
      <w:divBdr>
        <w:top w:val="none" w:sz="0" w:space="0" w:color="auto"/>
        <w:left w:val="none" w:sz="0" w:space="0" w:color="auto"/>
        <w:bottom w:val="none" w:sz="0" w:space="0" w:color="auto"/>
        <w:right w:val="none" w:sz="0" w:space="0" w:color="auto"/>
      </w:divBdr>
    </w:div>
    <w:div w:id="76833646">
      <w:bodyDiv w:val="1"/>
      <w:marLeft w:val="0"/>
      <w:marRight w:val="0"/>
      <w:marTop w:val="0"/>
      <w:marBottom w:val="0"/>
      <w:divBdr>
        <w:top w:val="none" w:sz="0" w:space="0" w:color="auto"/>
        <w:left w:val="none" w:sz="0" w:space="0" w:color="auto"/>
        <w:bottom w:val="none" w:sz="0" w:space="0" w:color="auto"/>
        <w:right w:val="none" w:sz="0" w:space="0" w:color="auto"/>
      </w:divBdr>
    </w:div>
    <w:div w:id="86538687">
      <w:bodyDiv w:val="1"/>
      <w:marLeft w:val="0"/>
      <w:marRight w:val="0"/>
      <w:marTop w:val="0"/>
      <w:marBottom w:val="0"/>
      <w:divBdr>
        <w:top w:val="none" w:sz="0" w:space="0" w:color="auto"/>
        <w:left w:val="none" w:sz="0" w:space="0" w:color="auto"/>
        <w:bottom w:val="none" w:sz="0" w:space="0" w:color="auto"/>
        <w:right w:val="none" w:sz="0" w:space="0" w:color="auto"/>
      </w:divBdr>
    </w:div>
    <w:div w:id="91247416">
      <w:bodyDiv w:val="1"/>
      <w:marLeft w:val="0"/>
      <w:marRight w:val="0"/>
      <w:marTop w:val="0"/>
      <w:marBottom w:val="0"/>
      <w:divBdr>
        <w:top w:val="none" w:sz="0" w:space="0" w:color="auto"/>
        <w:left w:val="none" w:sz="0" w:space="0" w:color="auto"/>
        <w:bottom w:val="none" w:sz="0" w:space="0" w:color="auto"/>
        <w:right w:val="none" w:sz="0" w:space="0" w:color="auto"/>
      </w:divBdr>
    </w:div>
    <w:div w:id="96868882">
      <w:bodyDiv w:val="1"/>
      <w:marLeft w:val="0"/>
      <w:marRight w:val="0"/>
      <w:marTop w:val="0"/>
      <w:marBottom w:val="0"/>
      <w:divBdr>
        <w:top w:val="none" w:sz="0" w:space="0" w:color="auto"/>
        <w:left w:val="none" w:sz="0" w:space="0" w:color="auto"/>
        <w:bottom w:val="none" w:sz="0" w:space="0" w:color="auto"/>
        <w:right w:val="none" w:sz="0" w:space="0" w:color="auto"/>
      </w:divBdr>
    </w:div>
    <w:div w:id="155154553">
      <w:bodyDiv w:val="1"/>
      <w:marLeft w:val="0"/>
      <w:marRight w:val="0"/>
      <w:marTop w:val="0"/>
      <w:marBottom w:val="0"/>
      <w:divBdr>
        <w:top w:val="none" w:sz="0" w:space="0" w:color="auto"/>
        <w:left w:val="none" w:sz="0" w:space="0" w:color="auto"/>
        <w:bottom w:val="none" w:sz="0" w:space="0" w:color="auto"/>
        <w:right w:val="none" w:sz="0" w:space="0" w:color="auto"/>
      </w:divBdr>
    </w:div>
    <w:div w:id="156776678">
      <w:bodyDiv w:val="1"/>
      <w:marLeft w:val="0"/>
      <w:marRight w:val="0"/>
      <w:marTop w:val="0"/>
      <w:marBottom w:val="0"/>
      <w:divBdr>
        <w:top w:val="none" w:sz="0" w:space="0" w:color="auto"/>
        <w:left w:val="none" w:sz="0" w:space="0" w:color="auto"/>
        <w:bottom w:val="none" w:sz="0" w:space="0" w:color="auto"/>
        <w:right w:val="none" w:sz="0" w:space="0" w:color="auto"/>
      </w:divBdr>
    </w:div>
    <w:div w:id="169565574">
      <w:bodyDiv w:val="1"/>
      <w:marLeft w:val="0"/>
      <w:marRight w:val="0"/>
      <w:marTop w:val="0"/>
      <w:marBottom w:val="0"/>
      <w:divBdr>
        <w:top w:val="none" w:sz="0" w:space="0" w:color="auto"/>
        <w:left w:val="none" w:sz="0" w:space="0" w:color="auto"/>
        <w:bottom w:val="none" w:sz="0" w:space="0" w:color="auto"/>
        <w:right w:val="none" w:sz="0" w:space="0" w:color="auto"/>
      </w:divBdr>
    </w:div>
    <w:div w:id="170611099">
      <w:bodyDiv w:val="1"/>
      <w:marLeft w:val="0"/>
      <w:marRight w:val="0"/>
      <w:marTop w:val="0"/>
      <w:marBottom w:val="0"/>
      <w:divBdr>
        <w:top w:val="none" w:sz="0" w:space="0" w:color="auto"/>
        <w:left w:val="none" w:sz="0" w:space="0" w:color="auto"/>
        <w:bottom w:val="none" w:sz="0" w:space="0" w:color="auto"/>
        <w:right w:val="none" w:sz="0" w:space="0" w:color="auto"/>
      </w:divBdr>
    </w:div>
    <w:div w:id="180971587">
      <w:bodyDiv w:val="1"/>
      <w:marLeft w:val="0"/>
      <w:marRight w:val="0"/>
      <w:marTop w:val="0"/>
      <w:marBottom w:val="0"/>
      <w:divBdr>
        <w:top w:val="none" w:sz="0" w:space="0" w:color="auto"/>
        <w:left w:val="none" w:sz="0" w:space="0" w:color="auto"/>
        <w:bottom w:val="none" w:sz="0" w:space="0" w:color="auto"/>
        <w:right w:val="none" w:sz="0" w:space="0" w:color="auto"/>
      </w:divBdr>
    </w:div>
    <w:div w:id="182592206">
      <w:bodyDiv w:val="1"/>
      <w:marLeft w:val="0"/>
      <w:marRight w:val="0"/>
      <w:marTop w:val="0"/>
      <w:marBottom w:val="0"/>
      <w:divBdr>
        <w:top w:val="none" w:sz="0" w:space="0" w:color="auto"/>
        <w:left w:val="none" w:sz="0" w:space="0" w:color="auto"/>
        <w:bottom w:val="none" w:sz="0" w:space="0" w:color="auto"/>
        <w:right w:val="none" w:sz="0" w:space="0" w:color="auto"/>
      </w:divBdr>
    </w:div>
    <w:div w:id="192035723">
      <w:bodyDiv w:val="1"/>
      <w:marLeft w:val="0"/>
      <w:marRight w:val="0"/>
      <w:marTop w:val="0"/>
      <w:marBottom w:val="0"/>
      <w:divBdr>
        <w:top w:val="none" w:sz="0" w:space="0" w:color="auto"/>
        <w:left w:val="none" w:sz="0" w:space="0" w:color="auto"/>
        <w:bottom w:val="none" w:sz="0" w:space="0" w:color="auto"/>
        <w:right w:val="none" w:sz="0" w:space="0" w:color="auto"/>
      </w:divBdr>
    </w:div>
    <w:div w:id="218516757">
      <w:bodyDiv w:val="1"/>
      <w:marLeft w:val="0"/>
      <w:marRight w:val="0"/>
      <w:marTop w:val="0"/>
      <w:marBottom w:val="0"/>
      <w:divBdr>
        <w:top w:val="none" w:sz="0" w:space="0" w:color="auto"/>
        <w:left w:val="none" w:sz="0" w:space="0" w:color="auto"/>
        <w:bottom w:val="none" w:sz="0" w:space="0" w:color="auto"/>
        <w:right w:val="none" w:sz="0" w:space="0" w:color="auto"/>
      </w:divBdr>
    </w:div>
    <w:div w:id="232588206">
      <w:bodyDiv w:val="1"/>
      <w:marLeft w:val="0"/>
      <w:marRight w:val="0"/>
      <w:marTop w:val="0"/>
      <w:marBottom w:val="0"/>
      <w:divBdr>
        <w:top w:val="none" w:sz="0" w:space="0" w:color="auto"/>
        <w:left w:val="none" w:sz="0" w:space="0" w:color="auto"/>
        <w:bottom w:val="none" w:sz="0" w:space="0" w:color="auto"/>
        <w:right w:val="none" w:sz="0" w:space="0" w:color="auto"/>
      </w:divBdr>
    </w:div>
    <w:div w:id="244383819">
      <w:bodyDiv w:val="1"/>
      <w:marLeft w:val="0"/>
      <w:marRight w:val="0"/>
      <w:marTop w:val="0"/>
      <w:marBottom w:val="0"/>
      <w:divBdr>
        <w:top w:val="none" w:sz="0" w:space="0" w:color="auto"/>
        <w:left w:val="none" w:sz="0" w:space="0" w:color="auto"/>
        <w:bottom w:val="none" w:sz="0" w:space="0" w:color="auto"/>
        <w:right w:val="none" w:sz="0" w:space="0" w:color="auto"/>
      </w:divBdr>
    </w:div>
    <w:div w:id="283125122">
      <w:bodyDiv w:val="1"/>
      <w:marLeft w:val="0"/>
      <w:marRight w:val="0"/>
      <w:marTop w:val="0"/>
      <w:marBottom w:val="0"/>
      <w:divBdr>
        <w:top w:val="none" w:sz="0" w:space="0" w:color="auto"/>
        <w:left w:val="none" w:sz="0" w:space="0" w:color="auto"/>
        <w:bottom w:val="none" w:sz="0" w:space="0" w:color="auto"/>
        <w:right w:val="none" w:sz="0" w:space="0" w:color="auto"/>
      </w:divBdr>
    </w:div>
    <w:div w:id="287511966">
      <w:bodyDiv w:val="1"/>
      <w:marLeft w:val="0"/>
      <w:marRight w:val="0"/>
      <w:marTop w:val="0"/>
      <w:marBottom w:val="0"/>
      <w:divBdr>
        <w:top w:val="none" w:sz="0" w:space="0" w:color="auto"/>
        <w:left w:val="none" w:sz="0" w:space="0" w:color="auto"/>
        <w:bottom w:val="none" w:sz="0" w:space="0" w:color="auto"/>
        <w:right w:val="none" w:sz="0" w:space="0" w:color="auto"/>
      </w:divBdr>
    </w:div>
    <w:div w:id="297422204">
      <w:bodyDiv w:val="1"/>
      <w:marLeft w:val="0"/>
      <w:marRight w:val="0"/>
      <w:marTop w:val="0"/>
      <w:marBottom w:val="0"/>
      <w:divBdr>
        <w:top w:val="none" w:sz="0" w:space="0" w:color="auto"/>
        <w:left w:val="none" w:sz="0" w:space="0" w:color="auto"/>
        <w:bottom w:val="none" w:sz="0" w:space="0" w:color="auto"/>
        <w:right w:val="none" w:sz="0" w:space="0" w:color="auto"/>
      </w:divBdr>
    </w:div>
    <w:div w:id="303394342">
      <w:bodyDiv w:val="1"/>
      <w:marLeft w:val="0"/>
      <w:marRight w:val="0"/>
      <w:marTop w:val="0"/>
      <w:marBottom w:val="0"/>
      <w:divBdr>
        <w:top w:val="none" w:sz="0" w:space="0" w:color="auto"/>
        <w:left w:val="none" w:sz="0" w:space="0" w:color="auto"/>
        <w:bottom w:val="none" w:sz="0" w:space="0" w:color="auto"/>
        <w:right w:val="none" w:sz="0" w:space="0" w:color="auto"/>
      </w:divBdr>
    </w:div>
    <w:div w:id="348871562">
      <w:bodyDiv w:val="1"/>
      <w:marLeft w:val="0"/>
      <w:marRight w:val="0"/>
      <w:marTop w:val="0"/>
      <w:marBottom w:val="0"/>
      <w:divBdr>
        <w:top w:val="none" w:sz="0" w:space="0" w:color="auto"/>
        <w:left w:val="none" w:sz="0" w:space="0" w:color="auto"/>
        <w:bottom w:val="none" w:sz="0" w:space="0" w:color="auto"/>
        <w:right w:val="none" w:sz="0" w:space="0" w:color="auto"/>
      </w:divBdr>
    </w:div>
    <w:div w:id="355038336">
      <w:bodyDiv w:val="1"/>
      <w:marLeft w:val="0"/>
      <w:marRight w:val="0"/>
      <w:marTop w:val="0"/>
      <w:marBottom w:val="0"/>
      <w:divBdr>
        <w:top w:val="none" w:sz="0" w:space="0" w:color="auto"/>
        <w:left w:val="none" w:sz="0" w:space="0" w:color="auto"/>
        <w:bottom w:val="none" w:sz="0" w:space="0" w:color="auto"/>
        <w:right w:val="none" w:sz="0" w:space="0" w:color="auto"/>
      </w:divBdr>
    </w:div>
    <w:div w:id="359627576">
      <w:bodyDiv w:val="1"/>
      <w:marLeft w:val="0"/>
      <w:marRight w:val="0"/>
      <w:marTop w:val="0"/>
      <w:marBottom w:val="0"/>
      <w:divBdr>
        <w:top w:val="none" w:sz="0" w:space="0" w:color="auto"/>
        <w:left w:val="none" w:sz="0" w:space="0" w:color="auto"/>
        <w:bottom w:val="none" w:sz="0" w:space="0" w:color="auto"/>
        <w:right w:val="none" w:sz="0" w:space="0" w:color="auto"/>
      </w:divBdr>
    </w:div>
    <w:div w:id="363333701">
      <w:bodyDiv w:val="1"/>
      <w:marLeft w:val="0"/>
      <w:marRight w:val="0"/>
      <w:marTop w:val="0"/>
      <w:marBottom w:val="0"/>
      <w:divBdr>
        <w:top w:val="none" w:sz="0" w:space="0" w:color="auto"/>
        <w:left w:val="none" w:sz="0" w:space="0" w:color="auto"/>
        <w:bottom w:val="none" w:sz="0" w:space="0" w:color="auto"/>
        <w:right w:val="none" w:sz="0" w:space="0" w:color="auto"/>
      </w:divBdr>
    </w:div>
    <w:div w:id="367950570">
      <w:bodyDiv w:val="1"/>
      <w:marLeft w:val="0"/>
      <w:marRight w:val="0"/>
      <w:marTop w:val="0"/>
      <w:marBottom w:val="0"/>
      <w:divBdr>
        <w:top w:val="none" w:sz="0" w:space="0" w:color="auto"/>
        <w:left w:val="none" w:sz="0" w:space="0" w:color="auto"/>
        <w:bottom w:val="none" w:sz="0" w:space="0" w:color="auto"/>
        <w:right w:val="none" w:sz="0" w:space="0" w:color="auto"/>
      </w:divBdr>
    </w:div>
    <w:div w:id="372734980">
      <w:bodyDiv w:val="1"/>
      <w:marLeft w:val="0"/>
      <w:marRight w:val="0"/>
      <w:marTop w:val="0"/>
      <w:marBottom w:val="0"/>
      <w:divBdr>
        <w:top w:val="none" w:sz="0" w:space="0" w:color="auto"/>
        <w:left w:val="none" w:sz="0" w:space="0" w:color="auto"/>
        <w:bottom w:val="none" w:sz="0" w:space="0" w:color="auto"/>
        <w:right w:val="none" w:sz="0" w:space="0" w:color="auto"/>
      </w:divBdr>
    </w:div>
    <w:div w:id="383221032">
      <w:bodyDiv w:val="1"/>
      <w:marLeft w:val="0"/>
      <w:marRight w:val="0"/>
      <w:marTop w:val="0"/>
      <w:marBottom w:val="0"/>
      <w:divBdr>
        <w:top w:val="none" w:sz="0" w:space="0" w:color="auto"/>
        <w:left w:val="none" w:sz="0" w:space="0" w:color="auto"/>
        <w:bottom w:val="none" w:sz="0" w:space="0" w:color="auto"/>
        <w:right w:val="none" w:sz="0" w:space="0" w:color="auto"/>
      </w:divBdr>
    </w:div>
    <w:div w:id="425813108">
      <w:bodyDiv w:val="1"/>
      <w:marLeft w:val="0"/>
      <w:marRight w:val="0"/>
      <w:marTop w:val="0"/>
      <w:marBottom w:val="0"/>
      <w:divBdr>
        <w:top w:val="none" w:sz="0" w:space="0" w:color="auto"/>
        <w:left w:val="none" w:sz="0" w:space="0" w:color="auto"/>
        <w:bottom w:val="none" w:sz="0" w:space="0" w:color="auto"/>
        <w:right w:val="none" w:sz="0" w:space="0" w:color="auto"/>
      </w:divBdr>
    </w:div>
    <w:div w:id="445662182">
      <w:bodyDiv w:val="1"/>
      <w:marLeft w:val="0"/>
      <w:marRight w:val="0"/>
      <w:marTop w:val="0"/>
      <w:marBottom w:val="0"/>
      <w:divBdr>
        <w:top w:val="none" w:sz="0" w:space="0" w:color="auto"/>
        <w:left w:val="none" w:sz="0" w:space="0" w:color="auto"/>
        <w:bottom w:val="none" w:sz="0" w:space="0" w:color="auto"/>
        <w:right w:val="none" w:sz="0" w:space="0" w:color="auto"/>
      </w:divBdr>
    </w:div>
    <w:div w:id="449209547">
      <w:bodyDiv w:val="1"/>
      <w:marLeft w:val="0"/>
      <w:marRight w:val="0"/>
      <w:marTop w:val="0"/>
      <w:marBottom w:val="0"/>
      <w:divBdr>
        <w:top w:val="none" w:sz="0" w:space="0" w:color="auto"/>
        <w:left w:val="none" w:sz="0" w:space="0" w:color="auto"/>
        <w:bottom w:val="none" w:sz="0" w:space="0" w:color="auto"/>
        <w:right w:val="none" w:sz="0" w:space="0" w:color="auto"/>
      </w:divBdr>
    </w:div>
    <w:div w:id="463735372">
      <w:bodyDiv w:val="1"/>
      <w:marLeft w:val="0"/>
      <w:marRight w:val="0"/>
      <w:marTop w:val="0"/>
      <w:marBottom w:val="0"/>
      <w:divBdr>
        <w:top w:val="none" w:sz="0" w:space="0" w:color="auto"/>
        <w:left w:val="none" w:sz="0" w:space="0" w:color="auto"/>
        <w:bottom w:val="none" w:sz="0" w:space="0" w:color="auto"/>
        <w:right w:val="none" w:sz="0" w:space="0" w:color="auto"/>
      </w:divBdr>
    </w:div>
    <w:div w:id="470055437">
      <w:bodyDiv w:val="1"/>
      <w:marLeft w:val="0"/>
      <w:marRight w:val="0"/>
      <w:marTop w:val="0"/>
      <w:marBottom w:val="0"/>
      <w:divBdr>
        <w:top w:val="none" w:sz="0" w:space="0" w:color="auto"/>
        <w:left w:val="none" w:sz="0" w:space="0" w:color="auto"/>
        <w:bottom w:val="none" w:sz="0" w:space="0" w:color="auto"/>
        <w:right w:val="none" w:sz="0" w:space="0" w:color="auto"/>
      </w:divBdr>
    </w:div>
    <w:div w:id="479158420">
      <w:bodyDiv w:val="1"/>
      <w:marLeft w:val="0"/>
      <w:marRight w:val="0"/>
      <w:marTop w:val="0"/>
      <w:marBottom w:val="0"/>
      <w:divBdr>
        <w:top w:val="none" w:sz="0" w:space="0" w:color="auto"/>
        <w:left w:val="none" w:sz="0" w:space="0" w:color="auto"/>
        <w:bottom w:val="none" w:sz="0" w:space="0" w:color="auto"/>
        <w:right w:val="none" w:sz="0" w:space="0" w:color="auto"/>
      </w:divBdr>
    </w:div>
    <w:div w:id="496463714">
      <w:bodyDiv w:val="1"/>
      <w:marLeft w:val="0"/>
      <w:marRight w:val="0"/>
      <w:marTop w:val="0"/>
      <w:marBottom w:val="0"/>
      <w:divBdr>
        <w:top w:val="none" w:sz="0" w:space="0" w:color="auto"/>
        <w:left w:val="none" w:sz="0" w:space="0" w:color="auto"/>
        <w:bottom w:val="none" w:sz="0" w:space="0" w:color="auto"/>
        <w:right w:val="none" w:sz="0" w:space="0" w:color="auto"/>
      </w:divBdr>
    </w:div>
    <w:div w:id="510215829">
      <w:bodyDiv w:val="1"/>
      <w:marLeft w:val="0"/>
      <w:marRight w:val="0"/>
      <w:marTop w:val="0"/>
      <w:marBottom w:val="0"/>
      <w:divBdr>
        <w:top w:val="none" w:sz="0" w:space="0" w:color="auto"/>
        <w:left w:val="none" w:sz="0" w:space="0" w:color="auto"/>
        <w:bottom w:val="none" w:sz="0" w:space="0" w:color="auto"/>
        <w:right w:val="none" w:sz="0" w:space="0" w:color="auto"/>
      </w:divBdr>
    </w:div>
    <w:div w:id="566457466">
      <w:bodyDiv w:val="1"/>
      <w:marLeft w:val="0"/>
      <w:marRight w:val="0"/>
      <w:marTop w:val="0"/>
      <w:marBottom w:val="0"/>
      <w:divBdr>
        <w:top w:val="none" w:sz="0" w:space="0" w:color="auto"/>
        <w:left w:val="none" w:sz="0" w:space="0" w:color="auto"/>
        <w:bottom w:val="none" w:sz="0" w:space="0" w:color="auto"/>
        <w:right w:val="none" w:sz="0" w:space="0" w:color="auto"/>
      </w:divBdr>
    </w:div>
    <w:div w:id="595939699">
      <w:bodyDiv w:val="1"/>
      <w:marLeft w:val="0"/>
      <w:marRight w:val="0"/>
      <w:marTop w:val="0"/>
      <w:marBottom w:val="0"/>
      <w:divBdr>
        <w:top w:val="none" w:sz="0" w:space="0" w:color="auto"/>
        <w:left w:val="none" w:sz="0" w:space="0" w:color="auto"/>
        <w:bottom w:val="none" w:sz="0" w:space="0" w:color="auto"/>
        <w:right w:val="none" w:sz="0" w:space="0" w:color="auto"/>
      </w:divBdr>
    </w:div>
    <w:div w:id="598023319">
      <w:bodyDiv w:val="1"/>
      <w:marLeft w:val="0"/>
      <w:marRight w:val="0"/>
      <w:marTop w:val="0"/>
      <w:marBottom w:val="0"/>
      <w:divBdr>
        <w:top w:val="none" w:sz="0" w:space="0" w:color="auto"/>
        <w:left w:val="none" w:sz="0" w:space="0" w:color="auto"/>
        <w:bottom w:val="none" w:sz="0" w:space="0" w:color="auto"/>
        <w:right w:val="none" w:sz="0" w:space="0" w:color="auto"/>
      </w:divBdr>
    </w:div>
    <w:div w:id="599875939">
      <w:bodyDiv w:val="1"/>
      <w:marLeft w:val="0"/>
      <w:marRight w:val="0"/>
      <w:marTop w:val="0"/>
      <w:marBottom w:val="0"/>
      <w:divBdr>
        <w:top w:val="none" w:sz="0" w:space="0" w:color="auto"/>
        <w:left w:val="none" w:sz="0" w:space="0" w:color="auto"/>
        <w:bottom w:val="none" w:sz="0" w:space="0" w:color="auto"/>
        <w:right w:val="none" w:sz="0" w:space="0" w:color="auto"/>
      </w:divBdr>
    </w:div>
    <w:div w:id="609967747">
      <w:bodyDiv w:val="1"/>
      <w:marLeft w:val="0"/>
      <w:marRight w:val="0"/>
      <w:marTop w:val="0"/>
      <w:marBottom w:val="0"/>
      <w:divBdr>
        <w:top w:val="none" w:sz="0" w:space="0" w:color="auto"/>
        <w:left w:val="none" w:sz="0" w:space="0" w:color="auto"/>
        <w:bottom w:val="none" w:sz="0" w:space="0" w:color="auto"/>
        <w:right w:val="none" w:sz="0" w:space="0" w:color="auto"/>
      </w:divBdr>
    </w:div>
    <w:div w:id="614219895">
      <w:bodyDiv w:val="1"/>
      <w:marLeft w:val="0"/>
      <w:marRight w:val="0"/>
      <w:marTop w:val="0"/>
      <w:marBottom w:val="0"/>
      <w:divBdr>
        <w:top w:val="none" w:sz="0" w:space="0" w:color="auto"/>
        <w:left w:val="none" w:sz="0" w:space="0" w:color="auto"/>
        <w:bottom w:val="none" w:sz="0" w:space="0" w:color="auto"/>
        <w:right w:val="none" w:sz="0" w:space="0" w:color="auto"/>
      </w:divBdr>
    </w:div>
    <w:div w:id="619917438">
      <w:bodyDiv w:val="1"/>
      <w:marLeft w:val="0"/>
      <w:marRight w:val="0"/>
      <w:marTop w:val="0"/>
      <w:marBottom w:val="0"/>
      <w:divBdr>
        <w:top w:val="none" w:sz="0" w:space="0" w:color="auto"/>
        <w:left w:val="none" w:sz="0" w:space="0" w:color="auto"/>
        <w:bottom w:val="none" w:sz="0" w:space="0" w:color="auto"/>
        <w:right w:val="none" w:sz="0" w:space="0" w:color="auto"/>
      </w:divBdr>
    </w:div>
    <w:div w:id="623270923">
      <w:bodyDiv w:val="1"/>
      <w:marLeft w:val="0"/>
      <w:marRight w:val="0"/>
      <w:marTop w:val="0"/>
      <w:marBottom w:val="0"/>
      <w:divBdr>
        <w:top w:val="none" w:sz="0" w:space="0" w:color="auto"/>
        <w:left w:val="none" w:sz="0" w:space="0" w:color="auto"/>
        <w:bottom w:val="none" w:sz="0" w:space="0" w:color="auto"/>
        <w:right w:val="none" w:sz="0" w:space="0" w:color="auto"/>
      </w:divBdr>
    </w:div>
    <w:div w:id="646321511">
      <w:bodyDiv w:val="1"/>
      <w:marLeft w:val="0"/>
      <w:marRight w:val="0"/>
      <w:marTop w:val="0"/>
      <w:marBottom w:val="0"/>
      <w:divBdr>
        <w:top w:val="none" w:sz="0" w:space="0" w:color="auto"/>
        <w:left w:val="none" w:sz="0" w:space="0" w:color="auto"/>
        <w:bottom w:val="none" w:sz="0" w:space="0" w:color="auto"/>
        <w:right w:val="none" w:sz="0" w:space="0" w:color="auto"/>
      </w:divBdr>
    </w:div>
    <w:div w:id="650914366">
      <w:bodyDiv w:val="1"/>
      <w:marLeft w:val="0"/>
      <w:marRight w:val="0"/>
      <w:marTop w:val="0"/>
      <w:marBottom w:val="0"/>
      <w:divBdr>
        <w:top w:val="none" w:sz="0" w:space="0" w:color="auto"/>
        <w:left w:val="none" w:sz="0" w:space="0" w:color="auto"/>
        <w:bottom w:val="none" w:sz="0" w:space="0" w:color="auto"/>
        <w:right w:val="none" w:sz="0" w:space="0" w:color="auto"/>
      </w:divBdr>
    </w:div>
    <w:div w:id="687416025">
      <w:bodyDiv w:val="1"/>
      <w:marLeft w:val="0"/>
      <w:marRight w:val="0"/>
      <w:marTop w:val="0"/>
      <w:marBottom w:val="0"/>
      <w:divBdr>
        <w:top w:val="none" w:sz="0" w:space="0" w:color="auto"/>
        <w:left w:val="none" w:sz="0" w:space="0" w:color="auto"/>
        <w:bottom w:val="none" w:sz="0" w:space="0" w:color="auto"/>
        <w:right w:val="none" w:sz="0" w:space="0" w:color="auto"/>
      </w:divBdr>
    </w:div>
    <w:div w:id="697438760">
      <w:bodyDiv w:val="1"/>
      <w:marLeft w:val="0"/>
      <w:marRight w:val="0"/>
      <w:marTop w:val="0"/>
      <w:marBottom w:val="0"/>
      <w:divBdr>
        <w:top w:val="none" w:sz="0" w:space="0" w:color="auto"/>
        <w:left w:val="none" w:sz="0" w:space="0" w:color="auto"/>
        <w:bottom w:val="none" w:sz="0" w:space="0" w:color="auto"/>
        <w:right w:val="none" w:sz="0" w:space="0" w:color="auto"/>
      </w:divBdr>
    </w:div>
    <w:div w:id="717242511">
      <w:bodyDiv w:val="1"/>
      <w:marLeft w:val="0"/>
      <w:marRight w:val="0"/>
      <w:marTop w:val="0"/>
      <w:marBottom w:val="0"/>
      <w:divBdr>
        <w:top w:val="none" w:sz="0" w:space="0" w:color="auto"/>
        <w:left w:val="none" w:sz="0" w:space="0" w:color="auto"/>
        <w:bottom w:val="none" w:sz="0" w:space="0" w:color="auto"/>
        <w:right w:val="none" w:sz="0" w:space="0" w:color="auto"/>
      </w:divBdr>
    </w:div>
    <w:div w:id="734277827">
      <w:bodyDiv w:val="1"/>
      <w:marLeft w:val="0"/>
      <w:marRight w:val="0"/>
      <w:marTop w:val="0"/>
      <w:marBottom w:val="0"/>
      <w:divBdr>
        <w:top w:val="none" w:sz="0" w:space="0" w:color="auto"/>
        <w:left w:val="none" w:sz="0" w:space="0" w:color="auto"/>
        <w:bottom w:val="none" w:sz="0" w:space="0" w:color="auto"/>
        <w:right w:val="none" w:sz="0" w:space="0" w:color="auto"/>
      </w:divBdr>
    </w:div>
    <w:div w:id="745998809">
      <w:bodyDiv w:val="1"/>
      <w:marLeft w:val="0"/>
      <w:marRight w:val="0"/>
      <w:marTop w:val="0"/>
      <w:marBottom w:val="0"/>
      <w:divBdr>
        <w:top w:val="none" w:sz="0" w:space="0" w:color="auto"/>
        <w:left w:val="none" w:sz="0" w:space="0" w:color="auto"/>
        <w:bottom w:val="none" w:sz="0" w:space="0" w:color="auto"/>
        <w:right w:val="none" w:sz="0" w:space="0" w:color="auto"/>
      </w:divBdr>
    </w:div>
    <w:div w:id="785588638">
      <w:bodyDiv w:val="1"/>
      <w:marLeft w:val="0"/>
      <w:marRight w:val="0"/>
      <w:marTop w:val="0"/>
      <w:marBottom w:val="0"/>
      <w:divBdr>
        <w:top w:val="none" w:sz="0" w:space="0" w:color="auto"/>
        <w:left w:val="none" w:sz="0" w:space="0" w:color="auto"/>
        <w:bottom w:val="none" w:sz="0" w:space="0" w:color="auto"/>
        <w:right w:val="none" w:sz="0" w:space="0" w:color="auto"/>
      </w:divBdr>
    </w:div>
    <w:div w:id="811677351">
      <w:bodyDiv w:val="1"/>
      <w:marLeft w:val="0"/>
      <w:marRight w:val="0"/>
      <w:marTop w:val="0"/>
      <w:marBottom w:val="0"/>
      <w:divBdr>
        <w:top w:val="none" w:sz="0" w:space="0" w:color="auto"/>
        <w:left w:val="none" w:sz="0" w:space="0" w:color="auto"/>
        <w:bottom w:val="none" w:sz="0" w:space="0" w:color="auto"/>
        <w:right w:val="none" w:sz="0" w:space="0" w:color="auto"/>
      </w:divBdr>
    </w:div>
    <w:div w:id="819425559">
      <w:bodyDiv w:val="1"/>
      <w:marLeft w:val="0"/>
      <w:marRight w:val="0"/>
      <w:marTop w:val="0"/>
      <w:marBottom w:val="0"/>
      <w:divBdr>
        <w:top w:val="none" w:sz="0" w:space="0" w:color="auto"/>
        <w:left w:val="none" w:sz="0" w:space="0" w:color="auto"/>
        <w:bottom w:val="none" w:sz="0" w:space="0" w:color="auto"/>
        <w:right w:val="none" w:sz="0" w:space="0" w:color="auto"/>
      </w:divBdr>
    </w:div>
    <w:div w:id="820538190">
      <w:bodyDiv w:val="1"/>
      <w:marLeft w:val="0"/>
      <w:marRight w:val="0"/>
      <w:marTop w:val="0"/>
      <w:marBottom w:val="0"/>
      <w:divBdr>
        <w:top w:val="none" w:sz="0" w:space="0" w:color="auto"/>
        <w:left w:val="none" w:sz="0" w:space="0" w:color="auto"/>
        <w:bottom w:val="none" w:sz="0" w:space="0" w:color="auto"/>
        <w:right w:val="none" w:sz="0" w:space="0" w:color="auto"/>
      </w:divBdr>
    </w:div>
    <w:div w:id="824202945">
      <w:bodyDiv w:val="1"/>
      <w:marLeft w:val="0"/>
      <w:marRight w:val="0"/>
      <w:marTop w:val="0"/>
      <w:marBottom w:val="0"/>
      <w:divBdr>
        <w:top w:val="none" w:sz="0" w:space="0" w:color="auto"/>
        <w:left w:val="none" w:sz="0" w:space="0" w:color="auto"/>
        <w:bottom w:val="none" w:sz="0" w:space="0" w:color="auto"/>
        <w:right w:val="none" w:sz="0" w:space="0" w:color="auto"/>
      </w:divBdr>
    </w:div>
    <w:div w:id="861865074">
      <w:bodyDiv w:val="1"/>
      <w:marLeft w:val="0"/>
      <w:marRight w:val="0"/>
      <w:marTop w:val="0"/>
      <w:marBottom w:val="0"/>
      <w:divBdr>
        <w:top w:val="none" w:sz="0" w:space="0" w:color="auto"/>
        <w:left w:val="none" w:sz="0" w:space="0" w:color="auto"/>
        <w:bottom w:val="none" w:sz="0" w:space="0" w:color="auto"/>
        <w:right w:val="none" w:sz="0" w:space="0" w:color="auto"/>
      </w:divBdr>
    </w:div>
    <w:div w:id="884221227">
      <w:bodyDiv w:val="1"/>
      <w:marLeft w:val="0"/>
      <w:marRight w:val="0"/>
      <w:marTop w:val="0"/>
      <w:marBottom w:val="0"/>
      <w:divBdr>
        <w:top w:val="none" w:sz="0" w:space="0" w:color="auto"/>
        <w:left w:val="none" w:sz="0" w:space="0" w:color="auto"/>
        <w:bottom w:val="none" w:sz="0" w:space="0" w:color="auto"/>
        <w:right w:val="none" w:sz="0" w:space="0" w:color="auto"/>
      </w:divBdr>
    </w:div>
    <w:div w:id="925650454">
      <w:bodyDiv w:val="1"/>
      <w:marLeft w:val="0"/>
      <w:marRight w:val="0"/>
      <w:marTop w:val="0"/>
      <w:marBottom w:val="0"/>
      <w:divBdr>
        <w:top w:val="none" w:sz="0" w:space="0" w:color="auto"/>
        <w:left w:val="none" w:sz="0" w:space="0" w:color="auto"/>
        <w:bottom w:val="none" w:sz="0" w:space="0" w:color="auto"/>
        <w:right w:val="none" w:sz="0" w:space="0" w:color="auto"/>
      </w:divBdr>
    </w:div>
    <w:div w:id="926498658">
      <w:bodyDiv w:val="1"/>
      <w:marLeft w:val="0"/>
      <w:marRight w:val="0"/>
      <w:marTop w:val="0"/>
      <w:marBottom w:val="0"/>
      <w:divBdr>
        <w:top w:val="none" w:sz="0" w:space="0" w:color="auto"/>
        <w:left w:val="none" w:sz="0" w:space="0" w:color="auto"/>
        <w:bottom w:val="none" w:sz="0" w:space="0" w:color="auto"/>
        <w:right w:val="none" w:sz="0" w:space="0" w:color="auto"/>
      </w:divBdr>
    </w:div>
    <w:div w:id="996568789">
      <w:bodyDiv w:val="1"/>
      <w:marLeft w:val="0"/>
      <w:marRight w:val="0"/>
      <w:marTop w:val="0"/>
      <w:marBottom w:val="0"/>
      <w:divBdr>
        <w:top w:val="none" w:sz="0" w:space="0" w:color="auto"/>
        <w:left w:val="none" w:sz="0" w:space="0" w:color="auto"/>
        <w:bottom w:val="none" w:sz="0" w:space="0" w:color="auto"/>
        <w:right w:val="none" w:sz="0" w:space="0" w:color="auto"/>
      </w:divBdr>
    </w:div>
    <w:div w:id="1010522189">
      <w:bodyDiv w:val="1"/>
      <w:marLeft w:val="0"/>
      <w:marRight w:val="0"/>
      <w:marTop w:val="0"/>
      <w:marBottom w:val="0"/>
      <w:divBdr>
        <w:top w:val="none" w:sz="0" w:space="0" w:color="auto"/>
        <w:left w:val="none" w:sz="0" w:space="0" w:color="auto"/>
        <w:bottom w:val="none" w:sz="0" w:space="0" w:color="auto"/>
        <w:right w:val="none" w:sz="0" w:space="0" w:color="auto"/>
      </w:divBdr>
    </w:div>
    <w:div w:id="1012339555">
      <w:bodyDiv w:val="1"/>
      <w:marLeft w:val="0"/>
      <w:marRight w:val="0"/>
      <w:marTop w:val="0"/>
      <w:marBottom w:val="0"/>
      <w:divBdr>
        <w:top w:val="none" w:sz="0" w:space="0" w:color="auto"/>
        <w:left w:val="none" w:sz="0" w:space="0" w:color="auto"/>
        <w:bottom w:val="none" w:sz="0" w:space="0" w:color="auto"/>
        <w:right w:val="none" w:sz="0" w:space="0" w:color="auto"/>
      </w:divBdr>
    </w:div>
    <w:div w:id="1032804782">
      <w:bodyDiv w:val="1"/>
      <w:marLeft w:val="0"/>
      <w:marRight w:val="0"/>
      <w:marTop w:val="0"/>
      <w:marBottom w:val="0"/>
      <w:divBdr>
        <w:top w:val="none" w:sz="0" w:space="0" w:color="auto"/>
        <w:left w:val="none" w:sz="0" w:space="0" w:color="auto"/>
        <w:bottom w:val="none" w:sz="0" w:space="0" w:color="auto"/>
        <w:right w:val="none" w:sz="0" w:space="0" w:color="auto"/>
      </w:divBdr>
    </w:div>
    <w:div w:id="1035541048">
      <w:bodyDiv w:val="1"/>
      <w:marLeft w:val="0"/>
      <w:marRight w:val="0"/>
      <w:marTop w:val="0"/>
      <w:marBottom w:val="0"/>
      <w:divBdr>
        <w:top w:val="none" w:sz="0" w:space="0" w:color="auto"/>
        <w:left w:val="none" w:sz="0" w:space="0" w:color="auto"/>
        <w:bottom w:val="none" w:sz="0" w:space="0" w:color="auto"/>
        <w:right w:val="none" w:sz="0" w:space="0" w:color="auto"/>
      </w:divBdr>
    </w:div>
    <w:div w:id="1042368970">
      <w:bodyDiv w:val="1"/>
      <w:marLeft w:val="0"/>
      <w:marRight w:val="0"/>
      <w:marTop w:val="0"/>
      <w:marBottom w:val="0"/>
      <w:divBdr>
        <w:top w:val="none" w:sz="0" w:space="0" w:color="auto"/>
        <w:left w:val="none" w:sz="0" w:space="0" w:color="auto"/>
        <w:bottom w:val="none" w:sz="0" w:space="0" w:color="auto"/>
        <w:right w:val="none" w:sz="0" w:space="0" w:color="auto"/>
      </w:divBdr>
    </w:div>
    <w:div w:id="1042948079">
      <w:bodyDiv w:val="1"/>
      <w:marLeft w:val="0"/>
      <w:marRight w:val="0"/>
      <w:marTop w:val="0"/>
      <w:marBottom w:val="0"/>
      <w:divBdr>
        <w:top w:val="none" w:sz="0" w:space="0" w:color="auto"/>
        <w:left w:val="none" w:sz="0" w:space="0" w:color="auto"/>
        <w:bottom w:val="none" w:sz="0" w:space="0" w:color="auto"/>
        <w:right w:val="none" w:sz="0" w:space="0" w:color="auto"/>
      </w:divBdr>
    </w:div>
    <w:div w:id="1050961911">
      <w:bodyDiv w:val="1"/>
      <w:marLeft w:val="0"/>
      <w:marRight w:val="0"/>
      <w:marTop w:val="0"/>
      <w:marBottom w:val="0"/>
      <w:divBdr>
        <w:top w:val="none" w:sz="0" w:space="0" w:color="auto"/>
        <w:left w:val="none" w:sz="0" w:space="0" w:color="auto"/>
        <w:bottom w:val="none" w:sz="0" w:space="0" w:color="auto"/>
        <w:right w:val="none" w:sz="0" w:space="0" w:color="auto"/>
      </w:divBdr>
    </w:div>
    <w:div w:id="1066491921">
      <w:bodyDiv w:val="1"/>
      <w:marLeft w:val="0"/>
      <w:marRight w:val="0"/>
      <w:marTop w:val="0"/>
      <w:marBottom w:val="0"/>
      <w:divBdr>
        <w:top w:val="none" w:sz="0" w:space="0" w:color="auto"/>
        <w:left w:val="none" w:sz="0" w:space="0" w:color="auto"/>
        <w:bottom w:val="none" w:sz="0" w:space="0" w:color="auto"/>
        <w:right w:val="none" w:sz="0" w:space="0" w:color="auto"/>
      </w:divBdr>
    </w:div>
    <w:div w:id="1072120097">
      <w:bodyDiv w:val="1"/>
      <w:marLeft w:val="0"/>
      <w:marRight w:val="0"/>
      <w:marTop w:val="0"/>
      <w:marBottom w:val="0"/>
      <w:divBdr>
        <w:top w:val="none" w:sz="0" w:space="0" w:color="auto"/>
        <w:left w:val="none" w:sz="0" w:space="0" w:color="auto"/>
        <w:bottom w:val="none" w:sz="0" w:space="0" w:color="auto"/>
        <w:right w:val="none" w:sz="0" w:space="0" w:color="auto"/>
      </w:divBdr>
    </w:div>
    <w:div w:id="1074856050">
      <w:bodyDiv w:val="1"/>
      <w:marLeft w:val="0"/>
      <w:marRight w:val="0"/>
      <w:marTop w:val="0"/>
      <w:marBottom w:val="0"/>
      <w:divBdr>
        <w:top w:val="none" w:sz="0" w:space="0" w:color="auto"/>
        <w:left w:val="none" w:sz="0" w:space="0" w:color="auto"/>
        <w:bottom w:val="none" w:sz="0" w:space="0" w:color="auto"/>
        <w:right w:val="none" w:sz="0" w:space="0" w:color="auto"/>
      </w:divBdr>
    </w:div>
    <w:div w:id="1076781281">
      <w:bodyDiv w:val="1"/>
      <w:marLeft w:val="0"/>
      <w:marRight w:val="0"/>
      <w:marTop w:val="0"/>
      <w:marBottom w:val="0"/>
      <w:divBdr>
        <w:top w:val="none" w:sz="0" w:space="0" w:color="auto"/>
        <w:left w:val="none" w:sz="0" w:space="0" w:color="auto"/>
        <w:bottom w:val="none" w:sz="0" w:space="0" w:color="auto"/>
        <w:right w:val="none" w:sz="0" w:space="0" w:color="auto"/>
      </w:divBdr>
    </w:div>
    <w:div w:id="1077704105">
      <w:bodyDiv w:val="1"/>
      <w:marLeft w:val="0"/>
      <w:marRight w:val="0"/>
      <w:marTop w:val="0"/>
      <w:marBottom w:val="0"/>
      <w:divBdr>
        <w:top w:val="none" w:sz="0" w:space="0" w:color="auto"/>
        <w:left w:val="none" w:sz="0" w:space="0" w:color="auto"/>
        <w:bottom w:val="none" w:sz="0" w:space="0" w:color="auto"/>
        <w:right w:val="none" w:sz="0" w:space="0" w:color="auto"/>
      </w:divBdr>
    </w:div>
    <w:div w:id="1082488564">
      <w:bodyDiv w:val="1"/>
      <w:marLeft w:val="0"/>
      <w:marRight w:val="0"/>
      <w:marTop w:val="0"/>
      <w:marBottom w:val="0"/>
      <w:divBdr>
        <w:top w:val="none" w:sz="0" w:space="0" w:color="auto"/>
        <w:left w:val="none" w:sz="0" w:space="0" w:color="auto"/>
        <w:bottom w:val="none" w:sz="0" w:space="0" w:color="auto"/>
        <w:right w:val="none" w:sz="0" w:space="0" w:color="auto"/>
      </w:divBdr>
    </w:div>
    <w:div w:id="1089160006">
      <w:bodyDiv w:val="1"/>
      <w:marLeft w:val="0"/>
      <w:marRight w:val="0"/>
      <w:marTop w:val="0"/>
      <w:marBottom w:val="0"/>
      <w:divBdr>
        <w:top w:val="none" w:sz="0" w:space="0" w:color="auto"/>
        <w:left w:val="none" w:sz="0" w:space="0" w:color="auto"/>
        <w:bottom w:val="none" w:sz="0" w:space="0" w:color="auto"/>
        <w:right w:val="none" w:sz="0" w:space="0" w:color="auto"/>
      </w:divBdr>
    </w:div>
    <w:div w:id="1106576433">
      <w:bodyDiv w:val="1"/>
      <w:marLeft w:val="0"/>
      <w:marRight w:val="0"/>
      <w:marTop w:val="0"/>
      <w:marBottom w:val="0"/>
      <w:divBdr>
        <w:top w:val="none" w:sz="0" w:space="0" w:color="auto"/>
        <w:left w:val="none" w:sz="0" w:space="0" w:color="auto"/>
        <w:bottom w:val="none" w:sz="0" w:space="0" w:color="auto"/>
        <w:right w:val="none" w:sz="0" w:space="0" w:color="auto"/>
      </w:divBdr>
    </w:div>
    <w:div w:id="1119683206">
      <w:bodyDiv w:val="1"/>
      <w:marLeft w:val="0"/>
      <w:marRight w:val="0"/>
      <w:marTop w:val="0"/>
      <w:marBottom w:val="0"/>
      <w:divBdr>
        <w:top w:val="none" w:sz="0" w:space="0" w:color="auto"/>
        <w:left w:val="none" w:sz="0" w:space="0" w:color="auto"/>
        <w:bottom w:val="none" w:sz="0" w:space="0" w:color="auto"/>
        <w:right w:val="none" w:sz="0" w:space="0" w:color="auto"/>
      </w:divBdr>
    </w:div>
    <w:div w:id="1135680765">
      <w:bodyDiv w:val="1"/>
      <w:marLeft w:val="0"/>
      <w:marRight w:val="0"/>
      <w:marTop w:val="0"/>
      <w:marBottom w:val="0"/>
      <w:divBdr>
        <w:top w:val="none" w:sz="0" w:space="0" w:color="auto"/>
        <w:left w:val="none" w:sz="0" w:space="0" w:color="auto"/>
        <w:bottom w:val="none" w:sz="0" w:space="0" w:color="auto"/>
        <w:right w:val="none" w:sz="0" w:space="0" w:color="auto"/>
      </w:divBdr>
    </w:div>
    <w:div w:id="1138109501">
      <w:bodyDiv w:val="1"/>
      <w:marLeft w:val="0"/>
      <w:marRight w:val="0"/>
      <w:marTop w:val="0"/>
      <w:marBottom w:val="0"/>
      <w:divBdr>
        <w:top w:val="none" w:sz="0" w:space="0" w:color="auto"/>
        <w:left w:val="none" w:sz="0" w:space="0" w:color="auto"/>
        <w:bottom w:val="none" w:sz="0" w:space="0" w:color="auto"/>
        <w:right w:val="none" w:sz="0" w:space="0" w:color="auto"/>
      </w:divBdr>
    </w:div>
    <w:div w:id="1141312675">
      <w:bodyDiv w:val="1"/>
      <w:marLeft w:val="0"/>
      <w:marRight w:val="0"/>
      <w:marTop w:val="0"/>
      <w:marBottom w:val="0"/>
      <w:divBdr>
        <w:top w:val="none" w:sz="0" w:space="0" w:color="auto"/>
        <w:left w:val="none" w:sz="0" w:space="0" w:color="auto"/>
        <w:bottom w:val="none" w:sz="0" w:space="0" w:color="auto"/>
        <w:right w:val="none" w:sz="0" w:space="0" w:color="auto"/>
      </w:divBdr>
    </w:div>
    <w:div w:id="1147042700">
      <w:bodyDiv w:val="1"/>
      <w:marLeft w:val="0"/>
      <w:marRight w:val="0"/>
      <w:marTop w:val="0"/>
      <w:marBottom w:val="0"/>
      <w:divBdr>
        <w:top w:val="none" w:sz="0" w:space="0" w:color="auto"/>
        <w:left w:val="none" w:sz="0" w:space="0" w:color="auto"/>
        <w:bottom w:val="none" w:sz="0" w:space="0" w:color="auto"/>
        <w:right w:val="none" w:sz="0" w:space="0" w:color="auto"/>
      </w:divBdr>
    </w:div>
    <w:div w:id="1177577721">
      <w:bodyDiv w:val="1"/>
      <w:marLeft w:val="0"/>
      <w:marRight w:val="0"/>
      <w:marTop w:val="0"/>
      <w:marBottom w:val="0"/>
      <w:divBdr>
        <w:top w:val="none" w:sz="0" w:space="0" w:color="auto"/>
        <w:left w:val="none" w:sz="0" w:space="0" w:color="auto"/>
        <w:bottom w:val="none" w:sz="0" w:space="0" w:color="auto"/>
        <w:right w:val="none" w:sz="0" w:space="0" w:color="auto"/>
      </w:divBdr>
    </w:div>
    <w:div w:id="1194926327">
      <w:bodyDiv w:val="1"/>
      <w:marLeft w:val="0"/>
      <w:marRight w:val="0"/>
      <w:marTop w:val="0"/>
      <w:marBottom w:val="0"/>
      <w:divBdr>
        <w:top w:val="none" w:sz="0" w:space="0" w:color="auto"/>
        <w:left w:val="none" w:sz="0" w:space="0" w:color="auto"/>
        <w:bottom w:val="none" w:sz="0" w:space="0" w:color="auto"/>
        <w:right w:val="none" w:sz="0" w:space="0" w:color="auto"/>
      </w:divBdr>
    </w:div>
    <w:div w:id="1197231668">
      <w:bodyDiv w:val="1"/>
      <w:marLeft w:val="0"/>
      <w:marRight w:val="0"/>
      <w:marTop w:val="0"/>
      <w:marBottom w:val="0"/>
      <w:divBdr>
        <w:top w:val="none" w:sz="0" w:space="0" w:color="auto"/>
        <w:left w:val="none" w:sz="0" w:space="0" w:color="auto"/>
        <w:bottom w:val="none" w:sz="0" w:space="0" w:color="auto"/>
        <w:right w:val="none" w:sz="0" w:space="0" w:color="auto"/>
      </w:divBdr>
    </w:div>
    <w:div w:id="1201817225">
      <w:bodyDiv w:val="1"/>
      <w:marLeft w:val="0"/>
      <w:marRight w:val="0"/>
      <w:marTop w:val="0"/>
      <w:marBottom w:val="0"/>
      <w:divBdr>
        <w:top w:val="none" w:sz="0" w:space="0" w:color="auto"/>
        <w:left w:val="none" w:sz="0" w:space="0" w:color="auto"/>
        <w:bottom w:val="none" w:sz="0" w:space="0" w:color="auto"/>
        <w:right w:val="none" w:sz="0" w:space="0" w:color="auto"/>
      </w:divBdr>
    </w:div>
    <w:div w:id="1208377620">
      <w:bodyDiv w:val="1"/>
      <w:marLeft w:val="0"/>
      <w:marRight w:val="0"/>
      <w:marTop w:val="0"/>
      <w:marBottom w:val="0"/>
      <w:divBdr>
        <w:top w:val="none" w:sz="0" w:space="0" w:color="auto"/>
        <w:left w:val="none" w:sz="0" w:space="0" w:color="auto"/>
        <w:bottom w:val="none" w:sz="0" w:space="0" w:color="auto"/>
        <w:right w:val="none" w:sz="0" w:space="0" w:color="auto"/>
      </w:divBdr>
    </w:div>
    <w:div w:id="1213543621">
      <w:bodyDiv w:val="1"/>
      <w:marLeft w:val="0"/>
      <w:marRight w:val="0"/>
      <w:marTop w:val="0"/>
      <w:marBottom w:val="0"/>
      <w:divBdr>
        <w:top w:val="none" w:sz="0" w:space="0" w:color="auto"/>
        <w:left w:val="none" w:sz="0" w:space="0" w:color="auto"/>
        <w:bottom w:val="none" w:sz="0" w:space="0" w:color="auto"/>
        <w:right w:val="none" w:sz="0" w:space="0" w:color="auto"/>
      </w:divBdr>
    </w:div>
    <w:div w:id="1227110641">
      <w:bodyDiv w:val="1"/>
      <w:marLeft w:val="0"/>
      <w:marRight w:val="0"/>
      <w:marTop w:val="0"/>
      <w:marBottom w:val="0"/>
      <w:divBdr>
        <w:top w:val="none" w:sz="0" w:space="0" w:color="auto"/>
        <w:left w:val="none" w:sz="0" w:space="0" w:color="auto"/>
        <w:bottom w:val="none" w:sz="0" w:space="0" w:color="auto"/>
        <w:right w:val="none" w:sz="0" w:space="0" w:color="auto"/>
      </w:divBdr>
      <w:divsChild>
        <w:div w:id="1468081449">
          <w:marLeft w:val="0"/>
          <w:marRight w:val="0"/>
          <w:marTop w:val="0"/>
          <w:marBottom w:val="0"/>
          <w:divBdr>
            <w:top w:val="none" w:sz="0" w:space="0" w:color="auto"/>
            <w:left w:val="none" w:sz="0" w:space="0" w:color="auto"/>
            <w:bottom w:val="none" w:sz="0" w:space="0" w:color="auto"/>
            <w:right w:val="none" w:sz="0" w:space="0" w:color="auto"/>
          </w:divBdr>
        </w:div>
        <w:div w:id="716902463">
          <w:marLeft w:val="0"/>
          <w:marRight w:val="0"/>
          <w:marTop w:val="0"/>
          <w:marBottom w:val="0"/>
          <w:divBdr>
            <w:top w:val="none" w:sz="0" w:space="0" w:color="auto"/>
            <w:left w:val="none" w:sz="0" w:space="0" w:color="auto"/>
            <w:bottom w:val="none" w:sz="0" w:space="0" w:color="auto"/>
            <w:right w:val="none" w:sz="0" w:space="0" w:color="auto"/>
          </w:divBdr>
        </w:div>
      </w:divsChild>
    </w:div>
    <w:div w:id="1257445412">
      <w:bodyDiv w:val="1"/>
      <w:marLeft w:val="0"/>
      <w:marRight w:val="0"/>
      <w:marTop w:val="0"/>
      <w:marBottom w:val="0"/>
      <w:divBdr>
        <w:top w:val="none" w:sz="0" w:space="0" w:color="auto"/>
        <w:left w:val="none" w:sz="0" w:space="0" w:color="auto"/>
        <w:bottom w:val="none" w:sz="0" w:space="0" w:color="auto"/>
        <w:right w:val="none" w:sz="0" w:space="0" w:color="auto"/>
      </w:divBdr>
    </w:div>
    <w:div w:id="1274285381">
      <w:bodyDiv w:val="1"/>
      <w:marLeft w:val="0"/>
      <w:marRight w:val="0"/>
      <w:marTop w:val="0"/>
      <w:marBottom w:val="0"/>
      <w:divBdr>
        <w:top w:val="none" w:sz="0" w:space="0" w:color="auto"/>
        <w:left w:val="none" w:sz="0" w:space="0" w:color="auto"/>
        <w:bottom w:val="none" w:sz="0" w:space="0" w:color="auto"/>
        <w:right w:val="none" w:sz="0" w:space="0" w:color="auto"/>
      </w:divBdr>
    </w:div>
    <w:div w:id="1276866330">
      <w:bodyDiv w:val="1"/>
      <w:marLeft w:val="0"/>
      <w:marRight w:val="0"/>
      <w:marTop w:val="0"/>
      <w:marBottom w:val="0"/>
      <w:divBdr>
        <w:top w:val="none" w:sz="0" w:space="0" w:color="auto"/>
        <w:left w:val="none" w:sz="0" w:space="0" w:color="auto"/>
        <w:bottom w:val="none" w:sz="0" w:space="0" w:color="auto"/>
        <w:right w:val="none" w:sz="0" w:space="0" w:color="auto"/>
      </w:divBdr>
    </w:div>
    <w:div w:id="1288390315">
      <w:bodyDiv w:val="1"/>
      <w:marLeft w:val="0"/>
      <w:marRight w:val="0"/>
      <w:marTop w:val="0"/>
      <w:marBottom w:val="0"/>
      <w:divBdr>
        <w:top w:val="none" w:sz="0" w:space="0" w:color="auto"/>
        <w:left w:val="none" w:sz="0" w:space="0" w:color="auto"/>
        <w:bottom w:val="none" w:sz="0" w:space="0" w:color="auto"/>
        <w:right w:val="none" w:sz="0" w:space="0" w:color="auto"/>
      </w:divBdr>
    </w:div>
    <w:div w:id="1288731587">
      <w:bodyDiv w:val="1"/>
      <w:marLeft w:val="0"/>
      <w:marRight w:val="0"/>
      <w:marTop w:val="0"/>
      <w:marBottom w:val="0"/>
      <w:divBdr>
        <w:top w:val="none" w:sz="0" w:space="0" w:color="auto"/>
        <w:left w:val="none" w:sz="0" w:space="0" w:color="auto"/>
        <w:bottom w:val="none" w:sz="0" w:space="0" w:color="auto"/>
        <w:right w:val="none" w:sz="0" w:space="0" w:color="auto"/>
      </w:divBdr>
    </w:div>
    <w:div w:id="1333220330">
      <w:bodyDiv w:val="1"/>
      <w:marLeft w:val="0"/>
      <w:marRight w:val="0"/>
      <w:marTop w:val="0"/>
      <w:marBottom w:val="0"/>
      <w:divBdr>
        <w:top w:val="none" w:sz="0" w:space="0" w:color="auto"/>
        <w:left w:val="none" w:sz="0" w:space="0" w:color="auto"/>
        <w:bottom w:val="none" w:sz="0" w:space="0" w:color="auto"/>
        <w:right w:val="none" w:sz="0" w:space="0" w:color="auto"/>
      </w:divBdr>
    </w:div>
    <w:div w:id="1369336015">
      <w:bodyDiv w:val="1"/>
      <w:marLeft w:val="0"/>
      <w:marRight w:val="0"/>
      <w:marTop w:val="0"/>
      <w:marBottom w:val="0"/>
      <w:divBdr>
        <w:top w:val="none" w:sz="0" w:space="0" w:color="auto"/>
        <w:left w:val="none" w:sz="0" w:space="0" w:color="auto"/>
        <w:bottom w:val="none" w:sz="0" w:space="0" w:color="auto"/>
        <w:right w:val="none" w:sz="0" w:space="0" w:color="auto"/>
      </w:divBdr>
    </w:div>
    <w:div w:id="1382293514">
      <w:bodyDiv w:val="1"/>
      <w:marLeft w:val="0"/>
      <w:marRight w:val="0"/>
      <w:marTop w:val="0"/>
      <w:marBottom w:val="0"/>
      <w:divBdr>
        <w:top w:val="none" w:sz="0" w:space="0" w:color="auto"/>
        <w:left w:val="none" w:sz="0" w:space="0" w:color="auto"/>
        <w:bottom w:val="none" w:sz="0" w:space="0" w:color="auto"/>
        <w:right w:val="none" w:sz="0" w:space="0" w:color="auto"/>
      </w:divBdr>
    </w:div>
    <w:div w:id="1396392289">
      <w:bodyDiv w:val="1"/>
      <w:marLeft w:val="0"/>
      <w:marRight w:val="0"/>
      <w:marTop w:val="0"/>
      <w:marBottom w:val="0"/>
      <w:divBdr>
        <w:top w:val="none" w:sz="0" w:space="0" w:color="auto"/>
        <w:left w:val="none" w:sz="0" w:space="0" w:color="auto"/>
        <w:bottom w:val="none" w:sz="0" w:space="0" w:color="auto"/>
        <w:right w:val="none" w:sz="0" w:space="0" w:color="auto"/>
      </w:divBdr>
    </w:div>
    <w:div w:id="1424105034">
      <w:bodyDiv w:val="1"/>
      <w:marLeft w:val="0"/>
      <w:marRight w:val="0"/>
      <w:marTop w:val="0"/>
      <w:marBottom w:val="0"/>
      <w:divBdr>
        <w:top w:val="none" w:sz="0" w:space="0" w:color="auto"/>
        <w:left w:val="none" w:sz="0" w:space="0" w:color="auto"/>
        <w:bottom w:val="none" w:sz="0" w:space="0" w:color="auto"/>
        <w:right w:val="none" w:sz="0" w:space="0" w:color="auto"/>
      </w:divBdr>
    </w:div>
    <w:div w:id="1427186420">
      <w:bodyDiv w:val="1"/>
      <w:marLeft w:val="0"/>
      <w:marRight w:val="0"/>
      <w:marTop w:val="0"/>
      <w:marBottom w:val="0"/>
      <w:divBdr>
        <w:top w:val="none" w:sz="0" w:space="0" w:color="auto"/>
        <w:left w:val="none" w:sz="0" w:space="0" w:color="auto"/>
        <w:bottom w:val="none" w:sz="0" w:space="0" w:color="auto"/>
        <w:right w:val="none" w:sz="0" w:space="0" w:color="auto"/>
      </w:divBdr>
    </w:div>
    <w:div w:id="1441728440">
      <w:bodyDiv w:val="1"/>
      <w:marLeft w:val="0"/>
      <w:marRight w:val="0"/>
      <w:marTop w:val="0"/>
      <w:marBottom w:val="0"/>
      <w:divBdr>
        <w:top w:val="none" w:sz="0" w:space="0" w:color="auto"/>
        <w:left w:val="none" w:sz="0" w:space="0" w:color="auto"/>
        <w:bottom w:val="none" w:sz="0" w:space="0" w:color="auto"/>
        <w:right w:val="none" w:sz="0" w:space="0" w:color="auto"/>
      </w:divBdr>
    </w:div>
    <w:div w:id="1461413042">
      <w:bodyDiv w:val="1"/>
      <w:marLeft w:val="0"/>
      <w:marRight w:val="0"/>
      <w:marTop w:val="0"/>
      <w:marBottom w:val="0"/>
      <w:divBdr>
        <w:top w:val="none" w:sz="0" w:space="0" w:color="auto"/>
        <w:left w:val="none" w:sz="0" w:space="0" w:color="auto"/>
        <w:bottom w:val="none" w:sz="0" w:space="0" w:color="auto"/>
        <w:right w:val="none" w:sz="0" w:space="0" w:color="auto"/>
      </w:divBdr>
    </w:div>
    <w:div w:id="1474641628">
      <w:bodyDiv w:val="1"/>
      <w:marLeft w:val="0"/>
      <w:marRight w:val="0"/>
      <w:marTop w:val="0"/>
      <w:marBottom w:val="0"/>
      <w:divBdr>
        <w:top w:val="none" w:sz="0" w:space="0" w:color="auto"/>
        <w:left w:val="none" w:sz="0" w:space="0" w:color="auto"/>
        <w:bottom w:val="none" w:sz="0" w:space="0" w:color="auto"/>
        <w:right w:val="none" w:sz="0" w:space="0" w:color="auto"/>
      </w:divBdr>
    </w:div>
    <w:div w:id="1476726047">
      <w:bodyDiv w:val="1"/>
      <w:marLeft w:val="0"/>
      <w:marRight w:val="0"/>
      <w:marTop w:val="0"/>
      <w:marBottom w:val="0"/>
      <w:divBdr>
        <w:top w:val="none" w:sz="0" w:space="0" w:color="auto"/>
        <w:left w:val="none" w:sz="0" w:space="0" w:color="auto"/>
        <w:bottom w:val="none" w:sz="0" w:space="0" w:color="auto"/>
        <w:right w:val="none" w:sz="0" w:space="0" w:color="auto"/>
      </w:divBdr>
    </w:div>
    <w:div w:id="1496725642">
      <w:bodyDiv w:val="1"/>
      <w:marLeft w:val="0"/>
      <w:marRight w:val="0"/>
      <w:marTop w:val="0"/>
      <w:marBottom w:val="0"/>
      <w:divBdr>
        <w:top w:val="none" w:sz="0" w:space="0" w:color="auto"/>
        <w:left w:val="none" w:sz="0" w:space="0" w:color="auto"/>
        <w:bottom w:val="none" w:sz="0" w:space="0" w:color="auto"/>
        <w:right w:val="none" w:sz="0" w:space="0" w:color="auto"/>
      </w:divBdr>
    </w:div>
    <w:div w:id="1521969329">
      <w:bodyDiv w:val="1"/>
      <w:marLeft w:val="0"/>
      <w:marRight w:val="0"/>
      <w:marTop w:val="0"/>
      <w:marBottom w:val="0"/>
      <w:divBdr>
        <w:top w:val="none" w:sz="0" w:space="0" w:color="auto"/>
        <w:left w:val="none" w:sz="0" w:space="0" w:color="auto"/>
        <w:bottom w:val="none" w:sz="0" w:space="0" w:color="auto"/>
        <w:right w:val="none" w:sz="0" w:space="0" w:color="auto"/>
      </w:divBdr>
    </w:div>
    <w:div w:id="1524048916">
      <w:bodyDiv w:val="1"/>
      <w:marLeft w:val="0"/>
      <w:marRight w:val="0"/>
      <w:marTop w:val="0"/>
      <w:marBottom w:val="0"/>
      <w:divBdr>
        <w:top w:val="none" w:sz="0" w:space="0" w:color="auto"/>
        <w:left w:val="none" w:sz="0" w:space="0" w:color="auto"/>
        <w:bottom w:val="none" w:sz="0" w:space="0" w:color="auto"/>
        <w:right w:val="none" w:sz="0" w:space="0" w:color="auto"/>
      </w:divBdr>
    </w:div>
    <w:div w:id="1543325558">
      <w:bodyDiv w:val="1"/>
      <w:marLeft w:val="0"/>
      <w:marRight w:val="0"/>
      <w:marTop w:val="0"/>
      <w:marBottom w:val="0"/>
      <w:divBdr>
        <w:top w:val="none" w:sz="0" w:space="0" w:color="auto"/>
        <w:left w:val="none" w:sz="0" w:space="0" w:color="auto"/>
        <w:bottom w:val="none" w:sz="0" w:space="0" w:color="auto"/>
        <w:right w:val="none" w:sz="0" w:space="0" w:color="auto"/>
      </w:divBdr>
    </w:div>
    <w:div w:id="1572159866">
      <w:bodyDiv w:val="1"/>
      <w:marLeft w:val="0"/>
      <w:marRight w:val="0"/>
      <w:marTop w:val="0"/>
      <w:marBottom w:val="0"/>
      <w:divBdr>
        <w:top w:val="none" w:sz="0" w:space="0" w:color="auto"/>
        <w:left w:val="none" w:sz="0" w:space="0" w:color="auto"/>
        <w:bottom w:val="none" w:sz="0" w:space="0" w:color="auto"/>
        <w:right w:val="none" w:sz="0" w:space="0" w:color="auto"/>
      </w:divBdr>
    </w:div>
    <w:div w:id="1599673611">
      <w:bodyDiv w:val="1"/>
      <w:marLeft w:val="0"/>
      <w:marRight w:val="0"/>
      <w:marTop w:val="0"/>
      <w:marBottom w:val="0"/>
      <w:divBdr>
        <w:top w:val="none" w:sz="0" w:space="0" w:color="auto"/>
        <w:left w:val="none" w:sz="0" w:space="0" w:color="auto"/>
        <w:bottom w:val="none" w:sz="0" w:space="0" w:color="auto"/>
        <w:right w:val="none" w:sz="0" w:space="0" w:color="auto"/>
      </w:divBdr>
    </w:div>
    <w:div w:id="1613246596">
      <w:bodyDiv w:val="1"/>
      <w:marLeft w:val="0"/>
      <w:marRight w:val="0"/>
      <w:marTop w:val="0"/>
      <w:marBottom w:val="0"/>
      <w:divBdr>
        <w:top w:val="none" w:sz="0" w:space="0" w:color="auto"/>
        <w:left w:val="none" w:sz="0" w:space="0" w:color="auto"/>
        <w:bottom w:val="none" w:sz="0" w:space="0" w:color="auto"/>
        <w:right w:val="none" w:sz="0" w:space="0" w:color="auto"/>
      </w:divBdr>
    </w:div>
    <w:div w:id="1621372561">
      <w:bodyDiv w:val="1"/>
      <w:marLeft w:val="0"/>
      <w:marRight w:val="0"/>
      <w:marTop w:val="0"/>
      <w:marBottom w:val="0"/>
      <w:divBdr>
        <w:top w:val="none" w:sz="0" w:space="0" w:color="auto"/>
        <w:left w:val="none" w:sz="0" w:space="0" w:color="auto"/>
        <w:bottom w:val="none" w:sz="0" w:space="0" w:color="auto"/>
        <w:right w:val="none" w:sz="0" w:space="0" w:color="auto"/>
      </w:divBdr>
    </w:div>
    <w:div w:id="1671831345">
      <w:bodyDiv w:val="1"/>
      <w:marLeft w:val="0"/>
      <w:marRight w:val="0"/>
      <w:marTop w:val="0"/>
      <w:marBottom w:val="0"/>
      <w:divBdr>
        <w:top w:val="none" w:sz="0" w:space="0" w:color="auto"/>
        <w:left w:val="none" w:sz="0" w:space="0" w:color="auto"/>
        <w:bottom w:val="none" w:sz="0" w:space="0" w:color="auto"/>
        <w:right w:val="none" w:sz="0" w:space="0" w:color="auto"/>
      </w:divBdr>
    </w:div>
    <w:div w:id="1672175648">
      <w:bodyDiv w:val="1"/>
      <w:marLeft w:val="0"/>
      <w:marRight w:val="0"/>
      <w:marTop w:val="0"/>
      <w:marBottom w:val="0"/>
      <w:divBdr>
        <w:top w:val="none" w:sz="0" w:space="0" w:color="auto"/>
        <w:left w:val="none" w:sz="0" w:space="0" w:color="auto"/>
        <w:bottom w:val="none" w:sz="0" w:space="0" w:color="auto"/>
        <w:right w:val="none" w:sz="0" w:space="0" w:color="auto"/>
      </w:divBdr>
    </w:div>
    <w:div w:id="1674722734">
      <w:bodyDiv w:val="1"/>
      <w:marLeft w:val="0"/>
      <w:marRight w:val="0"/>
      <w:marTop w:val="0"/>
      <w:marBottom w:val="0"/>
      <w:divBdr>
        <w:top w:val="none" w:sz="0" w:space="0" w:color="auto"/>
        <w:left w:val="none" w:sz="0" w:space="0" w:color="auto"/>
        <w:bottom w:val="none" w:sz="0" w:space="0" w:color="auto"/>
        <w:right w:val="none" w:sz="0" w:space="0" w:color="auto"/>
      </w:divBdr>
    </w:div>
    <w:div w:id="1686054546">
      <w:bodyDiv w:val="1"/>
      <w:marLeft w:val="0"/>
      <w:marRight w:val="0"/>
      <w:marTop w:val="0"/>
      <w:marBottom w:val="0"/>
      <w:divBdr>
        <w:top w:val="none" w:sz="0" w:space="0" w:color="auto"/>
        <w:left w:val="none" w:sz="0" w:space="0" w:color="auto"/>
        <w:bottom w:val="none" w:sz="0" w:space="0" w:color="auto"/>
        <w:right w:val="none" w:sz="0" w:space="0" w:color="auto"/>
      </w:divBdr>
    </w:div>
    <w:div w:id="1690331040">
      <w:bodyDiv w:val="1"/>
      <w:marLeft w:val="0"/>
      <w:marRight w:val="0"/>
      <w:marTop w:val="0"/>
      <w:marBottom w:val="0"/>
      <w:divBdr>
        <w:top w:val="none" w:sz="0" w:space="0" w:color="auto"/>
        <w:left w:val="none" w:sz="0" w:space="0" w:color="auto"/>
        <w:bottom w:val="none" w:sz="0" w:space="0" w:color="auto"/>
        <w:right w:val="none" w:sz="0" w:space="0" w:color="auto"/>
      </w:divBdr>
    </w:div>
    <w:div w:id="1698388949">
      <w:bodyDiv w:val="1"/>
      <w:marLeft w:val="0"/>
      <w:marRight w:val="0"/>
      <w:marTop w:val="0"/>
      <w:marBottom w:val="0"/>
      <w:divBdr>
        <w:top w:val="none" w:sz="0" w:space="0" w:color="auto"/>
        <w:left w:val="none" w:sz="0" w:space="0" w:color="auto"/>
        <w:bottom w:val="none" w:sz="0" w:space="0" w:color="auto"/>
        <w:right w:val="none" w:sz="0" w:space="0" w:color="auto"/>
      </w:divBdr>
    </w:div>
    <w:div w:id="1700736076">
      <w:bodyDiv w:val="1"/>
      <w:marLeft w:val="0"/>
      <w:marRight w:val="0"/>
      <w:marTop w:val="0"/>
      <w:marBottom w:val="0"/>
      <w:divBdr>
        <w:top w:val="none" w:sz="0" w:space="0" w:color="auto"/>
        <w:left w:val="none" w:sz="0" w:space="0" w:color="auto"/>
        <w:bottom w:val="none" w:sz="0" w:space="0" w:color="auto"/>
        <w:right w:val="none" w:sz="0" w:space="0" w:color="auto"/>
      </w:divBdr>
    </w:div>
    <w:div w:id="1701008417">
      <w:bodyDiv w:val="1"/>
      <w:marLeft w:val="0"/>
      <w:marRight w:val="0"/>
      <w:marTop w:val="0"/>
      <w:marBottom w:val="0"/>
      <w:divBdr>
        <w:top w:val="none" w:sz="0" w:space="0" w:color="auto"/>
        <w:left w:val="none" w:sz="0" w:space="0" w:color="auto"/>
        <w:bottom w:val="none" w:sz="0" w:space="0" w:color="auto"/>
        <w:right w:val="none" w:sz="0" w:space="0" w:color="auto"/>
      </w:divBdr>
    </w:div>
    <w:div w:id="1709912919">
      <w:bodyDiv w:val="1"/>
      <w:marLeft w:val="0"/>
      <w:marRight w:val="0"/>
      <w:marTop w:val="0"/>
      <w:marBottom w:val="0"/>
      <w:divBdr>
        <w:top w:val="none" w:sz="0" w:space="0" w:color="auto"/>
        <w:left w:val="none" w:sz="0" w:space="0" w:color="auto"/>
        <w:bottom w:val="none" w:sz="0" w:space="0" w:color="auto"/>
        <w:right w:val="none" w:sz="0" w:space="0" w:color="auto"/>
      </w:divBdr>
    </w:div>
    <w:div w:id="1718551540">
      <w:bodyDiv w:val="1"/>
      <w:marLeft w:val="0"/>
      <w:marRight w:val="0"/>
      <w:marTop w:val="0"/>
      <w:marBottom w:val="0"/>
      <w:divBdr>
        <w:top w:val="none" w:sz="0" w:space="0" w:color="auto"/>
        <w:left w:val="none" w:sz="0" w:space="0" w:color="auto"/>
        <w:bottom w:val="none" w:sz="0" w:space="0" w:color="auto"/>
        <w:right w:val="none" w:sz="0" w:space="0" w:color="auto"/>
      </w:divBdr>
    </w:div>
    <w:div w:id="1722434463">
      <w:bodyDiv w:val="1"/>
      <w:marLeft w:val="0"/>
      <w:marRight w:val="0"/>
      <w:marTop w:val="0"/>
      <w:marBottom w:val="0"/>
      <w:divBdr>
        <w:top w:val="none" w:sz="0" w:space="0" w:color="auto"/>
        <w:left w:val="none" w:sz="0" w:space="0" w:color="auto"/>
        <w:bottom w:val="none" w:sz="0" w:space="0" w:color="auto"/>
        <w:right w:val="none" w:sz="0" w:space="0" w:color="auto"/>
      </w:divBdr>
    </w:div>
    <w:div w:id="1733887272">
      <w:bodyDiv w:val="1"/>
      <w:marLeft w:val="0"/>
      <w:marRight w:val="0"/>
      <w:marTop w:val="0"/>
      <w:marBottom w:val="0"/>
      <w:divBdr>
        <w:top w:val="none" w:sz="0" w:space="0" w:color="auto"/>
        <w:left w:val="none" w:sz="0" w:space="0" w:color="auto"/>
        <w:bottom w:val="none" w:sz="0" w:space="0" w:color="auto"/>
        <w:right w:val="none" w:sz="0" w:space="0" w:color="auto"/>
      </w:divBdr>
    </w:div>
    <w:div w:id="1739354974">
      <w:bodyDiv w:val="1"/>
      <w:marLeft w:val="0"/>
      <w:marRight w:val="0"/>
      <w:marTop w:val="0"/>
      <w:marBottom w:val="0"/>
      <w:divBdr>
        <w:top w:val="none" w:sz="0" w:space="0" w:color="auto"/>
        <w:left w:val="none" w:sz="0" w:space="0" w:color="auto"/>
        <w:bottom w:val="none" w:sz="0" w:space="0" w:color="auto"/>
        <w:right w:val="none" w:sz="0" w:space="0" w:color="auto"/>
      </w:divBdr>
    </w:div>
    <w:div w:id="1768187827">
      <w:bodyDiv w:val="1"/>
      <w:marLeft w:val="0"/>
      <w:marRight w:val="0"/>
      <w:marTop w:val="0"/>
      <w:marBottom w:val="0"/>
      <w:divBdr>
        <w:top w:val="none" w:sz="0" w:space="0" w:color="auto"/>
        <w:left w:val="none" w:sz="0" w:space="0" w:color="auto"/>
        <w:bottom w:val="none" w:sz="0" w:space="0" w:color="auto"/>
        <w:right w:val="none" w:sz="0" w:space="0" w:color="auto"/>
      </w:divBdr>
    </w:div>
    <w:div w:id="1770546999">
      <w:bodyDiv w:val="1"/>
      <w:marLeft w:val="0"/>
      <w:marRight w:val="0"/>
      <w:marTop w:val="0"/>
      <w:marBottom w:val="0"/>
      <w:divBdr>
        <w:top w:val="none" w:sz="0" w:space="0" w:color="auto"/>
        <w:left w:val="none" w:sz="0" w:space="0" w:color="auto"/>
        <w:bottom w:val="none" w:sz="0" w:space="0" w:color="auto"/>
        <w:right w:val="none" w:sz="0" w:space="0" w:color="auto"/>
      </w:divBdr>
    </w:div>
    <w:div w:id="1772121175">
      <w:bodyDiv w:val="1"/>
      <w:marLeft w:val="0"/>
      <w:marRight w:val="0"/>
      <w:marTop w:val="0"/>
      <w:marBottom w:val="0"/>
      <w:divBdr>
        <w:top w:val="none" w:sz="0" w:space="0" w:color="auto"/>
        <w:left w:val="none" w:sz="0" w:space="0" w:color="auto"/>
        <w:bottom w:val="none" w:sz="0" w:space="0" w:color="auto"/>
        <w:right w:val="none" w:sz="0" w:space="0" w:color="auto"/>
      </w:divBdr>
    </w:div>
    <w:div w:id="1841235663">
      <w:bodyDiv w:val="1"/>
      <w:marLeft w:val="0"/>
      <w:marRight w:val="0"/>
      <w:marTop w:val="0"/>
      <w:marBottom w:val="0"/>
      <w:divBdr>
        <w:top w:val="none" w:sz="0" w:space="0" w:color="auto"/>
        <w:left w:val="none" w:sz="0" w:space="0" w:color="auto"/>
        <w:bottom w:val="none" w:sz="0" w:space="0" w:color="auto"/>
        <w:right w:val="none" w:sz="0" w:space="0" w:color="auto"/>
      </w:divBdr>
    </w:div>
    <w:div w:id="1845048412">
      <w:bodyDiv w:val="1"/>
      <w:marLeft w:val="0"/>
      <w:marRight w:val="0"/>
      <w:marTop w:val="0"/>
      <w:marBottom w:val="0"/>
      <w:divBdr>
        <w:top w:val="none" w:sz="0" w:space="0" w:color="auto"/>
        <w:left w:val="none" w:sz="0" w:space="0" w:color="auto"/>
        <w:bottom w:val="none" w:sz="0" w:space="0" w:color="auto"/>
        <w:right w:val="none" w:sz="0" w:space="0" w:color="auto"/>
      </w:divBdr>
    </w:div>
    <w:div w:id="1848321095">
      <w:bodyDiv w:val="1"/>
      <w:marLeft w:val="0"/>
      <w:marRight w:val="0"/>
      <w:marTop w:val="0"/>
      <w:marBottom w:val="0"/>
      <w:divBdr>
        <w:top w:val="none" w:sz="0" w:space="0" w:color="auto"/>
        <w:left w:val="none" w:sz="0" w:space="0" w:color="auto"/>
        <w:bottom w:val="none" w:sz="0" w:space="0" w:color="auto"/>
        <w:right w:val="none" w:sz="0" w:space="0" w:color="auto"/>
      </w:divBdr>
    </w:div>
    <w:div w:id="1853179800">
      <w:bodyDiv w:val="1"/>
      <w:marLeft w:val="0"/>
      <w:marRight w:val="0"/>
      <w:marTop w:val="0"/>
      <w:marBottom w:val="0"/>
      <w:divBdr>
        <w:top w:val="none" w:sz="0" w:space="0" w:color="auto"/>
        <w:left w:val="none" w:sz="0" w:space="0" w:color="auto"/>
        <w:bottom w:val="none" w:sz="0" w:space="0" w:color="auto"/>
        <w:right w:val="none" w:sz="0" w:space="0" w:color="auto"/>
      </w:divBdr>
    </w:div>
    <w:div w:id="1854492091">
      <w:bodyDiv w:val="1"/>
      <w:marLeft w:val="0"/>
      <w:marRight w:val="0"/>
      <w:marTop w:val="0"/>
      <w:marBottom w:val="0"/>
      <w:divBdr>
        <w:top w:val="none" w:sz="0" w:space="0" w:color="auto"/>
        <w:left w:val="none" w:sz="0" w:space="0" w:color="auto"/>
        <w:bottom w:val="none" w:sz="0" w:space="0" w:color="auto"/>
        <w:right w:val="none" w:sz="0" w:space="0" w:color="auto"/>
      </w:divBdr>
    </w:div>
    <w:div w:id="1896043061">
      <w:bodyDiv w:val="1"/>
      <w:marLeft w:val="0"/>
      <w:marRight w:val="0"/>
      <w:marTop w:val="0"/>
      <w:marBottom w:val="0"/>
      <w:divBdr>
        <w:top w:val="none" w:sz="0" w:space="0" w:color="auto"/>
        <w:left w:val="none" w:sz="0" w:space="0" w:color="auto"/>
        <w:bottom w:val="none" w:sz="0" w:space="0" w:color="auto"/>
        <w:right w:val="none" w:sz="0" w:space="0" w:color="auto"/>
      </w:divBdr>
    </w:div>
    <w:div w:id="1899514516">
      <w:bodyDiv w:val="1"/>
      <w:marLeft w:val="0"/>
      <w:marRight w:val="0"/>
      <w:marTop w:val="0"/>
      <w:marBottom w:val="0"/>
      <w:divBdr>
        <w:top w:val="none" w:sz="0" w:space="0" w:color="auto"/>
        <w:left w:val="none" w:sz="0" w:space="0" w:color="auto"/>
        <w:bottom w:val="none" w:sz="0" w:space="0" w:color="auto"/>
        <w:right w:val="none" w:sz="0" w:space="0" w:color="auto"/>
      </w:divBdr>
    </w:div>
    <w:div w:id="1902406052">
      <w:bodyDiv w:val="1"/>
      <w:marLeft w:val="0"/>
      <w:marRight w:val="0"/>
      <w:marTop w:val="0"/>
      <w:marBottom w:val="0"/>
      <w:divBdr>
        <w:top w:val="none" w:sz="0" w:space="0" w:color="auto"/>
        <w:left w:val="none" w:sz="0" w:space="0" w:color="auto"/>
        <w:bottom w:val="none" w:sz="0" w:space="0" w:color="auto"/>
        <w:right w:val="none" w:sz="0" w:space="0" w:color="auto"/>
      </w:divBdr>
    </w:div>
    <w:div w:id="1923416421">
      <w:bodyDiv w:val="1"/>
      <w:marLeft w:val="0"/>
      <w:marRight w:val="0"/>
      <w:marTop w:val="0"/>
      <w:marBottom w:val="0"/>
      <w:divBdr>
        <w:top w:val="none" w:sz="0" w:space="0" w:color="auto"/>
        <w:left w:val="none" w:sz="0" w:space="0" w:color="auto"/>
        <w:bottom w:val="none" w:sz="0" w:space="0" w:color="auto"/>
        <w:right w:val="none" w:sz="0" w:space="0" w:color="auto"/>
      </w:divBdr>
    </w:div>
    <w:div w:id="1935437641">
      <w:bodyDiv w:val="1"/>
      <w:marLeft w:val="0"/>
      <w:marRight w:val="0"/>
      <w:marTop w:val="0"/>
      <w:marBottom w:val="0"/>
      <w:divBdr>
        <w:top w:val="none" w:sz="0" w:space="0" w:color="auto"/>
        <w:left w:val="none" w:sz="0" w:space="0" w:color="auto"/>
        <w:bottom w:val="none" w:sz="0" w:space="0" w:color="auto"/>
        <w:right w:val="none" w:sz="0" w:space="0" w:color="auto"/>
      </w:divBdr>
    </w:div>
    <w:div w:id="1943679209">
      <w:bodyDiv w:val="1"/>
      <w:marLeft w:val="0"/>
      <w:marRight w:val="0"/>
      <w:marTop w:val="0"/>
      <w:marBottom w:val="0"/>
      <w:divBdr>
        <w:top w:val="none" w:sz="0" w:space="0" w:color="auto"/>
        <w:left w:val="none" w:sz="0" w:space="0" w:color="auto"/>
        <w:bottom w:val="none" w:sz="0" w:space="0" w:color="auto"/>
        <w:right w:val="none" w:sz="0" w:space="0" w:color="auto"/>
      </w:divBdr>
    </w:div>
    <w:div w:id="1944681871">
      <w:bodyDiv w:val="1"/>
      <w:marLeft w:val="0"/>
      <w:marRight w:val="0"/>
      <w:marTop w:val="0"/>
      <w:marBottom w:val="0"/>
      <w:divBdr>
        <w:top w:val="none" w:sz="0" w:space="0" w:color="auto"/>
        <w:left w:val="none" w:sz="0" w:space="0" w:color="auto"/>
        <w:bottom w:val="none" w:sz="0" w:space="0" w:color="auto"/>
        <w:right w:val="none" w:sz="0" w:space="0" w:color="auto"/>
      </w:divBdr>
    </w:div>
    <w:div w:id="1956449442">
      <w:bodyDiv w:val="1"/>
      <w:marLeft w:val="0"/>
      <w:marRight w:val="0"/>
      <w:marTop w:val="0"/>
      <w:marBottom w:val="0"/>
      <w:divBdr>
        <w:top w:val="none" w:sz="0" w:space="0" w:color="auto"/>
        <w:left w:val="none" w:sz="0" w:space="0" w:color="auto"/>
        <w:bottom w:val="none" w:sz="0" w:space="0" w:color="auto"/>
        <w:right w:val="none" w:sz="0" w:space="0" w:color="auto"/>
      </w:divBdr>
      <w:divsChild>
        <w:div w:id="1375691659">
          <w:marLeft w:val="0"/>
          <w:marRight w:val="0"/>
          <w:marTop w:val="0"/>
          <w:marBottom w:val="150"/>
          <w:divBdr>
            <w:top w:val="none" w:sz="0" w:space="0" w:color="auto"/>
            <w:left w:val="none" w:sz="0" w:space="0" w:color="auto"/>
            <w:bottom w:val="none" w:sz="0" w:space="0" w:color="auto"/>
            <w:right w:val="none" w:sz="0" w:space="0" w:color="auto"/>
          </w:divBdr>
        </w:div>
      </w:divsChild>
    </w:div>
    <w:div w:id="1974601236">
      <w:bodyDiv w:val="1"/>
      <w:marLeft w:val="0"/>
      <w:marRight w:val="0"/>
      <w:marTop w:val="0"/>
      <w:marBottom w:val="0"/>
      <w:divBdr>
        <w:top w:val="none" w:sz="0" w:space="0" w:color="auto"/>
        <w:left w:val="none" w:sz="0" w:space="0" w:color="auto"/>
        <w:bottom w:val="none" w:sz="0" w:space="0" w:color="auto"/>
        <w:right w:val="none" w:sz="0" w:space="0" w:color="auto"/>
      </w:divBdr>
    </w:div>
    <w:div w:id="1974863644">
      <w:bodyDiv w:val="1"/>
      <w:marLeft w:val="0"/>
      <w:marRight w:val="0"/>
      <w:marTop w:val="0"/>
      <w:marBottom w:val="0"/>
      <w:divBdr>
        <w:top w:val="none" w:sz="0" w:space="0" w:color="auto"/>
        <w:left w:val="none" w:sz="0" w:space="0" w:color="auto"/>
        <w:bottom w:val="none" w:sz="0" w:space="0" w:color="auto"/>
        <w:right w:val="none" w:sz="0" w:space="0" w:color="auto"/>
      </w:divBdr>
    </w:div>
    <w:div w:id="1991714513">
      <w:bodyDiv w:val="1"/>
      <w:marLeft w:val="0"/>
      <w:marRight w:val="0"/>
      <w:marTop w:val="0"/>
      <w:marBottom w:val="0"/>
      <w:divBdr>
        <w:top w:val="none" w:sz="0" w:space="0" w:color="auto"/>
        <w:left w:val="none" w:sz="0" w:space="0" w:color="auto"/>
        <w:bottom w:val="none" w:sz="0" w:space="0" w:color="auto"/>
        <w:right w:val="none" w:sz="0" w:space="0" w:color="auto"/>
      </w:divBdr>
    </w:div>
    <w:div w:id="2000426930">
      <w:bodyDiv w:val="1"/>
      <w:marLeft w:val="0"/>
      <w:marRight w:val="0"/>
      <w:marTop w:val="0"/>
      <w:marBottom w:val="0"/>
      <w:divBdr>
        <w:top w:val="none" w:sz="0" w:space="0" w:color="auto"/>
        <w:left w:val="none" w:sz="0" w:space="0" w:color="auto"/>
        <w:bottom w:val="none" w:sz="0" w:space="0" w:color="auto"/>
        <w:right w:val="none" w:sz="0" w:space="0" w:color="auto"/>
      </w:divBdr>
    </w:div>
    <w:div w:id="2043817262">
      <w:bodyDiv w:val="1"/>
      <w:marLeft w:val="0"/>
      <w:marRight w:val="0"/>
      <w:marTop w:val="0"/>
      <w:marBottom w:val="0"/>
      <w:divBdr>
        <w:top w:val="none" w:sz="0" w:space="0" w:color="auto"/>
        <w:left w:val="none" w:sz="0" w:space="0" w:color="auto"/>
        <w:bottom w:val="none" w:sz="0" w:space="0" w:color="auto"/>
        <w:right w:val="none" w:sz="0" w:space="0" w:color="auto"/>
      </w:divBdr>
    </w:div>
    <w:div w:id="2044942309">
      <w:bodyDiv w:val="1"/>
      <w:marLeft w:val="0"/>
      <w:marRight w:val="0"/>
      <w:marTop w:val="0"/>
      <w:marBottom w:val="0"/>
      <w:divBdr>
        <w:top w:val="none" w:sz="0" w:space="0" w:color="auto"/>
        <w:left w:val="none" w:sz="0" w:space="0" w:color="auto"/>
        <w:bottom w:val="none" w:sz="0" w:space="0" w:color="auto"/>
        <w:right w:val="none" w:sz="0" w:space="0" w:color="auto"/>
      </w:divBdr>
    </w:div>
    <w:div w:id="2045280203">
      <w:bodyDiv w:val="1"/>
      <w:marLeft w:val="0"/>
      <w:marRight w:val="0"/>
      <w:marTop w:val="0"/>
      <w:marBottom w:val="0"/>
      <w:divBdr>
        <w:top w:val="none" w:sz="0" w:space="0" w:color="auto"/>
        <w:left w:val="none" w:sz="0" w:space="0" w:color="auto"/>
        <w:bottom w:val="none" w:sz="0" w:space="0" w:color="auto"/>
        <w:right w:val="none" w:sz="0" w:space="0" w:color="auto"/>
      </w:divBdr>
    </w:div>
    <w:div w:id="2047633360">
      <w:bodyDiv w:val="1"/>
      <w:marLeft w:val="0"/>
      <w:marRight w:val="0"/>
      <w:marTop w:val="0"/>
      <w:marBottom w:val="0"/>
      <w:divBdr>
        <w:top w:val="none" w:sz="0" w:space="0" w:color="auto"/>
        <w:left w:val="none" w:sz="0" w:space="0" w:color="auto"/>
        <w:bottom w:val="none" w:sz="0" w:space="0" w:color="auto"/>
        <w:right w:val="none" w:sz="0" w:space="0" w:color="auto"/>
      </w:divBdr>
    </w:div>
    <w:div w:id="2095585295">
      <w:bodyDiv w:val="1"/>
      <w:marLeft w:val="0"/>
      <w:marRight w:val="0"/>
      <w:marTop w:val="0"/>
      <w:marBottom w:val="0"/>
      <w:divBdr>
        <w:top w:val="none" w:sz="0" w:space="0" w:color="auto"/>
        <w:left w:val="none" w:sz="0" w:space="0" w:color="auto"/>
        <w:bottom w:val="none" w:sz="0" w:space="0" w:color="auto"/>
        <w:right w:val="none" w:sz="0" w:space="0" w:color="auto"/>
      </w:divBdr>
    </w:div>
    <w:div w:id="2098364128">
      <w:bodyDiv w:val="1"/>
      <w:marLeft w:val="0"/>
      <w:marRight w:val="0"/>
      <w:marTop w:val="0"/>
      <w:marBottom w:val="0"/>
      <w:divBdr>
        <w:top w:val="none" w:sz="0" w:space="0" w:color="auto"/>
        <w:left w:val="none" w:sz="0" w:space="0" w:color="auto"/>
        <w:bottom w:val="none" w:sz="0" w:space="0" w:color="auto"/>
        <w:right w:val="none" w:sz="0" w:space="0" w:color="auto"/>
      </w:divBdr>
    </w:div>
    <w:div w:id="2115006101">
      <w:bodyDiv w:val="1"/>
      <w:marLeft w:val="0"/>
      <w:marRight w:val="0"/>
      <w:marTop w:val="0"/>
      <w:marBottom w:val="0"/>
      <w:divBdr>
        <w:top w:val="none" w:sz="0" w:space="0" w:color="auto"/>
        <w:left w:val="none" w:sz="0" w:space="0" w:color="auto"/>
        <w:bottom w:val="none" w:sz="0" w:space="0" w:color="auto"/>
        <w:right w:val="none" w:sz="0" w:space="0" w:color="auto"/>
      </w:divBdr>
    </w:div>
    <w:div w:id="2139905898">
      <w:bodyDiv w:val="1"/>
      <w:marLeft w:val="0"/>
      <w:marRight w:val="0"/>
      <w:marTop w:val="0"/>
      <w:marBottom w:val="0"/>
      <w:divBdr>
        <w:top w:val="none" w:sz="0" w:space="0" w:color="auto"/>
        <w:left w:val="none" w:sz="0" w:space="0" w:color="auto"/>
        <w:bottom w:val="none" w:sz="0" w:space="0" w:color="auto"/>
        <w:right w:val="none" w:sz="0" w:space="0" w:color="auto"/>
      </w:divBdr>
    </w:div>
    <w:div w:id="2141991240">
      <w:bodyDiv w:val="1"/>
      <w:marLeft w:val="0"/>
      <w:marRight w:val="0"/>
      <w:marTop w:val="0"/>
      <w:marBottom w:val="0"/>
      <w:divBdr>
        <w:top w:val="none" w:sz="0" w:space="0" w:color="auto"/>
        <w:left w:val="none" w:sz="0" w:space="0" w:color="auto"/>
        <w:bottom w:val="none" w:sz="0" w:space="0" w:color="auto"/>
        <w:right w:val="none" w:sz="0" w:space="0" w:color="auto"/>
      </w:divBdr>
    </w:div>
    <w:div w:id="2143187274">
      <w:bodyDiv w:val="1"/>
      <w:marLeft w:val="0"/>
      <w:marRight w:val="0"/>
      <w:marTop w:val="0"/>
      <w:marBottom w:val="0"/>
      <w:divBdr>
        <w:top w:val="none" w:sz="0" w:space="0" w:color="auto"/>
        <w:left w:val="none" w:sz="0" w:space="0" w:color="auto"/>
        <w:bottom w:val="none" w:sz="0" w:space="0" w:color="auto"/>
        <w:right w:val="none" w:sz="0" w:space="0" w:color="auto"/>
      </w:divBdr>
    </w:div>
    <w:div w:id="2144495845">
      <w:bodyDiv w:val="1"/>
      <w:marLeft w:val="0"/>
      <w:marRight w:val="0"/>
      <w:marTop w:val="0"/>
      <w:marBottom w:val="0"/>
      <w:divBdr>
        <w:top w:val="none" w:sz="0" w:space="0" w:color="auto"/>
        <w:left w:val="none" w:sz="0" w:space="0" w:color="auto"/>
        <w:bottom w:val="none" w:sz="0" w:space="0" w:color="auto"/>
        <w:right w:val="none" w:sz="0" w:space="0" w:color="auto"/>
      </w:divBdr>
    </w:div>
    <w:div w:id="214469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1644-14" TargetMode="External"/><Relationship Id="rId21" Type="http://schemas.openxmlformats.org/officeDocument/2006/relationships/hyperlink" Target="https://zakon.rada.gov.ua/laws/main/1082-20" TargetMode="External"/><Relationship Id="rId42" Type="http://schemas.openxmlformats.org/officeDocument/2006/relationships/hyperlink" Target="https://zakon.rada.gov.ua/laws/main/1082-20" TargetMode="External"/><Relationship Id="rId47" Type="http://schemas.openxmlformats.org/officeDocument/2006/relationships/hyperlink" Target="https://zakon.rada.gov.ua/laws/show/1868-15" TargetMode="External"/><Relationship Id="rId63" Type="http://schemas.openxmlformats.org/officeDocument/2006/relationships/hyperlink" Target="https://zakon.rada.gov.ua/laws/main/1082-20" TargetMode="External"/><Relationship Id="rId68" Type="http://schemas.openxmlformats.org/officeDocument/2006/relationships/footer" Target="footer3.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s://zakon.rada.gov.ua/laws/show/2456-17" TargetMode="External"/><Relationship Id="rId29" Type="http://schemas.openxmlformats.org/officeDocument/2006/relationships/hyperlink" Target="https://zakon.rada.gov.ua/laws/show/5492-17" TargetMode="External"/><Relationship Id="rId11" Type="http://schemas.openxmlformats.org/officeDocument/2006/relationships/footnotes" Target="footnotes.xml"/><Relationship Id="rId24" Type="http://schemas.openxmlformats.org/officeDocument/2006/relationships/hyperlink" Target="https://zakon.rada.gov.ua/laws/show/5492-17" TargetMode="External"/><Relationship Id="rId32" Type="http://schemas.openxmlformats.org/officeDocument/2006/relationships/hyperlink" Target="https://zakon.rada.gov.ua/laws/show/580-19" TargetMode="External"/><Relationship Id="rId37" Type="http://schemas.openxmlformats.org/officeDocument/2006/relationships/hyperlink" Target="https://zakon.rada.gov.ua/laws/main/1082-20" TargetMode="External"/><Relationship Id="rId40" Type="http://schemas.openxmlformats.org/officeDocument/2006/relationships/hyperlink" Target="https://zakon.rada.gov.ua/laws/show/1540-19" TargetMode="External"/><Relationship Id="rId45" Type="http://schemas.openxmlformats.org/officeDocument/2006/relationships/hyperlink" Target="https://zakon.rada.gov.ua/laws/main/1082-20" TargetMode="External"/><Relationship Id="rId53" Type="http://schemas.openxmlformats.org/officeDocument/2006/relationships/hyperlink" Target="https://zakon.rada.gov.ua/laws/show/995_801" TargetMode="External"/><Relationship Id="rId58" Type="http://schemas.openxmlformats.org/officeDocument/2006/relationships/hyperlink" Target="https://zakon.rada.gov.ua/laws/show/1868-15" TargetMode="External"/><Relationship Id="rId66"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hyperlink" Target="https://zakon.rada.gov.ua/laws/main/1082-20" TargetMode="External"/><Relationship Id="rId19" Type="http://schemas.openxmlformats.org/officeDocument/2006/relationships/hyperlink" Target="https://zakon.rada.gov.ua/laws/main/1082-20" TargetMode="External"/><Relationship Id="rId14" Type="http://schemas.openxmlformats.org/officeDocument/2006/relationships/hyperlink" Target="https://zakon.rada.gov.ua/laws/show/2456-17" TargetMode="External"/><Relationship Id="rId22" Type="http://schemas.openxmlformats.org/officeDocument/2006/relationships/hyperlink" Target="https://zakon.rada.gov.ua/laws/main/1082-20" TargetMode="External"/><Relationship Id="rId27" Type="http://schemas.openxmlformats.org/officeDocument/2006/relationships/hyperlink" Target="https://zakon.rada.gov.ua/laws/show/580-19" TargetMode="External"/><Relationship Id="rId30" Type="http://schemas.openxmlformats.org/officeDocument/2006/relationships/hyperlink" Target="https://zakon.rada.gov.ua/laws/show/3353-12" TargetMode="External"/><Relationship Id="rId35" Type="http://schemas.openxmlformats.org/officeDocument/2006/relationships/hyperlink" Target="http://zakon4.rada.gov.ua/laws/show/5492-17" TargetMode="External"/><Relationship Id="rId43" Type="http://schemas.openxmlformats.org/officeDocument/2006/relationships/hyperlink" Target="https://zakon.rada.gov.ua/laws/main/1082-20" TargetMode="External"/><Relationship Id="rId48" Type="http://schemas.openxmlformats.org/officeDocument/2006/relationships/hyperlink" Target="https://zakon.rada.gov.ua/laws/show/1868-15" TargetMode="External"/><Relationship Id="rId56" Type="http://schemas.openxmlformats.org/officeDocument/2006/relationships/hyperlink" Target="https://zakon.rada.gov.ua/laws/main/1082-20" TargetMode="External"/><Relationship Id="rId64" Type="http://schemas.openxmlformats.org/officeDocument/2006/relationships/hyperlink" Target="https://zakon.rada.gov.ua/laws/main/1082-20" TargetMode="External"/><Relationship Id="rId69"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hyperlink" Target="https://zakon.rada.gov.ua/laws/main/1082-20"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zakon.rada.gov.ua/laws/show/2456-17" TargetMode="External"/><Relationship Id="rId25" Type="http://schemas.openxmlformats.org/officeDocument/2006/relationships/hyperlink" Target="https://zakon.rada.gov.ua/laws/show/3353-12" TargetMode="External"/><Relationship Id="rId33" Type="http://schemas.openxmlformats.org/officeDocument/2006/relationships/hyperlink" Target="https://zakon.rada.gov.ua/laws/show/901-19" TargetMode="External"/><Relationship Id="rId38" Type="http://schemas.openxmlformats.org/officeDocument/2006/relationships/hyperlink" Target="https://zakon.rada.gov.ua/laws/show/5492-17" TargetMode="External"/><Relationship Id="rId46" Type="http://schemas.openxmlformats.org/officeDocument/2006/relationships/hyperlink" Target="https://zakon.rada.gov.ua/laws/main/1082-20" TargetMode="External"/><Relationship Id="rId59" Type="http://schemas.openxmlformats.org/officeDocument/2006/relationships/hyperlink" Target="https://zakon.rada.gov.ua/laws/main/1082-20" TargetMode="External"/><Relationship Id="rId67" Type="http://schemas.openxmlformats.org/officeDocument/2006/relationships/footer" Target="footer2.xml"/><Relationship Id="rId20" Type="http://schemas.openxmlformats.org/officeDocument/2006/relationships/hyperlink" Target="https://zakon.rada.gov.ua/laws/show/1423-20" TargetMode="External"/><Relationship Id="rId41" Type="http://schemas.openxmlformats.org/officeDocument/2006/relationships/hyperlink" Target="https://zakon.rada.gov.ua/laws/main/1082-20" TargetMode="External"/><Relationship Id="rId54" Type="http://schemas.openxmlformats.org/officeDocument/2006/relationships/hyperlink" Target="https://zakon.rada.gov.ua/laws/main/1082-20" TargetMode="External"/><Relationship Id="rId62" Type="http://schemas.openxmlformats.org/officeDocument/2006/relationships/hyperlink" Target="https://zakon.rada.gov.ua/laws/main/1082-20"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zakon.rada.gov.ua/laws/show/2456-17" TargetMode="External"/><Relationship Id="rId23" Type="http://schemas.openxmlformats.org/officeDocument/2006/relationships/hyperlink" Target="https://zakon.rada.gov.ua/laws/main/1082-20" TargetMode="External"/><Relationship Id="rId28" Type="http://schemas.openxmlformats.org/officeDocument/2006/relationships/hyperlink" Target="https://zakon.rada.gov.ua/laws/show/901-19" TargetMode="External"/><Relationship Id="rId36" Type="http://schemas.openxmlformats.org/officeDocument/2006/relationships/hyperlink" Target="http://zakon4.rada.gov.ua/laws/show/3353-12" TargetMode="External"/><Relationship Id="rId49" Type="http://schemas.openxmlformats.org/officeDocument/2006/relationships/hyperlink" Target="https://zakon.rada.gov.ua/laws/show/1868-15" TargetMode="External"/><Relationship Id="rId57" Type="http://schemas.openxmlformats.org/officeDocument/2006/relationships/hyperlink" Target="https://zakon.rada.gov.ua/laws/main/1082-20" TargetMode="External"/><Relationship Id="rId10" Type="http://schemas.openxmlformats.org/officeDocument/2006/relationships/webSettings" Target="webSettings.xml"/><Relationship Id="rId31" Type="http://schemas.openxmlformats.org/officeDocument/2006/relationships/hyperlink" Target="https://zakon.rada.gov.ua/laws/show/1644-14" TargetMode="External"/><Relationship Id="rId44" Type="http://schemas.openxmlformats.org/officeDocument/2006/relationships/hyperlink" Target="https://zakon.rada.gov.ua/laws/main/1082-20" TargetMode="External"/><Relationship Id="rId52" Type="http://schemas.openxmlformats.org/officeDocument/2006/relationships/hyperlink" Target="https://zakon.rada.gov.ua/laws/main/1082-20" TargetMode="External"/><Relationship Id="rId60" Type="http://schemas.openxmlformats.org/officeDocument/2006/relationships/hyperlink" Target="https://zakon.rada.gov.ua/laws/main/1082-20" TargetMode="External"/><Relationship Id="rId65" Type="http://schemas.openxmlformats.org/officeDocument/2006/relationships/hyperlink" Target="https://zakon.rada.gov.ua/laws/main/1082-20" TargetMode="Externa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zakon.rada.gov.ua/laws/show/2456-17" TargetMode="External"/><Relationship Id="rId18" Type="http://schemas.openxmlformats.org/officeDocument/2006/relationships/hyperlink" Target="https://zakon.rada.gov.ua/laws/show/2456-17" TargetMode="External"/><Relationship Id="rId39" Type="http://schemas.openxmlformats.org/officeDocument/2006/relationships/hyperlink" Target="https://zakon.rada.gov.ua/laws/main/1082-20" TargetMode="External"/><Relationship Id="rId34" Type="http://schemas.openxmlformats.org/officeDocument/2006/relationships/hyperlink" Target="https://zakon.rada.gov.ua/laws/main/1082-20" TargetMode="External"/><Relationship Id="rId50" Type="http://schemas.openxmlformats.org/officeDocument/2006/relationships/hyperlink" Target="https://zakon.rada.gov.ua/laws/main/1082-20" TargetMode="External"/><Relationship Id="rId55" Type="http://schemas.openxmlformats.org/officeDocument/2006/relationships/hyperlink" Target="https://zakon.rada.gov.ua/laws/main/1082-20"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51DC89FFDAC4684DB262DCE45F8F3961" ma:contentTypeVersion="0" ma:contentTypeDescription="Створення нового документа." ma:contentTypeScope="" ma:versionID="83c020f26922ed63a1879982c2428808">
  <xsd:schema xmlns:xsd="http://www.w3.org/2001/XMLSchema" xmlns:xs="http://www.w3.org/2001/XMLSchema" xmlns:p="http://schemas.microsoft.com/office/2006/metadata/properties" xmlns:ns2="acedc1b3-a6a6-4744-bb8f-c9b717f8a9c9" targetNamespace="http://schemas.microsoft.com/office/2006/metadata/properties" ma:root="true" ma:fieldsID="0726173c3e9f53e106ecb31a6e2fb790" ns2:_="">
    <xsd:import namespace="acedc1b3-a6a6-4744-bb8f-c9b717f8a9c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edc1b3-a6a6-4744-bb8f-c9b717f8a9c9" elementFormDefault="qualified">
    <xsd:import namespace="http://schemas.microsoft.com/office/2006/documentManagement/types"/>
    <xsd:import namespace="http://schemas.microsoft.com/office/infopath/2007/PartnerControls"/>
    <xsd:element name="_dlc_DocId" ma:index="8" nillable="true" ma:displayName="Значення ідентифікатора документа" ma:description="Значення ідентифікатора документа, призначеного цьому елементу." ma:internalName="_dlc_DocId" ma:readOnly="true">
      <xsd:simpleType>
        <xsd:restriction base="dms:Text"/>
      </xsd:simpleType>
    </xsd:element>
    <xsd:element name="_dlc_DocIdUrl" ma:index="9" nillable="true" ma:displayName="Ідентифікатор документа" ma:description="Постійне посилання на цей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30CFD-D419-4E96-A6EA-B1417EEE1F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edc1b3-a6a6-4744-bb8f-c9b717f8a9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45BAC7-9B2F-4D4C-97B7-DF48A7A31F4C}">
  <ds:schemaRefs>
    <ds:schemaRef ds:uri="http://schemas.microsoft.com/sharepoint/events"/>
  </ds:schemaRefs>
</ds:datastoreItem>
</file>

<file path=customXml/itemProps3.xml><?xml version="1.0" encoding="utf-8"?>
<ds:datastoreItem xmlns:ds="http://schemas.openxmlformats.org/officeDocument/2006/customXml" ds:itemID="{9E81B8A1-040C-4C06-8556-51D6627E2099}">
  <ds:schemaRefs>
    <ds:schemaRef ds:uri="http://schemas.microsoft.com/office/2006/metadata/longProperties"/>
  </ds:schemaRefs>
</ds:datastoreItem>
</file>

<file path=customXml/itemProps4.xml><?xml version="1.0" encoding="utf-8"?>
<ds:datastoreItem xmlns:ds="http://schemas.openxmlformats.org/officeDocument/2006/customXml" ds:itemID="{3D04D97D-DB1F-49E9-B66E-70D73403BD86}">
  <ds:schemaRefs>
    <ds:schemaRef ds:uri="http://schemas.microsoft.com/sharepoint/v3/contenttype/forms"/>
  </ds:schemaRefs>
</ds:datastoreItem>
</file>

<file path=customXml/itemProps5.xml><?xml version="1.0" encoding="utf-8"?>
<ds:datastoreItem xmlns:ds="http://schemas.openxmlformats.org/officeDocument/2006/customXml" ds:itemID="{CA878165-2E20-4827-8D95-84766F785185}">
  <ds:schemaRef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acedc1b3-a6a6-4744-bb8f-c9b717f8a9c9"/>
    <ds:schemaRef ds:uri="http://www.w3.org/XML/1998/namespace"/>
    <ds:schemaRef ds:uri="http://purl.org/dc/terms/"/>
  </ds:schemaRefs>
</ds:datastoreItem>
</file>

<file path=customXml/itemProps6.xml><?xml version="1.0" encoding="utf-8"?>
<ds:datastoreItem xmlns:ds="http://schemas.openxmlformats.org/officeDocument/2006/customXml" ds:itemID="{4BBD30F1-8C78-4F39-A97F-A30486D21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858</TotalTime>
  <Pages>14</Pages>
  <Words>15484</Words>
  <Characters>8826</Characters>
  <Application>Microsoft Office Word</Application>
  <DocSecurity>0</DocSecurity>
  <Lines>73</Lines>
  <Paragraphs>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Законодавчі підстави для функціонування спеціального</vt:lpstr>
      <vt:lpstr>Законодавчі підстави для функціонування спеціального</vt:lpstr>
    </vt:vector>
  </TitlesOfParts>
  <Company>mfu</Company>
  <LinksUpToDate>false</LinksUpToDate>
  <CharactersWithSpaces>24262</CharactersWithSpaces>
  <SharedDoc>false</SharedDoc>
  <HLinks>
    <vt:vector size="246" baseType="variant">
      <vt:variant>
        <vt:i4>1703967</vt:i4>
      </vt:variant>
      <vt:variant>
        <vt:i4>120</vt:i4>
      </vt:variant>
      <vt:variant>
        <vt:i4>0</vt:i4>
      </vt:variant>
      <vt:variant>
        <vt:i4>5</vt:i4>
      </vt:variant>
      <vt:variant>
        <vt:lpwstr>http://zakon2.rada.gov.ua/laws/show/80-19/print1382533342567345</vt:lpwstr>
      </vt:variant>
      <vt:variant>
        <vt:lpwstr>n55</vt:lpwstr>
      </vt:variant>
      <vt:variant>
        <vt:i4>1703967</vt:i4>
      </vt:variant>
      <vt:variant>
        <vt:i4>117</vt:i4>
      </vt:variant>
      <vt:variant>
        <vt:i4>0</vt:i4>
      </vt:variant>
      <vt:variant>
        <vt:i4>5</vt:i4>
      </vt:variant>
      <vt:variant>
        <vt:lpwstr>http://zakon2.rada.gov.ua/laws/show/80-19/print1382533342567345</vt:lpwstr>
      </vt:variant>
      <vt:variant>
        <vt:lpwstr>n54</vt:lpwstr>
      </vt:variant>
      <vt:variant>
        <vt:i4>1769503</vt:i4>
      </vt:variant>
      <vt:variant>
        <vt:i4>114</vt:i4>
      </vt:variant>
      <vt:variant>
        <vt:i4>0</vt:i4>
      </vt:variant>
      <vt:variant>
        <vt:i4>5</vt:i4>
      </vt:variant>
      <vt:variant>
        <vt:lpwstr>http://zakon2.rada.gov.ua/laws/show/80-19/print1382533342567345</vt:lpwstr>
      </vt:variant>
      <vt:variant>
        <vt:lpwstr>n46</vt:lpwstr>
      </vt:variant>
      <vt:variant>
        <vt:i4>1769503</vt:i4>
      </vt:variant>
      <vt:variant>
        <vt:i4>111</vt:i4>
      </vt:variant>
      <vt:variant>
        <vt:i4>0</vt:i4>
      </vt:variant>
      <vt:variant>
        <vt:i4>5</vt:i4>
      </vt:variant>
      <vt:variant>
        <vt:lpwstr>http://zakon2.rada.gov.ua/laws/show/80-19/print1382533342567345</vt:lpwstr>
      </vt:variant>
      <vt:variant>
        <vt:lpwstr>n46</vt:lpwstr>
      </vt:variant>
      <vt:variant>
        <vt:i4>2162732</vt:i4>
      </vt:variant>
      <vt:variant>
        <vt:i4>108</vt:i4>
      </vt:variant>
      <vt:variant>
        <vt:i4>0</vt:i4>
      </vt:variant>
      <vt:variant>
        <vt:i4>5</vt:i4>
      </vt:variant>
      <vt:variant>
        <vt:lpwstr>http://zakon2.rada.gov.ua/laws/show/1868-15</vt:lpwstr>
      </vt:variant>
      <vt:variant>
        <vt:lpwstr/>
      </vt:variant>
      <vt:variant>
        <vt:i4>1703967</vt:i4>
      </vt:variant>
      <vt:variant>
        <vt:i4>105</vt:i4>
      </vt:variant>
      <vt:variant>
        <vt:i4>0</vt:i4>
      </vt:variant>
      <vt:variant>
        <vt:i4>5</vt:i4>
      </vt:variant>
      <vt:variant>
        <vt:lpwstr>http://zakon2.rada.gov.ua/laws/show/80-19/print1382533342567345</vt:lpwstr>
      </vt:variant>
      <vt:variant>
        <vt:lpwstr>n53</vt:lpwstr>
      </vt:variant>
      <vt:variant>
        <vt:i4>1703967</vt:i4>
      </vt:variant>
      <vt:variant>
        <vt:i4>102</vt:i4>
      </vt:variant>
      <vt:variant>
        <vt:i4>0</vt:i4>
      </vt:variant>
      <vt:variant>
        <vt:i4>5</vt:i4>
      </vt:variant>
      <vt:variant>
        <vt:lpwstr>http://zakon2.rada.gov.ua/laws/show/80-19/print1382533342567345</vt:lpwstr>
      </vt:variant>
      <vt:variant>
        <vt:lpwstr>n52</vt:lpwstr>
      </vt:variant>
      <vt:variant>
        <vt:i4>1703967</vt:i4>
      </vt:variant>
      <vt:variant>
        <vt:i4>99</vt:i4>
      </vt:variant>
      <vt:variant>
        <vt:i4>0</vt:i4>
      </vt:variant>
      <vt:variant>
        <vt:i4>5</vt:i4>
      </vt:variant>
      <vt:variant>
        <vt:lpwstr>http://zakon2.rada.gov.ua/laws/show/80-19/print1382533342567345</vt:lpwstr>
      </vt:variant>
      <vt:variant>
        <vt:lpwstr>n51</vt:lpwstr>
      </vt:variant>
      <vt:variant>
        <vt:i4>1769503</vt:i4>
      </vt:variant>
      <vt:variant>
        <vt:i4>96</vt:i4>
      </vt:variant>
      <vt:variant>
        <vt:i4>0</vt:i4>
      </vt:variant>
      <vt:variant>
        <vt:i4>5</vt:i4>
      </vt:variant>
      <vt:variant>
        <vt:lpwstr>http://zakon2.rada.gov.ua/laws/show/80-19/print1382533342567345</vt:lpwstr>
      </vt:variant>
      <vt:variant>
        <vt:lpwstr>n48</vt:lpwstr>
      </vt:variant>
      <vt:variant>
        <vt:i4>786457</vt:i4>
      </vt:variant>
      <vt:variant>
        <vt:i4>93</vt:i4>
      </vt:variant>
      <vt:variant>
        <vt:i4>0</vt:i4>
      </vt:variant>
      <vt:variant>
        <vt:i4>5</vt:i4>
      </vt:variant>
      <vt:variant>
        <vt:lpwstr>http://zakon2.rada.gov.ua/laws/show/2456-17/paran659</vt:lpwstr>
      </vt:variant>
      <vt:variant>
        <vt:lpwstr>n659</vt:lpwstr>
      </vt:variant>
      <vt:variant>
        <vt:i4>1703967</vt:i4>
      </vt:variant>
      <vt:variant>
        <vt:i4>90</vt:i4>
      </vt:variant>
      <vt:variant>
        <vt:i4>0</vt:i4>
      </vt:variant>
      <vt:variant>
        <vt:i4>5</vt:i4>
      </vt:variant>
      <vt:variant>
        <vt:lpwstr>http://zakon2.rada.gov.ua/laws/show/80-19/print1382533342567345</vt:lpwstr>
      </vt:variant>
      <vt:variant>
        <vt:lpwstr>n54</vt:lpwstr>
      </vt:variant>
      <vt:variant>
        <vt:i4>1769503</vt:i4>
      </vt:variant>
      <vt:variant>
        <vt:i4>87</vt:i4>
      </vt:variant>
      <vt:variant>
        <vt:i4>0</vt:i4>
      </vt:variant>
      <vt:variant>
        <vt:i4>5</vt:i4>
      </vt:variant>
      <vt:variant>
        <vt:lpwstr>http://zakon2.rada.gov.ua/laws/show/80-19/print1382533342567345</vt:lpwstr>
      </vt:variant>
      <vt:variant>
        <vt:lpwstr>n46</vt:lpwstr>
      </vt:variant>
      <vt:variant>
        <vt:i4>1769503</vt:i4>
      </vt:variant>
      <vt:variant>
        <vt:i4>84</vt:i4>
      </vt:variant>
      <vt:variant>
        <vt:i4>0</vt:i4>
      </vt:variant>
      <vt:variant>
        <vt:i4>5</vt:i4>
      </vt:variant>
      <vt:variant>
        <vt:lpwstr>http://zakon2.rada.gov.ua/laws/show/80-19/print1382533342567345</vt:lpwstr>
      </vt:variant>
      <vt:variant>
        <vt:lpwstr>n46</vt:lpwstr>
      </vt:variant>
      <vt:variant>
        <vt:i4>2162732</vt:i4>
      </vt:variant>
      <vt:variant>
        <vt:i4>81</vt:i4>
      </vt:variant>
      <vt:variant>
        <vt:i4>0</vt:i4>
      </vt:variant>
      <vt:variant>
        <vt:i4>5</vt:i4>
      </vt:variant>
      <vt:variant>
        <vt:lpwstr>http://zakon2.rada.gov.ua/laws/show/1868-15</vt:lpwstr>
      </vt:variant>
      <vt:variant>
        <vt:lpwstr/>
      </vt:variant>
      <vt:variant>
        <vt:i4>2162732</vt:i4>
      </vt:variant>
      <vt:variant>
        <vt:i4>78</vt:i4>
      </vt:variant>
      <vt:variant>
        <vt:i4>0</vt:i4>
      </vt:variant>
      <vt:variant>
        <vt:i4>5</vt:i4>
      </vt:variant>
      <vt:variant>
        <vt:lpwstr>http://zakon2.rada.gov.ua/laws/show/1868-15</vt:lpwstr>
      </vt:variant>
      <vt:variant>
        <vt:lpwstr/>
      </vt:variant>
      <vt:variant>
        <vt:i4>1769503</vt:i4>
      </vt:variant>
      <vt:variant>
        <vt:i4>75</vt:i4>
      </vt:variant>
      <vt:variant>
        <vt:i4>0</vt:i4>
      </vt:variant>
      <vt:variant>
        <vt:i4>5</vt:i4>
      </vt:variant>
      <vt:variant>
        <vt:lpwstr>http://zakon2.rada.gov.ua/laws/show/80-19/print1382533342567345</vt:lpwstr>
      </vt:variant>
      <vt:variant>
        <vt:lpwstr>n45</vt:lpwstr>
      </vt:variant>
      <vt:variant>
        <vt:i4>786457</vt:i4>
      </vt:variant>
      <vt:variant>
        <vt:i4>72</vt:i4>
      </vt:variant>
      <vt:variant>
        <vt:i4>0</vt:i4>
      </vt:variant>
      <vt:variant>
        <vt:i4>5</vt:i4>
      </vt:variant>
      <vt:variant>
        <vt:lpwstr>http://zakon2.rada.gov.ua/laws/show/2456-17/paran305</vt:lpwstr>
      </vt:variant>
      <vt:variant>
        <vt:lpwstr>n305</vt:lpwstr>
      </vt:variant>
      <vt:variant>
        <vt:i4>1703967</vt:i4>
      </vt:variant>
      <vt:variant>
        <vt:i4>69</vt:i4>
      </vt:variant>
      <vt:variant>
        <vt:i4>0</vt:i4>
      </vt:variant>
      <vt:variant>
        <vt:i4>5</vt:i4>
      </vt:variant>
      <vt:variant>
        <vt:lpwstr>http://zakon2.rada.gov.ua/laws/show/80-19/print1382533342567345</vt:lpwstr>
      </vt:variant>
      <vt:variant>
        <vt:lpwstr>n55</vt:lpwstr>
      </vt:variant>
      <vt:variant>
        <vt:i4>1703967</vt:i4>
      </vt:variant>
      <vt:variant>
        <vt:i4>66</vt:i4>
      </vt:variant>
      <vt:variant>
        <vt:i4>0</vt:i4>
      </vt:variant>
      <vt:variant>
        <vt:i4>5</vt:i4>
      </vt:variant>
      <vt:variant>
        <vt:lpwstr>http://zakon2.rada.gov.ua/laws/show/80-19/print1382533342567345</vt:lpwstr>
      </vt:variant>
      <vt:variant>
        <vt:lpwstr>n55</vt:lpwstr>
      </vt:variant>
      <vt:variant>
        <vt:i4>2424955</vt:i4>
      </vt:variant>
      <vt:variant>
        <vt:i4>63</vt:i4>
      </vt:variant>
      <vt:variant>
        <vt:i4>0</vt:i4>
      </vt:variant>
      <vt:variant>
        <vt:i4>5</vt:i4>
      </vt:variant>
      <vt:variant>
        <vt:lpwstr>http://zakon4.rada.gov.ua/laws/show/80-19</vt:lpwstr>
      </vt:variant>
      <vt:variant>
        <vt:lpwstr>n43</vt:lpwstr>
      </vt:variant>
      <vt:variant>
        <vt:i4>1769503</vt:i4>
      </vt:variant>
      <vt:variant>
        <vt:i4>60</vt:i4>
      </vt:variant>
      <vt:variant>
        <vt:i4>0</vt:i4>
      </vt:variant>
      <vt:variant>
        <vt:i4>5</vt:i4>
      </vt:variant>
      <vt:variant>
        <vt:lpwstr>http://zakon2.rada.gov.ua/laws/show/80-19/print1382533342567345</vt:lpwstr>
      </vt:variant>
      <vt:variant>
        <vt:lpwstr>n45</vt:lpwstr>
      </vt:variant>
      <vt:variant>
        <vt:i4>1769503</vt:i4>
      </vt:variant>
      <vt:variant>
        <vt:i4>57</vt:i4>
      </vt:variant>
      <vt:variant>
        <vt:i4>0</vt:i4>
      </vt:variant>
      <vt:variant>
        <vt:i4>5</vt:i4>
      </vt:variant>
      <vt:variant>
        <vt:lpwstr>http://zakon2.rada.gov.ua/laws/show/80-19/print1382533342567345</vt:lpwstr>
      </vt:variant>
      <vt:variant>
        <vt:lpwstr>n41</vt:lpwstr>
      </vt:variant>
      <vt:variant>
        <vt:i4>2162731</vt:i4>
      </vt:variant>
      <vt:variant>
        <vt:i4>54</vt:i4>
      </vt:variant>
      <vt:variant>
        <vt:i4>0</vt:i4>
      </vt:variant>
      <vt:variant>
        <vt:i4>5</vt:i4>
      </vt:variant>
      <vt:variant>
        <vt:lpwstr>http://zakon4.rada.gov.ua/laws/show/3353-12</vt:lpwstr>
      </vt:variant>
      <vt:variant>
        <vt:lpwstr/>
      </vt:variant>
      <vt:variant>
        <vt:i4>2555937</vt:i4>
      </vt:variant>
      <vt:variant>
        <vt:i4>51</vt:i4>
      </vt:variant>
      <vt:variant>
        <vt:i4>0</vt:i4>
      </vt:variant>
      <vt:variant>
        <vt:i4>5</vt:i4>
      </vt:variant>
      <vt:variant>
        <vt:lpwstr>http://zakon4.rada.gov.ua/laws/show/5492-17</vt:lpwstr>
      </vt:variant>
      <vt:variant>
        <vt:lpwstr/>
      </vt:variant>
      <vt:variant>
        <vt:i4>1769503</vt:i4>
      </vt:variant>
      <vt:variant>
        <vt:i4>48</vt:i4>
      </vt:variant>
      <vt:variant>
        <vt:i4>0</vt:i4>
      </vt:variant>
      <vt:variant>
        <vt:i4>5</vt:i4>
      </vt:variant>
      <vt:variant>
        <vt:lpwstr>http://zakon2.rada.gov.ua/laws/show/80-19/print1382533342567345</vt:lpwstr>
      </vt:variant>
      <vt:variant>
        <vt:lpwstr>n40</vt:lpwstr>
      </vt:variant>
      <vt:variant>
        <vt:i4>2162733</vt:i4>
      </vt:variant>
      <vt:variant>
        <vt:i4>45</vt:i4>
      </vt:variant>
      <vt:variant>
        <vt:i4>0</vt:i4>
      </vt:variant>
      <vt:variant>
        <vt:i4>5</vt:i4>
      </vt:variant>
      <vt:variant>
        <vt:lpwstr>http://zakon2.rada.gov.ua/laws/show/3353-12</vt:lpwstr>
      </vt:variant>
      <vt:variant>
        <vt:lpwstr/>
      </vt:variant>
      <vt:variant>
        <vt:i4>2555943</vt:i4>
      </vt:variant>
      <vt:variant>
        <vt:i4>42</vt:i4>
      </vt:variant>
      <vt:variant>
        <vt:i4>0</vt:i4>
      </vt:variant>
      <vt:variant>
        <vt:i4>5</vt:i4>
      </vt:variant>
      <vt:variant>
        <vt:lpwstr>http://zakon2.rada.gov.ua/laws/show/5492-17</vt:lpwstr>
      </vt:variant>
      <vt:variant>
        <vt:lpwstr/>
      </vt:variant>
      <vt:variant>
        <vt:i4>2162733</vt:i4>
      </vt:variant>
      <vt:variant>
        <vt:i4>39</vt:i4>
      </vt:variant>
      <vt:variant>
        <vt:i4>0</vt:i4>
      </vt:variant>
      <vt:variant>
        <vt:i4>5</vt:i4>
      </vt:variant>
      <vt:variant>
        <vt:lpwstr>http://zakon2.rada.gov.ua/laws/show/3353-12</vt:lpwstr>
      </vt:variant>
      <vt:variant>
        <vt:lpwstr/>
      </vt:variant>
      <vt:variant>
        <vt:i4>2555943</vt:i4>
      </vt:variant>
      <vt:variant>
        <vt:i4>36</vt:i4>
      </vt:variant>
      <vt:variant>
        <vt:i4>0</vt:i4>
      </vt:variant>
      <vt:variant>
        <vt:i4>5</vt:i4>
      </vt:variant>
      <vt:variant>
        <vt:lpwstr>http://zakon2.rada.gov.ua/laws/show/5492-17</vt:lpwstr>
      </vt:variant>
      <vt:variant>
        <vt:lpwstr/>
      </vt:variant>
      <vt:variant>
        <vt:i4>1835039</vt:i4>
      </vt:variant>
      <vt:variant>
        <vt:i4>33</vt:i4>
      </vt:variant>
      <vt:variant>
        <vt:i4>0</vt:i4>
      </vt:variant>
      <vt:variant>
        <vt:i4>5</vt:i4>
      </vt:variant>
      <vt:variant>
        <vt:lpwstr>http://zakon2.rada.gov.ua/laws/show/80-19/print1382533342567345</vt:lpwstr>
      </vt:variant>
      <vt:variant>
        <vt:lpwstr>n39</vt:lpwstr>
      </vt:variant>
      <vt:variant>
        <vt:i4>4587570</vt:i4>
      </vt:variant>
      <vt:variant>
        <vt:i4>30</vt:i4>
      </vt:variant>
      <vt:variant>
        <vt:i4>0</vt:i4>
      </vt:variant>
      <vt:variant>
        <vt:i4>5</vt:i4>
      </vt:variant>
      <vt:variant>
        <vt:lpwstr>http://zakon2.rada.gov.ua/laws/show/995_801</vt:lpwstr>
      </vt:variant>
      <vt:variant>
        <vt:lpwstr/>
      </vt:variant>
      <vt:variant>
        <vt:i4>1835039</vt:i4>
      </vt:variant>
      <vt:variant>
        <vt:i4>27</vt:i4>
      </vt:variant>
      <vt:variant>
        <vt:i4>0</vt:i4>
      </vt:variant>
      <vt:variant>
        <vt:i4>5</vt:i4>
      </vt:variant>
      <vt:variant>
        <vt:lpwstr>http://zakon2.rada.gov.ua/laws/show/80-19/print1382533342567345</vt:lpwstr>
      </vt:variant>
      <vt:variant>
        <vt:lpwstr>n38</vt:lpwstr>
      </vt:variant>
      <vt:variant>
        <vt:i4>1769503</vt:i4>
      </vt:variant>
      <vt:variant>
        <vt:i4>24</vt:i4>
      </vt:variant>
      <vt:variant>
        <vt:i4>0</vt:i4>
      </vt:variant>
      <vt:variant>
        <vt:i4>5</vt:i4>
      </vt:variant>
      <vt:variant>
        <vt:lpwstr>http://zakon2.rada.gov.ua/laws/show/80-19/print1382533342567345</vt:lpwstr>
      </vt:variant>
      <vt:variant>
        <vt:lpwstr>n47</vt:lpwstr>
      </vt:variant>
      <vt:variant>
        <vt:i4>1769503</vt:i4>
      </vt:variant>
      <vt:variant>
        <vt:i4>21</vt:i4>
      </vt:variant>
      <vt:variant>
        <vt:i4>0</vt:i4>
      </vt:variant>
      <vt:variant>
        <vt:i4>5</vt:i4>
      </vt:variant>
      <vt:variant>
        <vt:lpwstr>http://zakon2.rada.gov.ua/laws/show/80-19/print1382533342567345</vt:lpwstr>
      </vt:variant>
      <vt:variant>
        <vt:lpwstr>n44</vt:lpwstr>
      </vt:variant>
      <vt:variant>
        <vt:i4>1835039</vt:i4>
      </vt:variant>
      <vt:variant>
        <vt:i4>18</vt:i4>
      </vt:variant>
      <vt:variant>
        <vt:i4>0</vt:i4>
      </vt:variant>
      <vt:variant>
        <vt:i4>5</vt:i4>
      </vt:variant>
      <vt:variant>
        <vt:lpwstr>http://zakon2.rada.gov.ua/laws/show/80-19/print1382533342567345</vt:lpwstr>
      </vt:variant>
      <vt:variant>
        <vt:lpwstr>n37</vt:lpwstr>
      </vt:variant>
      <vt:variant>
        <vt:i4>786457</vt:i4>
      </vt:variant>
      <vt:variant>
        <vt:i4>15</vt:i4>
      </vt:variant>
      <vt:variant>
        <vt:i4>0</vt:i4>
      </vt:variant>
      <vt:variant>
        <vt:i4>5</vt:i4>
      </vt:variant>
      <vt:variant>
        <vt:lpwstr>http://zakon2.rada.gov.ua/laws/show/2456-17/paran666</vt:lpwstr>
      </vt:variant>
      <vt:variant>
        <vt:lpwstr>n666</vt:lpwstr>
      </vt:variant>
      <vt:variant>
        <vt:i4>786457</vt:i4>
      </vt:variant>
      <vt:variant>
        <vt:i4>12</vt:i4>
      </vt:variant>
      <vt:variant>
        <vt:i4>0</vt:i4>
      </vt:variant>
      <vt:variant>
        <vt:i4>5</vt:i4>
      </vt:variant>
      <vt:variant>
        <vt:lpwstr>http://zakon2.rada.gov.ua/laws/show/2456-17/paran659</vt:lpwstr>
      </vt:variant>
      <vt:variant>
        <vt:lpwstr>n659</vt:lpwstr>
      </vt:variant>
      <vt:variant>
        <vt:i4>786457</vt:i4>
      </vt:variant>
      <vt:variant>
        <vt:i4>9</vt:i4>
      </vt:variant>
      <vt:variant>
        <vt:i4>0</vt:i4>
      </vt:variant>
      <vt:variant>
        <vt:i4>5</vt:i4>
      </vt:variant>
      <vt:variant>
        <vt:lpwstr>http://zakon2.rada.gov.ua/laws/show/2456-17/paran633</vt:lpwstr>
      </vt:variant>
      <vt:variant>
        <vt:lpwstr>n633</vt:lpwstr>
      </vt:variant>
      <vt:variant>
        <vt:i4>786457</vt:i4>
      </vt:variant>
      <vt:variant>
        <vt:i4>6</vt:i4>
      </vt:variant>
      <vt:variant>
        <vt:i4>0</vt:i4>
      </vt:variant>
      <vt:variant>
        <vt:i4>5</vt:i4>
      </vt:variant>
      <vt:variant>
        <vt:lpwstr>http://zakon2.rada.gov.ua/laws/show/2456-17/paran305</vt:lpwstr>
      </vt:variant>
      <vt:variant>
        <vt:lpwstr>n305</vt:lpwstr>
      </vt:variant>
      <vt:variant>
        <vt:i4>786457</vt:i4>
      </vt:variant>
      <vt:variant>
        <vt:i4>3</vt:i4>
      </vt:variant>
      <vt:variant>
        <vt:i4>0</vt:i4>
      </vt:variant>
      <vt:variant>
        <vt:i4>5</vt:i4>
      </vt:variant>
      <vt:variant>
        <vt:lpwstr>http://zakon2.rada.gov.ua/laws/show/2456-17/paran2498</vt:lpwstr>
      </vt:variant>
      <vt:variant>
        <vt:lpwstr>n2498</vt:lpwstr>
      </vt:variant>
      <vt:variant>
        <vt:i4>786457</vt:i4>
      </vt:variant>
      <vt:variant>
        <vt:i4>0</vt:i4>
      </vt:variant>
      <vt:variant>
        <vt:i4>0</vt:i4>
      </vt:variant>
      <vt:variant>
        <vt:i4>5</vt:i4>
      </vt:variant>
      <vt:variant>
        <vt:lpwstr>http://zakon2.rada.gov.ua/laws/show/2456-17/paran633</vt:lpwstr>
      </vt:variant>
      <vt:variant>
        <vt:lpwstr>n633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Законодавчі підстави для функціонування спеціального</dc:title>
  <dc:creator>KYV</dc:creator>
  <cp:lastModifiedBy>Забара Марина Володимирівна</cp:lastModifiedBy>
  <cp:revision>38</cp:revision>
  <cp:lastPrinted>2021-09-13T06:49:00Z</cp:lastPrinted>
  <dcterms:created xsi:type="dcterms:W3CDTF">2021-08-10T10:01:00Z</dcterms:created>
  <dcterms:modified xsi:type="dcterms:W3CDTF">2021-09-14T16:33:00Z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MFWF-331-43994</vt:lpwstr>
  </property>
  <property fmtid="{D5CDD505-2E9C-101B-9397-08002B2CF9AE}" pid="3" name="_dlc_DocIdItemGuid">
    <vt:lpwstr>a3ed620f-9938-4d7a-9b74-38eb8e2d51f7</vt:lpwstr>
  </property>
  <property fmtid="{D5CDD505-2E9C-101B-9397-08002B2CF9AE}" pid="4" name="_dlc_DocIdUrl">
    <vt:lpwstr>http://workflow/04000/04110/_layouts/DocIdRedir.aspx?ID=MFWF-331-43994, MFWF-331-43994</vt:lpwstr>
  </property>
  <property fmtid="{D5CDD505-2E9C-101B-9397-08002B2CF9AE}" pid="5" name="ContentTypeId">
    <vt:lpwstr>0x01010051DC89FFDAC4684DB262DCE45F8F3961</vt:lpwstr>
  </property>
  <property fmtid="{D5CDD505-2E9C-101B-9397-08002B2CF9AE}" pid="6" name="xd_Signature">
    <vt:lpwstr/>
  </property>
  <property fmtid="{D5CDD505-2E9C-101B-9397-08002B2CF9AE}" pid="7" name="TemplateUrl">
    <vt:lpwstr/>
  </property>
  <property fmtid="{D5CDD505-2E9C-101B-9397-08002B2CF9AE}" pid="8" name="Order">
    <vt:lpwstr>3206100.00000000</vt:lpwstr>
  </property>
  <property fmtid="{D5CDD505-2E9C-101B-9397-08002B2CF9AE}" pid="9" name="xd_ProgID">
    <vt:lpwstr/>
  </property>
  <property fmtid="{D5CDD505-2E9C-101B-9397-08002B2CF9AE}" pid="10" name="_dlc_DocIdPersistId">
    <vt:lpwstr/>
  </property>
</Properties>
</file>