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4FD21" w14:textId="77777777" w:rsidR="00362C52" w:rsidRPr="00892C6E" w:rsidRDefault="00362C52" w:rsidP="00826375">
      <w:pPr>
        <w:spacing w:after="120"/>
        <w:jc w:val="center"/>
        <w:rPr>
          <w:b/>
          <w:sz w:val="28"/>
          <w:szCs w:val="28"/>
        </w:rPr>
      </w:pPr>
      <w:r w:rsidRPr="00892C6E">
        <w:rPr>
          <w:b/>
          <w:sz w:val="28"/>
          <w:szCs w:val="28"/>
        </w:rPr>
        <w:t>ОБГРУНТУВАННЯ</w:t>
      </w:r>
    </w:p>
    <w:p w14:paraId="4F04FD22" w14:textId="1E042653" w:rsidR="00362C52" w:rsidRPr="00892C6E" w:rsidRDefault="00362C52" w:rsidP="00826375">
      <w:pPr>
        <w:spacing w:after="120"/>
        <w:jc w:val="center"/>
        <w:rPr>
          <w:b/>
          <w:sz w:val="28"/>
          <w:szCs w:val="28"/>
        </w:rPr>
      </w:pPr>
      <w:r w:rsidRPr="00892C6E">
        <w:rPr>
          <w:b/>
          <w:sz w:val="28"/>
          <w:szCs w:val="28"/>
        </w:rPr>
        <w:t>д</w:t>
      </w:r>
      <w:r w:rsidR="003F6D42" w:rsidRPr="00892C6E">
        <w:rPr>
          <w:b/>
          <w:sz w:val="28"/>
          <w:szCs w:val="28"/>
        </w:rPr>
        <w:t>о</w:t>
      </w:r>
      <w:r w:rsidRPr="00892C6E">
        <w:rPr>
          <w:b/>
          <w:sz w:val="28"/>
          <w:szCs w:val="28"/>
        </w:rPr>
        <w:t xml:space="preserve"> статей</w:t>
      </w:r>
      <w:r w:rsidR="0039330F" w:rsidRPr="00892C6E">
        <w:rPr>
          <w:b/>
          <w:sz w:val="28"/>
          <w:szCs w:val="28"/>
        </w:rPr>
        <w:t xml:space="preserve"> </w:t>
      </w:r>
      <w:r w:rsidR="00F25FC0" w:rsidRPr="00892C6E">
        <w:rPr>
          <w:b/>
          <w:sz w:val="28"/>
          <w:szCs w:val="28"/>
        </w:rPr>
        <w:t xml:space="preserve">проекту </w:t>
      </w:r>
      <w:r w:rsidR="007C55DF" w:rsidRPr="00892C6E">
        <w:rPr>
          <w:b/>
          <w:sz w:val="28"/>
          <w:szCs w:val="28"/>
        </w:rPr>
        <w:t>Закону України "</w:t>
      </w:r>
      <w:r w:rsidRPr="00892C6E">
        <w:rPr>
          <w:b/>
          <w:sz w:val="28"/>
          <w:szCs w:val="28"/>
        </w:rPr>
        <w:t>Про</w:t>
      </w:r>
      <w:r w:rsidR="00B91A8B" w:rsidRPr="00892C6E">
        <w:rPr>
          <w:b/>
          <w:sz w:val="28"/>
          <w:szCs w:val="28"/>
        </w:rPr>
        <w:t xml:space="preserve"> </w:t>
      </w:r>
      <w:r w:rsidR="006B5770" w:rsidRPr="00892C6E">
        <w:rPr>
          <w:b/>
          <w:sz w:val="28"/>
          <w:szCs w:val="28"/>
        </w:rPr>
        <w:t>Державний бюджет України на 20</w:t>
      </w:r>
      <w:r w:rsidR="00AD2C76" w:rsidRPr="00892C6E">
        <w:rPr>
          <w:b/>
          <w:sz w:val="28"/>
          <w:szCs w:val="28"/>
        </w:rPr>
        <w:t>2</w:t>
      </w:r>
      <w:r w:rsidR="00D60B42" w:rsidRPr="00892C6E">
        <w:rPr>
          <w:b/>
          <w:sz w:val="28"/>
          <w:szCs w:val="28"/>
        </w:rPr>
        <w:t>2</w:t>
      </w:r>
      <w:r w:rsidR="007C55DF" w:rsidRPr="00892C6E">
        <w:rPr>
          <w:b/>
          <w:sz w:val="28"/>
          <w:szCs w:val="28"/>
        </w:rPr>
        <w:t xml:space="preserve"> рік"</w:t>
      </w:r>
    </w:p>
    <w:p w14:paraId="4F04FD23" w14:textId="77777777" w:rsidR="00362C52" w:rsidRPr="00892C6E" w:rsidRDefault="00362C52" w:rsidP="00826375">
      <w:pPr>
        <w:spacing w:after="120"/>
        <w:rPr>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7513"/>
      </w:tblGrid>
      <w:tr w:rsidR="00442C8D" w:rsidRPr="00892C6E" w14:paraId="4F04FD26" w14:textId="77777777" w:rsidTr="00B644D7">
        <w:trPr>
          <w:tblHeader/>
        </w:trPr>
        <w:tc>
          <w:tcPr>
            <w:tcW w:w="7196" w:type="dxa"/>
            <w:shd w:val="clear" w:color="auto" w:fill="D9D9D9"/>
          </w:tcPr>
          <w:p w14:paraId="4F04FD24" w14:textId="77777777" w:rsidR="00362C52" w:rsidRPr="00892C6E" w:rsidRDefault="00362C52" w:rsidP="00A03736">
            <w:pPr>
              <w:pStyle w:val="Normal1"/>
              <w:spacing w:after="120"/>
              <w:ind w:firstLine="313"/>
              <w:jc w:val="center"/>
              <w:rPr>
                <w:b/>
                <w:szCs w:val="28"/>
              </w:rPr>
            </w:pPr>
            <w:r w:rsidRPr="00892C6E">
              <w:rPr>
                <w:b/>
                <w:szCs w:val="28"/>
              </w:rPr>
              <w:t>Стат</w:t>
            </w:r>
            <w:r w:rsidR="003F6D42" w:rsidRPr="00892C6E">
              <w:rPr>
                <w:b/>
                <w:szCs w:val="28"/>
              </w:rPr>
              <w:t>т</w:t>
            </w:r>
            <w:r w:rsidRPr="00892C6E">
              <w:rPr>
                <w:b/>
                <w:szCs w:val="28"/>
              </w:rPr>
              <w:t>і Закону</w:t>
            </w:r>
          </w:p>
        </w:tc>
        <w:tc>
          <w:tcPr>
            <w:tcW w:w="7513" w:type="dxa"/>
            <w:shd w:val="clear" w:color="auto" w:fill="D9D9D9"/>
          </w:tcPr>
          <w:p w14:paraId="4F04FD25" w14:textId="77777777" w:rsidR="00362C52" w:rsidRPr="00892C6E" w:rsidRDefault="00FD7003" w:rsidP="00A03736">
            <w:pPr>
              <w:pStyle w:val="Normal1"/>
              <w:spacing w:after="120"/>
              <w:ind w:firstLine="204"/>
              <w:jc w:val="center"/>
              <w:rPr>
                <w:b/>
                <w:szCs w:val="28"/>
              </w:rPr>
            </w:pPr>
            <w:r w:rsidRPr="00892C6E">
              <w:rPr>
                <w:b/>
                <w:szCs w:val="28"/>
              </w:rPr>
              <w:t>Обґрунтування</w:t>
            </w:r>
          </w:p>
        </w:tc>
      </w:tr>
      <w:tr w:rsidR="00442C8D" w:rsidRPr="00892C6E" w14:paraId="4F04FD31" w14:textId="77777777" w:rsidTr="00B644D7">
        <w:tc>
          <w:tcPr>
            <w:tcW w:w="7196" w:type="dxa"/>
          </w:tcPr>
          <w:p w14:paraId="5202AE14" w14:textId="2C74A062" w:rsidR="00717618" w:rsidRPr="00892C6E" w:rsidRDefault="00717618" w:rsidP="00A03736">
            <w:pPr>
              <w:spacing w:after="120"/>
              <w:ind w:firstLine="313"/>
              <w:jc w:val="both"/>
              <w:rPr>
                <w:sz w:val="28"/>
                <w:szCs w:val="28"/>
              </w:rPr>
            </w:pPr>
            <w:r w:rsidRPr="00892C6E">
              <w:rPr>
                <w:b/>
                <w:sz w:val="28"/>
                <w:szCs w:val="28"/>
              </w:rPr>
              <w:t>Стаття 1.</w:t>
            </w:r>
            <w:r w:rsidRPr="00892C6E">
              <w:rPr>
                <w:sz w:val="28"/>
                <w:szCs w:val="28"/>
              </w:rPr>
              <w:t xml:space="preserve"> Визначити на 202</w:t>
            </w:r>
            <w:r w:rsidR="00D60B42" w:rsidRPr="00892C6E">
              <w:rPr>
                <w:sz w:val="28"/>
                <w:szCs w:val="28"/>
              </w:rPr>
              <w:t>2</w:t>
            </w:r>
            <w:r w:rsidRPr="00892C6E">
              <w:rPr>
                <w:sz w:val="28"/>
                <w:szCs w:val="28"/>
              </w:rPr>
              <w:t xml:space="preserve"> рік:</w:t>
            </w:r>
          </w:p>
          <w:p w14:paraId="06195724" w14:textId="77777777" w:rsidR="0081081A" w:rsidRPr="00DF40C6" w:rsidRDefault="0081081A" w:rsidP="0081081A">
            <w:pPr>
              <w:shd w:val="clear" w:color="auto" w:fill="FFFFFF"/>
              <w:spacing w:after="120"/>
              <w:ind w:firstLine="450"/>
              <w:jc w:val="both"/>
              <w:rPr>
                <w:sz w:val="28"/>
                <w:szCs w:val="28"/>
                <w:lang w:eastAsia="uk-UA"/>
              </w:rPr>
            </w:pPr>
            <w:r w:rsidRPr="00DF40C6">
              <w:rPr>
                <w:sz w:val="28"/>
                <w:szCs w:val="28"/>
                <w:lang w:eastAsia="uk-UA"/>
              </w:rPr>
              <w:t xml:space="preserve">доходи Державного бюджету України у сумі </w:t>
            </w:r>
            <w:r w:rsidRPr="00975D81">
              <w:rPr>
                <w:sz w:val="28"/>
                <w:szCs w:val="28"/>
                <w:lang w:val="ru-RU" w:eastAsia="uk-UA"/>
              </w:rPr>
              <w:t>1</w:t>
            </w:r>
            <w:r>
              <w:rPr>
                <w:sz w:val="28"/>
                <w:szCs w:val="28"/>
                <w:lang w:eastAsia="uk-UA"/>
              </w:rPr>
              <w:t>.267.393.399,1</w:t>
            </w:r>
            <w:r w:rsidRPr="00DF40C6">
              <w:rPr>
                <w:sz w:val="28"/>
                <w:szCs w:val="28"/>
                <w:lang w:eastAsia="uk-UA"/>
              </w:rPr>
              <w:t xml:space="preserve"> тис. гривень, у тому числі доходи загального фонду Державного бюджету України - у сумі </w:t>
            </w:r>
            <w:r>
              <w:rPr>
                <w:sz w:val="28"/>
                <w:szCs w:val="28"/>
                <w:lang w:eastAsia="uk-UA"/>
              </w:rPr>
              <w:t xml:space="preserve">1.131.070.548,8 </w:t>
            </w:r>
            <w:r w:rsidRPr="00DF40C6">
              <w:rPr>
                <w:sz w:val="28"/>
                <w:szCs w:val="28"/>
                <w:lang w:eastAsia="uk-UA"/>
              </w:rPr>
              <w:t xml:space="preserve">тис. гривень та доходи спеціального фонду Державного бюджету України - у сумі </w:t>
            </w:r>
            <w:r>
              <w:rPr>
                <w:sz w:val="28"/>
                <w:szCs w:val="28"/>
                <w:lang w:eastAsia="uk-UA"/>
              </w:rPr>
              <w:t>136.322.850,3</w:t>
            </w:r>
            <w:r w:rsidRPr="00DF40C6">
              <w:rPr>
                <w:sz w:val="28"/>
                <w:szCs w:val="28"/>
                <w:lang w:eastAsia="uk-UA"/>
              </w:rPr>
              <w:t xml:space="preserve"> тис. гривень, згідно з</w:t>
            </w:r>
            <w:r>
              <w:rPr>
                <w:sz w:val="28"/>
                <w:szCs w:val="28"/>
                <w:lang w:eastAsia="uk-UA"/>
              </w:rPr>
              <w:t xml:space="preserve"> </w:t>
            </w:r>
            <w:hyperlink r:id="rId13" w:anchor="n154" w:history="1">
              <w:r w:rsidRPr="00DF40C6">
                <w:rPr>
                  <w:sz w:val="28"/>
                  <w:szCs w:val="28"/>
                  <w:lang w:eastAsia="uk-UA"/>
                </w:rPr>
                <w:t>додатком № 1</w:t>
              </w:r>
            </w:hyperlink>
            <w:r>
              <w:rPr>
                <w:sz w:val="28"/>
                <w:szCs w:val="28"/>
                <w:lang w:eastAsia="uk-UA"/>
              </w:rPr>
              <w:t xml:space="preserve"> </w:t>
            </w:r>
            <w:r w:rsidRPr="00DF40C6">
              <w:rPr>
                <w:sz w:val="28"/>
                <w:szCs w:val="28"/>
                <w:lang w:eastAsia="uk-UA"/>
              </w:rPr>
              <w:t>до цього Закону;</w:t>
            </w:r>
          </w:p>
          <w:p w14:paraId="1530C46A" w14:textId="77777777" w:rsidR="0081081A" w:rsidRPr="00DF40C6" w:rsidRDefault="0081081A" w:rsidP="0081081A">
            <w:pPr>
              <w:shd w:val="clear" w:color="auto" w:fill="FFFFFF"/>
              <w:spacing w:after="120"/>
              <w:ind w:firstLine="450"/>
              <w:jc w:val="both"/>
              <w:rPr>
                <w:sz w:val="28"/>
                <w:szCs w:val="28"/>
                <w:lang w:eastAsia="uk-UA"/>
              </w:rPr>
            </w:pPr>
            <w:bookmarkStart w:id="0" w:name="n163"/>
            <w:bookmarkEnd w:id="0"/>
            <w:r w:rsidRPr="00DF40C6">
              <w:rPr>
                <w:sz w:val="28"/>
                <w:szCs w:val="28"/>
                <w:lang w:eastAsia="uk-UA"/>
              </w:rPr>
              <w:t xml:space="preserve">видатки Державного бюджету України у сумі </w:t>
            </w:r>
            <w:r>
              <w:rPr>
                <w:sz w:val="28"/>
                <w:szCs w:val="28"/>
                <w:lang w:eastAsia="uk-UA"/>
              </w:rPr>
              <w:t>1.441.939.445,6</w:t>
            </w:r>
            <w:r w:rsidRPr="00DF40C6">
              <w:rPr>
                <w:sz w:val="28"/>
                <w:szCs w:val="28"/>
                <w:lang w:eastAsia="uk-UA"/>
              </w:rPr>
              <w:t xml:space="preserve"> тис. гривень, у тому числі видатки загального фонду Державного бюджету України - у сумі </w:t>
            </w:r>
            <w:r>
              <w:rPr>
                <w:sz w:val="28"/>
                <w:szCs w:val="28"/>
                <w:lang w:eastAsia="uk-UA"/>
              </w:rPr>
              <w:t>1.294.085.182,8</w:t>
            </w:r>
            <w:r w:rsidRPr="00DF40C6">
              <w:rPr>
                <w:sz w:val="28"/>
                <w:szCs w:val="28"/>
                <w:lang w:eastAsia="uk-UA"/>
              </w:rPr>
              <w:t xml:space="preserve"> тис. гривень та видатки спеціального фонду Державного бюджету України - у сумі </w:t>
            </w:r>
            <w:r>
              <w:rPr>
                <w:sz w:val="28"/>
                <w:szCs w:val="28"/>
                <w:lang w:eastAsia="uk-UA"/>
              </w:rPr>
              <w:t>147.854.262,8</w:t>
            </w:r>
            <w:r w:rsidRPr="00DF40C6">
              <w:rPr>
                <w:sz w:val="28"/>
                <w:szCs w:val="28"/>
                <w:lang w:eastAsia="uk-UA"/>
              </w:rPr>
              <w:t xml:space="preserve"> тис. гривень;</w:t>
            </w:r>
          </w:p>
          <w:p w14:paraId="0AEBE32A" w14:textId="38FE7136" w:rsidR="0081081A" w:rsidRPr="00DF40C6" w:rsidRDefault="0081081A" w:rsidP="0081081A">
            <w:pPr>
              <w:shd w:val="clear" w:color="auto" w:fill="FFFFFF"/>
              <w:spacing w:after="120"/>
              <w:ind w:firstLine="450"/>
              <w:jc w:val="both"/>
              <w:rPr>
                <w:sz w:val="28"/>
                <w:szCs w:val="28"/>
                <w:lang w:eastAsia="uk-UA"/>
              </w:rPr>
            </w:pPr>
            <w:bookmarkStart w:id="1" w:name="n164"/>
            <w:bookmarkEnd w:id="1"/>
            <w:r w:rsidRPr="00DF40C6">
              <w:rPr>
                <w:sz w:val="28"/>
                <w:szCs w:val="28"/>
                <w:lang w:eastAsia="uk-UA"/>
              </w:rPr>
              <w:t xml:space="preserve">повернення кредитів до Державного бюджету України у </w:t>
            </w:r>
            <w:bookmarkStart w:id="2" w:name="_GoBack"/>
            <w:bookmarkEnd w:id="2"/>
            <w:r w:rsidRPr="00DF40C6">
              <w:rPr>
                <w:sz w:val="28"/>
                <w:szCs w:val="28"/>
                <w:lang w:eastAsia="uk-UA"/>
              </w:rPr>
              <w:t xml:space="preserve">сумі </w:t>
            </w:r>
            <w:r>
              <w:rPr>
                <w:sz w:val="28"/>
                <w:szCs w:val="28"/>
                <w:lang w:eastAsia="uk-UA"/>
              </w:rPr>
              <w:t>10.280.412,8</w:t>
            </w:r>
            <w:r w:rsidRPr="00DF40C6">
              <w:rPr>
                <w:sz w:val="28"/>
                <w:szCs w:val="28"/>
                <w:lang w:eastAsia="uk-UA"/>
              </w:rPr>
              <w:t xml:space="preserve"> тис. гривень, у тому числі повернення кредитів до загального фонду Державного бюджету України - у сумі </w:t>
            </w:r>
            <w:r>
              <w:rPr>
                <w:sz w:val="28"/>
                <w:szCs w:val="28"/>
                <w:lang w:eastAsia="uk-UA"/>
              </w:rPr>
              <w:t>9.777.642</w:t>
            </w:r>
            <w:r w:rsidRPr="00DF40C6">
              <w:rPr>
                <w:sz w:val="28"/>
                <w:szCs w:val="28"/>
                <w:lang w:eastAsia="uk-UA"/>
              </w:rPr>
              <w:t xml:space="preserve"> тис. гривень та повернення кредитів до спеціального фонду Державного бюджету України - у сумі </w:t>
            </w:r>
            <w:r>
              <w:rPr>
                <w:sz w:val="28"/>
                <w:szCs w:val="28"/>
                <w:lang w:eastAsia="uk-UA"/>
              </w:rPr>
              <w:t>502.770,8</w:t>
            </w:r>
            <w:r w:rsidRPr="00DF40C6">
              <w:rPr>
                <w:sz w:val="28"/>
                <w:szCs w:val="28"/>
                <w:lang w:eastAsia="uk-UA"/>
              </w:rPr>
              <w:t xml:space="preserve"> тис. гривень;</w:t>
            </w:r>
          </w:p>
          <w:p w14:paraId="16766EC5" w14:textId="77777777" w:rsidR="0081081A" w:rsidRPr="00DF40C6" w:rsidRDefault="0081081A" w:rsidP="0081081A">
            <w:pPr>
              <w:shd w:val="clear" w:color="auto" w:fill="FFFFFF"/>
              <w:spacing w:after="120"/>
              <w:ind w:firstLine="450"/>
              <w:jc w:val="both"/>
              <w:rPr>
                <w:sz w:val="28"/>
                <w:szCs w:val="28"/>
                <w:lang w:eastAsia="uk-UA"/>
              </w:rPr>
            </w:pPr>
            <w:r w:rsidRPr="00DF40C6">
              <w:rPr>
                <w:sz w:val="28"/>
                <w:szCs w:val="28"/>
                <w:lang w:eastAsia="uk-UA"/>
              </w:rPr>
              <w:t xml:space="preserve">надання кредитів з Державного бюджету України у сумі </w:t>
            </w:r>
            <w:r>
              <w:rPr>
                <w:sz w:val="28"/>
                <w:szCs w:val="28"/>
                <w:lang w:eastAsia="uk-UA"/>
              </w:rPr>
              <w:t>23.740.366,5 тис. </w:t>
            </w:r>
            <w:r w:rsidRPr="00DF40C6">
              <w:rPr>
                <w:sz w:val="28"/>
                <w:szCs w:val="28"/>
                <w:lang w:eastAsia="uk-UA"/>
              </w:rPr>
              <w:t xml:space="preserve">гривень, у тому числі надання кредитів із загального фонду Державного бюджету України - у сумі </w:t>
            </w:r>
            <w:r>
              <w:rPr>
                <w:sz w:val="28"/>
                <w:szCs w:val="28"/>
                <w:lang w:eastAsia="uk-UA"/>
              </w:rPr>
              <w:t>7.022.216</w:t>
            </w:r>
            <w:r w:rsidRPr="00DF40C6">
              <w:rPr>
                <w:sz w:val="28"/>
                <w:szCs w:val="28"/>
                <w:lang w:eastAsia="uk-UA"/>
              </w:rPr>
              <w:t xml:space="preserve"> тис. гривень та надання кредитів </w:t>
            </w:r>
            <w:r w:rsidRPr="00DF40C6">
              <w:rPr>
                <w:sz w:val="28"/>
                <w:szCs w:val="28"/>
                <w:lang w:eastAsia="uk-UA"/>
              </w:rPr>
              <w:lastRenderedPageBreak/>
              <w:t xml:space="preserve">із спеціального фонду Державного бюджету України - у сумі </w:t>
            </w:r>
            <w:r>
              <w:rPr>
                <w:sz w:val="28"/>
                <w:szCs w:val="28"/>
                <w:lang w:eastAsia="uk-UA"/>
              </w:rPr>
              <w:t>16.718.150,5 </w:t>
            </w:r>
            <w:r w:rsidRPr="00DF40C6">
              <w:rPr>
                <w:sz w:val="28"/>
                <w:szCs w:val="28"/>
                <w:lang w:eastAsia="uk-UA"/>
              </w:rPr>
              <w:t>тис.</w:t>
            </w:r>
            <w:r>
              <w:rPr>
                <w:sz w:val="28"/>
                <w:szCs w:val="28"/>
                <w:lang w:eastAsia="uk-UA"/>
              </w:rPr>
              <w:t> </w:t>
            </w:r>
            <w:r w:rsidRPr="00DF40C6">
              <w:rPr>
                <w:sz w:val="28"/>
                <w:szCs w:val="28"/>
                <w:lang w:eastAsia="uk-UA"/>
              </w:rPr>
              <w:t>гривень;</w:t>
            </w:r>
          </w:p>
          <w:p w14:paraId="58842AFF" w14:textId="77777777" w:rsidR="0081081A" w:rsidRPr="00DF40C6" w:rsidRDefault="0081081A" w:rsidP="0081081A">
            <w:pPr>
              <w:shd w:val="clear" w:color="auto" w:fill="FFFFFF"/>
              <w:spacing w:after="120"/>
              <w:ind w:firstLine="450"/>
              <w:jc w:val="both"/>
              <w:rPr>
                <w:sz w:val="28"/>
                <w:szCs w:val="28"/>
                <w:lang w:eastAsia="uk-UA"/>
              </w:rPr>
            </w:pPr>
            <w:bookmarkStart w:id="3" w:name="n165"/>
            <w:bookmarkEnd w:id="3"/>
            <w:r w:rsidRPr="00DF40C6">
              <w:rPr>
                <w:sz w:val="28"/>
                <w:szCs w:val="28"/>
                <w:lang w:eastAsia="uk-UA"/>
              </w:rPr>
              <w:t xml:space="preserve">граничний обсяг дефіциту Державного бюджету України у сумі </w:t>
            </w:r>
            <w:r>
              <w:rPr>
                <w:sz w:val="28"/>
                <w:szCs w:val="28"/>
                <w:lang w:eastAsia="uk-UA"/>
              </w:rPr>
              <w:t>188.006.000,2</w:t>
            </w:r>
            <w:r w:rsidRPr="00DF40C6">
              <w:rPr>
                <w:sz w:val="28"/>
                <w:szCs w:val="28"/>
                <w:lang w:eastAsia="uk-UA"/>
              </w:rPr>
              <w:t xml:space="preserve"> тис. гривень, у тому числі граничний обсяг дефіциту загального фонду Державного бюджету України - у сумі </w:t>
            </w:r>
            <w:r>
              <w:rPr>
                <w:sz w:val="28"/>
                <w:szCs w:val="28"/>
                <w:lang w:eastAsia="uk-UA"/>
              </w:rPr>
              <w:t>160.259.208</w:t>
            </w:r>
            <w:r w:rsidRPr="00DF40C6">
              <w:rPr>
                <w:sz w:val="28"/>
                <w:szCs w:val="28"/>
                <w:lang w:eastAsia="uk-UA"/>
              </w:rPr>
              <w:t xml:space="preserve"> тис. гривень та граничний обсяг дефіциту спеціального фонду Державного бюджету України - у сумі </w:t>
            </w:r>
            <w:r>
              <w:rPr>
                <w:sz w:val="28"/>
                <w:szCs w:val="28"/>
                <w:lang w:eastAsia="uk-UA"/>
              </w:rPr>
              <w:t>27.746.792,2</w:t>
            </w:r>
            <w:r w:rsidRPr="00DF40C6">
              <w:rPr>
                <w:sz w:val="28"/>
                <w:szCs w:val="28"/>
                <w:lang w:eastAsia="uk-UA"/>
              </w:rPr>
              <w:t xml:space="preserve"> тис. гривень, згідно з </w:t>
            </w:r>
            <w:hyperlink r:id="rId14" w:anchor="n154" w:history="1">
              <w:r w:rsidRPr="00DF40C6">
                <w:rPr>
                  <w:sz w:val="28"/>
                  <w:szCs w:val="28"/>
                  <w:lang w:eastAsia="uk-UA"/>
                </w:rPr>
                <w:t>додатком № 2</w:t>
              </w:r>
            </w:hyperlink>
            <w:r w:rsidRPr="00DF40C6">
              <w:rPr>
                <w:sz w:val="28"/>
                <w:szCs w:val="28"/>
                <w:lang w:eastAsia="uk-UA"/>
              </w:rPr>
              <w:t> до цього Закону;</w:t>
            </w:r>
          </w:p>
          <w:p w14:paraId="4F04FD2E" w14:textId="105C9842" w:rsidR="001E65D2" w:rsidRPr="00892C6E" w:rsidRDefault="00717618" w:rsidP="00A03736">
            <w:pPr>
              <w:spacing w:after="120"/>
              <w:ind w:firstLine="313"/>
              <w:jc w:val="both"/>
              <w:rPr>
                <w:sz w:val="28"/>
                <w:szCs w:val="28"/>
              </w:rPr>
            </w:pPr>
            <w:r w:rsidRPr="00892C6E">
              <w:rPr>
                <w:sz w:val="28"/>
                <w:szCs w:val="28"/>
              </w:rPr>
              <w:t>оборотний залишок коштів Державного бюджету України у розмірі до 2 відсотків видатків загального фонду Державного бюджету України, визначених цією статтею.</w:t>
            </w:r>
            <w:bookmarkStart w:id="4" w:name="n308"/>
            <w:bookmarkStart w:id="5" w:name="n6"/>
            <w:bookmarkStart w:id="6" w:name="n296"/>
            <w:bookmarkStart w:id="7" w:name="n7"/>
            <w:bookmarkStart w:id="8" w:name="n8"/>
            <w:bookmarkStart w:id="9" w:name="n309"/>
            <w:bookmarkStart w:id="10" w:name="n9"/>
            <w:bookmarkStart w:id="11" w:name="n147"/>
            <w:bookmarkStart w:id="12" w:name="n11"/>
            <w:bookmarkEnd w:id="4"/>
            <w:bookmarkEnd w:id="5"/>
            <w:bookmarkEnd w:id="6"/>
            <w:bookmarkEnd w:id="7"/>
            <w:bookmarkEnd w:id="8"/>
            <w:bookmarkEnd w:id="9"/>
            <w:bookmarkEnd w:id="10"/>
            <w:bookmarkEnd w:id="11"/>
            <w:bookmarkEnd w:id="12"/>
          </w:p>
        </w:tc>
        <w:tc>
          <w:tcPr>
            <w:tcW w:w="7513" w:type="dxa"/>
          </w:tcPr>
          <w:p w14:paraId="4F04FD2F" w14:textId="77777777" w:rsidR="009329A4" w:rsidRPr="00892C6E" w:rsidRDefault="00872215" w:rsidP="00A03736">
            <w:pPr>
              <w:widowControl w:val="0"/>
              <w:autoSpaceDE w:val="0"/>
              <w:autoSpaceDN w:val="0"/>
              <w:adjustRightInd w:val="0"/>
              <w:spacing w:after="120"/>
              <w:ind w:firstLine="204"/>
              <w:jc w:val="both"/>
              <w:rPr>
                <w:sz w:val="28"/>
                <w:szCs w:val="28"/>
              </w:rPr>
            </w:pPr>
            <w:r w:rsidRPr="00892C6E">
              <w:rPr>
                <w:sz w:val="28"/>
                <w:szCs w:val="28"/>
              </w:rPr>
              <w:lastRenderedPageBreak/>
              <w:t xml:space="preserve">Стаття відповідає вимогам </w:t>
            </w:r>
            <w:r w:rsidR="003F4534" w:rsidRPr="00892C6E">
              <w:rPr>
                <w:sz w:val="28"/>
                <w:szCs w:val="28"/>
              </w:rPr>
              <w:t>частини</w:t>
            </w:r>
            <w:r w:rsidRPr="00892C6E">
              <w:rPr>
                <w:sz w:val="28"/>
                <w:szCs w:val="28"/>
              </w:rPr>
              <w:t xml:space="preserve"> 1 статті 40 Бюджетного кодексу України щодо визначення законом про </w:t>
            </w:r>
            <w:r w:rsidR="001D67D6" w:rsidRPr="00892C6E">
              <w:rPr>
                <w:sz w:val="28"/>
                <w:szCs w:val="28"/>
              </w:rPr>
              <w:t>Д</w:t>
            </w:r>
            <w:r w:rsidRPr="00892C6E">
              <w:rPr>
                <w:sz w:val="28"/>
                <w:szCs w:val="28"/>
              </w:rPr>
              <w:t>ержавний бюджет</w:t>
            </w:r>
            <w:r w:rsidR="001D67D6" w:rsidRPr="00892C6E">
              <w:rPr>
                <w:sz w:val="28"/>
                <w:szCs w:val="28"/>
              </w:rPr>
              <w:t xml:space="preserve"> України</w:t>
            </w:r>
            <w:r w:rsidRPr="00892C6E">
              <w:rPr>
                <w:sz w:val="28"/>
                <w:szCs w:val="28"/>
              </w:rPr>
              <w:t xml:space="preserve"> загальної суми доходів, видатків та кредитування державного бюджету (з розподілом на загальний та спеціальний фонди), граничного обсягу річного дефіциту (профіциту) державного бюджету у відповідному бюджетному періоді.</w:t>
            </w:r>
          </w:p>
          <w:p w14:paraId="4F04FD30" w14:textId="77777777" w:rsidR="004C6DB6" w:rsidRPr="00892C6E" w:rsidRDefault="00A2499B" w:rsidP="00A03736">
            <w:pPr>
              <w:pStyle w:val="3"/>
              <w:keepNext w:val="0"/>
              <w:spacing w:before="0" w:after="120"/>
              <w:ind w:firstLine="204"/>
              <w:jc w:val="both"/>
              <w:rPr>
                <w:rFonts w:ascii="Times New Roman" w:hAnsi="Times New Roman" w:cs="Times New Roman"/>
                <w:b w:val="0"/>
                <w:bCs w:val="0"/>
                <w:sz w:val="28"/>
                <w:szCs w:val="28"/>
              </w:rPr>
            </w:pPr>
            <w:r w:rsidRPr="00892C6E">
              <w:rPr>
                <w:rFonts w:ascii="Times New Roman" w:hAnsi="Times New Roman" w:cs="Times New Roman"/>
                <w:b w:val="0"/>
                <w:bCs w:val="0"/>
                <w:sz w:val="28"/>
                <w:szCs w:val="28"/>
              </w:rPr>
              <w:t xml:space="preserve">Також відповідно до </w:t>
            </w:r>
            <w:r w:rsidR="003F4534" w:rsidRPr="00892C6E">
              <w:rPr>
                <w:rFonts w:ascii="Times New Roman" w:hAnsi="Times New Roman" w:cs="Times New Roman"/>
                <w:b w:val="0"/>
                <w:bCs w:val="0"/>
                <w:sz w:val="28"/>
                <w:szCs w:val="28"/>
              </w:rPr>
              <w:t>абзацу</w:t>
            </w:r>
            <w:r w:rsidRPr="00892C6E">
              <w:rPr>
                <w:rFonts w:ascii="Times New Roman" w:hAnsi="Times New Roman" w:cs="Times New Roman"/>
                <w:b w:val="0"/>
                <w:bCs w:val="0"/>
                <w:sz w:val="28"/>
                <w:szCs w:val="28"/>
              </w:rPr>
              <w:t xml:space="preserve"> друго</w:t>
            </w:r>
            <w:r w:rsidR="003F4534" w:rsidRPr="00892C6E">
              <w:rPr>
                <w:rFonts w:ascii="Times New Roman" w:hAnsi="Times New Roman" w:cs="Times New Roman"/>
                <w:b w:val="0"/>
                <w:bCs w:val="0"/>
                <w:sz w:val="28"/>
                <w:szCs w:val="28"/>
              </w:rPr>
              <w:t>го</w:t>
            </w:r>
            <w:r w:rsidRPr="00892C6E">
              <w:rPr>
                <w:rFonts w:ascii="Times New Roman" w:hAnsi="Times New Roman" w:cs="Times New Roman"/>
                <w:b w:val="0"/>
                <w:bCs w:val="0"/>
                <w:sz w:val="28"/>
                <w:szCs w:val="28"/>
              </w:rPr>
              <w:t xml:space="preserve"> </w:t>
            </w:r>
            <w:r w:rsidR="003F4534" w:rsidRPr="00892C6E">
              <w:rPr>
                <w:rFonts w:ascii="Times New Roman" w:hAnsi="Times New Roman" w:cs="Times New Roman"/>
                <w:b w:val="0"/>
                <w:bCs w:val="0"/>
                <w:sz w:val="28"/>
                <w:szCs w:val="28"/>
              </w:rPr>
              <w:t>частини</w:t>
            </w:r>
            <w:r w:rsidRPr="00892C6E">
              <w:rPr>
                <w:rFonts w:ascii="Times New Roman" w:hAnsi="Times New Roman" w:cs="Times New Roman"/>
                <w:b w:val="0"/>
                <w:bCs w:val="0"/>
                <w:sz w:val="28"/>
                <w:szCs w:val="28"/>
              </w:rPr>
              <w:t xml:space="preserve"> 3 статті 1</w:t>
            </w:r>
            <w:r w:rsidR="003F4534" w:rsidRPr="00892C6E">
              <w:rPr>
                <w:rFonts w:ascii="Times New Roman" w:hAnsi="Times New Roman" w:cs="Times New Roman"/>
                <w:b w:val="0"/>
                <w:bCs w:val="0"/>
                <w:sz w:val="28"/>
                <w:szCs w:val="28"/>
              </w:rPr>
              <w:t>4</w:t>
            </w:r>
            <w:r w:rsidRPr="00892C6E">
              <w:rPr>
                <w:rFonts w:ascii="Times New Roman" w:hAnsi="Times New Roman" w:cs="Times New Roman"/>
                <w:b w:val="0"/>
                <w:bCs w:val="0"/>
                <w:sz w:val="28"/>
                <w:szCs w:val="28"/>
              </w:rPr>
              <w:t xml:space="preserve"> Бюджетно</w:t>
            </w:r>
            <w:r w:rsidR="001D67D6" w:rsidRPr="00892C6E">
              <w:rPr>
                <w:rFonts w:ascii="Times New Roman" w:hAnsi="Times New Roman" w:cs="Times New Roman"/>
                <w:b w:val="0"/>
                <w:bCs w:val="0"/>
                <w:sz w:val="28"/>
                <w:szCs w:val="28"/>
              </w:rPr>
              <w:t>го кодексу України законом про Д</w:t>
            </w:r>
            <w:r w:rsidRPr="00892C6E">
              <w:rPr>
                <w:rFonts w:ascii="Times New Roman" w:hAnsi="Times New Roman" w:cs="Times New Roman"/>
                <w:b w:val="0"/>
                <w:bCs w:val="0"/>
                <w:sz w:val="28"/>
                <w:szCs w:val="28"/>
              </w:rPr>
              <w:t xml:space="preserve">ержавний бюджет </w:t>
            </w:r>
            <w:r w:rsidR="001D67D6" w:rsidRPr="00892C6E">
              <w:rPr>
                <w:rFonts w:ascii="Times New Roman" w:hAnsi="Times New Roman" w:cs="Times New Roman"/>
                <w:b w:val="0"/>
                <w:bCs w:val="0"/>
                <w:sz w:val="28"/>
                <w:szCs w:val="28"/>
              </w:rPr>
              <w:t xml:space="preserve">України </w:t>
            </w:r>
            <w:r w:rsidRPr="00892C6E">
              <w:rPr>
                <w:rFonts w:ascii="Times New Roman" w:hAnsi="Times New Roman" w:cs="Times New Roman"/>
                <w:b w:val="0"/>
                <w:bCs w:val="0"/>
                <w:sz w:val="28"/>
                <w:szCs w:val="28"/>
              </w:rPr>
              <w:t>затверджується оборотний залишок бюджетних коштів.</w:t>
            </w:r>
          </w:p>
        </w:tc>
      </w:tr>
      <w:tr w:rsidR="00442C8D" w:rsidRPr="00892C6E" w14:paraId="4F04FD36" w14:textId="77777777" w:rsidTr="00B644D7">
        <w:tc>
          <w:tcPr>
            <w:tcW w:w="7196" w:type="dxa"/>
            <w:tcBorders>
              <w:top w:val="single" w:sz="4" w:space="0" w:color="auto"/>
              <w:left w:val="single" w:sz="4" w:space="0" w:color="auto"/>
              <w:bottom w:val="single" w:sz="4" w:space="0" w:color="auto"/>
              <w:right w:val="single" w:sz="4" w:space="0" w:color="auto"/>
            </w:tcBorders>
          </w:tcPr>
          <w:p w14:paraId="4F04FD33" w14:textId="4C81CEF3" w:rsidR="000C3E57" w:rsidRPr="00892C6E" w:rsidRDefault="004A3686" w:rsidP="00D60B42">
            <w:pPr>
              <w:spacing w:after="120"/>
              <w:ind w:firstLine="313"/>
              <w:jc w:val="both"/>
              <w:rPr>
                <w:sz w:val="28"/>
                <w:szCs w:val="28"/>
                <w:lang w:eastAsia="uk-UA"/>
              </w:rPr>
            </w:pPr>
            <w:r w:rsidRPr="00892C6E">
              <w:rPr>
                <w:b/>
                <w:sz w:val="28"/>
                <w:szCs w:val="28"/>
              </w:rPr>
              <w:t>Стаття 2.</w:t>
            </w:r>
            <w:r w:rsidRPr="00892C6E">
              <w:rPr>
                <w:sz w:val="28"/>
                <w:szCs w:val="28"/>
              </w:rPr>
              <w:t xml:space="preserve"> Затвердити бюджетні призначення головним розпорядникам коштів Державного бюджету України на 202</w:t>
            </w:r>
            <w:r w:rsidR="00D60B42" w:rsidRPr="00892C6E">
              <w:rPr>
                <w:sz w:val="28"/>
                <w:szCs w:val="28"/>
              </w:rPr>
              <w:t>2</w:t>
            </w:r>
            <w:r w:rsidRPr="00892C6E">
              <w:rPr>
                <w:sz w:val="28"/>
                <w:szCs w:val="28"/>
              </w:rPr>
              <w:t xml:space="preserve"> рік у розрізі відповідальних виконавців за бюджетними програмами, розподіл видатків на забезпечення здійснення правосуддя місцевими, апеляційними судами та функціонування органів і установ системи правосуддя згідно з додатками N 3, N 4 і N 7 до цього Закону.</w:t>
            </w:r>
          </w:p>
        </w:tc>
        <w:tc>
          <w:tcPr>
            <w:tcW w:w="7513" w:type="dxa"/>
            <w:tcBorders>
              <w:top w:val="single" w:sz="4" w:space="0" w:color="auto"/>
              <w:left w:val="single" w:sz="4" w:space="0" w:color="auto"/>
              <w:bottom w:val="single" w:sz="4" w:space="0" w:color="auto"/>
              <w:right w:val="single" w:sz="4" w:space="0" w:color="auto"/>
            </w:tcBorders>
          </w:tcPr>
          <w:p w14:paraId="4F04FD35" w14:textId="5BC3C13A" w:rsidR="00242099" w:rsidRPr="00892C6E" w:rsidRDefault="00C449C8" w:rsidP="00A03736">
            <w:pPr>
              <w:widowControl w:val="0"/>
              <w:autoSpaceDE w:val="0"/>
              <w:autoSpaceDN w:val="0"/>
              <w:adjustRightInd w:val="0"/>
              <w:spacing w:after="120"/>
              <w:ind w:firstLine="204"/>
              <w:jc w:val="both"/>
              <w:rPr>
                <w:sz w:val="28"/>
                <w:szCs w:val="28"/>
              </w:rPr>
            </w:pPr>
            <w:r w:rsidRPr="00892C6E">
              <w:rPr>
                <w:sz w:val="28"/>
                <w:szCs w:val="28"/>
              </w:rPr>
              <w:t xml:space="preserve">Стаття відповідає вимогам пункту 5 частини 1 статті 40 Бюджетного кодексу України щодо визначення законом про Державний бюджет України </w:t>
            </w:r>
            <w:r w:rsidR="00AA7796" w:rsidRPr="00892C6E">
              <w:rPr>
                <w:sz w:val="28"/>
                <w:szCs w:val="28"/>
              </w:rPr>
              <w:t xml:space="preserve">у додатках до закону </w:t>
            </w:r>
            <w:r w:rsidRPr="00892C6E">
              <w:rPr>
                <w:sz w:val="28"/>
                <w:szCs w:val="28"/>
              </w:rPr>
              <w:t>бюджетн</w:t>
            </w:r>
            <w:r w:rsidR="00AA7796" w:rsidRPr="00892C6E">
              <w:rPr>
                <w:sz w:val="28"/>
                <w:szCs w:val="28"/>
              </w:rPr>
              <w:t>их</w:t>
            </w:r>
            <w:r w:rsidRPr="00892C6E">
              <w:rPr>
                <w:sz w:val="28"/>
                <w:szCs w:val="28"/>
              </w:rPr>
              <w:t xml:space="preserve"> призначен</w:t>
            </w:r>
            <w:r w:rsidR="00AA7796" w:rsidRPr="00892C6E">
              <w:rPr>
                <w:sz w:val="28"/>
                <w:szCs w:val="28"/>
              </w:rPr>
              <w:t>ь</w:t>
            </w:r>
            <w:r w:rsidRPr="00892C6E">
              <w:rPr>
                <w:sz w:val="28"/>
                <w:szCs w:val="28"/>
              </w:rPr>
              <w:t xml:space="preserve"> головним розпорядникам коштів державного бюджету за бюджетною класифікацією з обов'язковим виділенням видатків споживання (з них видатків на оплату праці, оплату комунальних послуг і ене</w:t>
            </w:r>
            <w:r w:rsidR="00F14021" w:rsidRPr="00892C6E">
              <w:rPr>
                <w:sz w:val="28"/>
                <w:szCs w:val="28"/>
              </w:rPr>
              <w:t>ргоносіїв) та видатків розвитку</w:t>
            </w:r>
            <w:r w:rsidR="00AA7796" w:rsidRPr="00892C6E">
              <w:rPr>
                <w:sz w:val="28"/>
                <w:szCs w:val="28"/>
              </w:rPr>
              <w:t>.</w:t>
            </w:r>
          </w:p>
        </w:tc>
      </w:tr>
      <w:tr w:rsidR="00442C8D" w:rsidRPr="00892C6E" w14:paraId="4F04FD3C" w14:textId="77777777" w:rsidTr="00B644D7">
        <w:tc>
          <w:tcPr>
            <w:tcW w:w="7196" w:type="dxa"/>
            <w:tcBorders>
              <w:top w:val="single" w:sz="4" w:space="0" w:color="auto"/>
              <w:left w:val="single" w:sz="4" w:space="0" w:color="auto"/>
              <w:bottom w:val="single" w:sz="4" w:space="0" w:color="auto"/>
              <w:right w:val="single" w:sz="4" w:space="0" w:color="auto"/>
            </w:tcBorders>
          </w:tcPr>
          <w:p w14:paraId="63D26FDD" w14:textId="68377E3A" w:rsidR="004A3686" w:rsidRPr="00892C6E" w:rsidRDefault="004A3686" w:rsidP="00A03736">
            <w:pPr>
              <w:spacing w:after="120"/>
              <w:ind w:firstLine="313"/>
              <w:jc w:val="both"/>
              <w:rPr>
                <w:sz w:val="28"/>
                <w:szCs w:val="28"/>
              </w:rPr>
            </w:pPr>
            <w:r w:rsidRPr="00892C6E">
              <w:rPr>
                <w:b/>
                <w:sz w:val="28"/>
                <w:szCs w:val="28"/>
              </w:rPr>
              <w:t>Стаття 3.</w:t>
            </w:r>
            <w:r w:rsidRPr="00892C6E">
              <w:rPr>
                <w:sz w:val="28"/>
                <w:szCs w:val="28"/>
              </w:rPr>
              <w:t xml:space="preserve"> Затвердити на 202</w:t>
            </w:r>
            <w:r w:rsidR="00D60B42" w:rsidRPr="00892C6E">
              <w:rPr>
                <w:sz w:val="28"/>
                <w:szCs w:val="28"/>
              </w:rPr>
              <w:t>2</w:t>
            </w:r>
            <w:r w:rsidRPr="00892C6E">
              <w:rPr>
                <w:sz w:val="28"/>
                <w:szCs w:val="28"/>
              </w:rPr>
              <w:t xml:space="preserve"> рік міжбюджетні трансферти згідно з додатками N 5 і N 6 до цього Закону.</w:t>
            </w:r>
          </w:p>
          <w:p w14:paraId="4F04FD38" w14:textId="7AA78E15" w:rsidR="000C3E57" w:rsidRPr="00892C6E" w:rsidRDefault="000C3E57" w:rsidP="00A03736">
            <w:pPr>
              <w:spacing w:after="120"/>
              <w:ind w:firstLine="313"/>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14:paraId="4F04FD39" w14:textId="77777777" w:rsidR="00DD55AD" w:rsidRPr="00892C6E" w:rsidRDefault="00DD55AD" w:rsidP="00A03736">
            <w:pPr>
              <w:widowControl w:val="0"/>
              <w:autoSpaceDE w:val="0"/>
              <w:autoSpaceDN w:val="0"/>
              <w:adjustRightInd w:val="0"/>
              <w:spacing w:after="120"/>
              <w:ind w:firstLine="204"/>
              <w:jc w:val="both"/>
              <w:rPr>
                <w:sz w:val="28"/>
                <w:szCs w:val="28"/>
              </w:rPr>
            </w:pPr>
            <w:r w:rsidRPr="00892C6E">
              <w:rPr>
                <w:sz w:val="28"/>
                <w:szCs w:val="28"/>
              </w:rPr>
              <w:t xml:space="preserve">Відповідно пункту 6 частини 1 статті 40 Бюджетного кодексу України законом про Державний бюджет України визначаються бюджетні призначення міжбюджетних трансфертів (у додатках до закону). </w:t>
            </w:r>
          </w:p>
          <w:p w14:paraId="4F04FD3B" w14:textId="1E34AF0E" w:rsidR="00242099" w:rsidRPr="00892C6E" w:rsidRDefault="00DD55AD" w:rsidP="005A1DA1">
            <w:pPr>
              <w:widowControl w:val="0"/>
              <w:autoSpaceDE w:val="0"/>
              <w:autoSpaceDN w:val="0"/>
              <w:adjustRightInd w:val="0"/>
              <w:spacing w:after="120"/>
              <w:ind w:firstLine="204"/>
              <w:jc w:val="both"/>
              <w:rPr>
                <w:sz w:val="28"/>
                <w:szCs w:val="28"/>
              </w:rPr>
            </w:pPr>
            <w:r w:rsidRPr="00892C6E">
              <w:rPr>
                <w:sz w:val="28"/>
                <w:szCs w:val="28"/>
              </w:rPr>
              <w:t xml:space="preserve">Згідно із частиною 3 статті 97 Бюджетного кодексу України обсяг міжбюджетних трансфертів затверджується окремо для </w:t>
            </w:r>
            <w:r w:rsidRPr="00892C6E">
              <w:rPr>
                <w:sz w:val="28"/>
                <w:szCs w:val="28"/>
              </w:rPr>
              <w:lastRenderedPageBreak/>
              <w:t xml:space="preserve">кожного з відповідних місцевих бюджетів, якщо є підстави для надання та отримання відповідних міжбюджетних трансфертів. </w:t>
            </w:r>
          </w:p>
        </w:tc>
      </w:tr>
      <w:tr w:rsidR="00442C8D" w:rsidRPr="00892C6E" w14:paraId="4F04FD45" w14:textId="77777777" w:rsidTr="00B644D7">
        <w:tc>
          <w:tcPr>
            <w:tcW w:w="7196" w:type="dxa"/>
            <w:tcBorders>
              <w:top w:val="single" w:sz="4" w:space="0" w:color="auto"/>
              <w:left w:val="single" w:sz="4" w:space="0" w:color="auto"/>
              <w:bottom w:val="single" w:sz="4" w:space="0" w:color="auto"/>
              <w:right w:val="single" w:sz="4" w:space="0" w:color="auto"/>
            </w:tcBorders>
          </w:tcPr>
          <w:p w14:paraId="44038FBA" w14:textId="76B43729" w:rsidR="00717618" w:rsidRPr="00892C6E" w:rsidRDefault="004A3686" w:rsidP="00A03736">
            <w:pPr>
              <w:spacing w:after="120"/>
              <w:ind w:firstLine="313"/>
              <w:jc w:val="both"/>
              <w:rPr>
                <w:sz w:val="28"/>
                <w:szCs w:val="28"/>
              </w:rPr>
            </w:pPr>
            <w:r w:rsidRPr="00892C6E">
              <w:rPr>
                <w:b/>
                <w:sz w:val="28"/>
                <w:szCs w:val="28"/>
              </w:rPr>
              <w:lastRenderedPageBreak/>
              <w:t>Стаття 4.</w:t>
            </w:r>
            <w:r w:rsidRPr="00892C6E">
              <w:rPr>
                <w:sz w:val="28"/>
                <w:szCs w:val="28"/>
              </w:rPr>
              <w:t xml:space="preserve"> </w:t>
            </w:r>
            <w:r w:rsidR="00717618" w:rsidRPr="00892C6E">
              <w:rPr>
                <w:sz w:val="28"/>
                <w:szCs w:val="28"/>
              </w:rPr>
              <w:t>Затвердити перелік кредитів (позик), що залучаються державою до спеціального фонду Державного бюджету України у 202</w:t>
            </w:r>
            <w:r w:rsidR="00D60B42" w:rsidRPr="00892C6E">
              <w:rPr>
                <w:sz w:val="28"/>
                <w:szCs w:val="28"/>
              </w:rPr>
              <w:t>2</w:t>
            </w:r>
            <w:r w:rsidR="00717618" w:rsidRPr="00892C6E">
              <w:rPr>
                <w:sz w:val="28"/>
                <w:szCs w:val="28"/>
              </w:rPr>
              <w:t xml:space="preserve"> році від іноземних держав, іноземних фінансових установ і міжнародних фінансових організацій для реалізації інвестиційних проектів, згідно з додатком N </w:t>
            </w:r>
            <w:r w:rsidR="00500FB5" w:rsidRPr="00892C6E">
              <w:rPr>
                <w:sz w:val="28"/>
                <w:szCs w:val="28"/>
              </w:rPr>
              <w:t>8</w:t>
            </w:r>
            <w:r w:rsidR="00717618" w:rsidRPr="00892C6E">
              <w:rPr>
                <w:sz w:val="28"/>
                <w:szCs w:val="28"/>
              </w:rPr>
              <w:t xml:space="preserve"> до цього Закону.</w:t>
            </w:r>
          </w:p>
          <w:p w14:paraId="77BAD86A" w14:textId="77777777" w:rsidR="00AE2F5D" w:rsidRPr="00DF40C6" w:rsidRDefault="00AE2F5D" w:rsidP="00AE2F5D">
            <w:pPr>
              <w:shd w:val="clear" w:color="auto" w:fill="FFFFFF"/>
              <w:spacing w:after="120"/>
              <w:ind w:firstLine="450"/>
              <w:jc w:val="both"/>
              <w:rPr>
                <w:sz w:val="28"/>
                <w:szCs w:val="28"/>
                <w:lang w:eastAsia="uk-UA"/>
              </w:rPr>
            </w:pPr>
            <w:r w:rsidRPr="00DF40C6">
              <w:rPr>
                <w:sz w:val="28"/>
                <w:szCs w:val="28"/>
                <w:lang w:eastAsia="uk-UA"/>
              </w:rPr>
              <w:t>Дозволити Міністерству фінансів України на підставі рішення Кабінету Міністрів України, погодженого з Комітетом Верховної Ради України з питань бюджету, вносити зміни до розпису спеціального фонду Державного бюджету України з метою відображення  очікуваних надходжень у 2022</w:t>
            </w:r>
            <w:r>
              <w:rPr>
                <w:sz w:val="28"/>
                <w:szCs w:val="28"/>
                <w:lang w:eastAsia="uk-UA"/>
              </w:rPr>
              <w:t> </w:t>
            </w:r>
            <w:r w:rsidRPr="00DF40C6">
              <w:rPr>
                <w:sz w:val="28"/>
                <w:szCs w:val="28"/>
                <w:lang w:eastAsia="uk-UA"/>
              </w:rPr>
              <w:t>році кредитів (позик), залучених державою від іноземних держав, іноземних фінансових установ і міжнародних фінансових організацій для реалізації інвестиційних проектів, та витрат за відповідними бюджетними програмами з коригуванням відповідних показників фінансування, видатків та кредитування, граничних обсягів дефіциту державного бюджету і державного боргу, визначених цим Законом, а також</w:t>
            </w:r>
            <w:r>
              <w:rPr>
                <w:sz w:val="28"/>
                <w:szCs w:val="28"/>
                <w:lang w:eastAsia="uk-UA"/>
              </w:rPr>
              <w:t xml:space="preserve"> </w:t>
            </w:r>
            <w:r w:rsidRPr="00DF40C6">
              <w:rPr>
                <w:sz w:val="28"/>
                <w:szCs w:val="28"/>
                <w:lang w:eastAsia="uk-UA"/>
              </w:rPr>
              <w:t xml:space="preserve">перерозподілу видатків бюджету і надання кредитів з бюджету між такими бюджетними програмами головних розпорядників коштів державного бюджету в межах </w:t>
            </w:r>
            <w:r w:rsidRPr="00DF40C6">
              <w:rPr>
                <w:sz w:val="28"/>
                <w:szCs w:val="28"/>
                <w:lang w:eastAsia="uk-UA"/>
              </w:rPr>
              <w:lastRenderedPageBreak/>
              <w:t>загального обсягу залучення таких кредитів (позик), затвердженого у</w:t>
            </w:r>
            <w:r>
              <w:rPr>
                <w:sz w:val="28"/>
                <w:szCs w:val="28"/>
                <w:lang w:eastAsia="uk-UA"/>
              </w:rPr>
              <w:t xml:space="preserve"> </w:t>
            </w:r>
            <w:hyperlink r:id="rId15" w:anchor="n154" w:history="1">
              <w:r w:rsidRPr="00DF40C6">
                <w:rPr>
                  <w:sz w:val="28"/>
                  <w:szCs w:val="28"/>
                  <w:lang w:eastAsia="uk-UA"/>
                </w:rPr>
                <w:t>додатку №</w:t>
              </w:r>
              <w:r w:rsidRPr="00DF40C6">
                <w:rPr>
                  <w:sz w:val="28"/>
                  <w:szCs w:val="28"/>
                  <w:lang w:val="ru-RU" w:eastAsia="uk-UA"/>
                </w:rPr>
                <w:t> </w:t>
              </w:r>
              <w:r w:rsidRPr="00DF40C6">
                <w:rPr>
                  <w:sz w:val="28"/>
                  <w:szCs w:val="28"/>
                  <w:lang w:eastAsia="uk-UA"/>
                </w:rPr>
                <w:t>8</w:t>
              </w:r>
            </w:hyperlink>
            <w:r>
              <w:rPr>
                <w:sz w:val="28"/>
                <w:szCs w:val="28"/>
                <w:lang w:eastAsia="uk-UA"/>
              </w:rPr>
              <w:t xml:space="preserve"> </w:t>
            </w:r>
            <w:r w:rsidRPr="00DF40C6">
              <w:rPr>
                <w:sz w:val="28"/>
                <w:szCs w:val="28"/>
                <w:lang w:eastAsia="uk-UA"/>
              </w:rPr>
              <w:t xml:space="preserve">до цього Закону. </w:t>
            </w:r>
          </w:p>
          <w:p w14:paraId="4F04FD3F" w14:textId="2D3ACE28" w:rsidR="000C3E57" w:rsidRPr="00892C6E" w:rsidRDefault="000C3E57" w:rsidP="00A03736">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5321E35D" w14:textId="4EAABE88" w:rsidR="00486A70" w:rsidRPr="00892C6E" w:rsidRDefault="00486A70" w:rsidP="00A03736">
            <w:pPr>
              <w:widowControl w:val="0"/>
              <w:autoSpaceDE w:val="0"/>
              <w:autoSpaceDN w:val="0"/>
              <w:adjustRightInd w:val="0"/>
              <w:spacing w:after="120"/>
              <w:ind w:firstLine="204"/>
              <w:jc w:val="both"/>
              <w:rPr>
                <w:sz w:val="28"/>
                <w:szCs w:val="28"/>
              </w:rPr>
            </w:pPr>
            <w:r w:rsidRPr="00892C6E">
              <w:rPr>
                <w:sz w:val="28"/>
                <w:szCs w:val="28"/>
              </w:rPr>
              <w:lastRenderedPageBreak/>
              <w:t xml:space="preserve">Пунктом 10 </w:t>
            </w:r>
            <w:r w:rsidR="007A02C0" w:rsidRPr="00892C6E">
              <w:rPr>
                <w:sz w:val="28"/>
                <w:szCs w:val="28"/>
              </w:rPr>
              <w:t xml:space="preserve">частини 1 </w:t>
            </w:r>
            <w:r w:rsidRPr="00892C6E">
              <w:rPr>
                <w:sz w:val="28"/>
                <w:szCs w:val="28"/>
              </w:rPr>
              <w:t xml:space="preserve">статті 40 Бюджетного кодексу України встановлено, що Законом про Державний бюджет України визначаються: перелік кредитів (позик), що залучаються державою від іноземних держав, банків і міжнародних фінансових організацій для реалізації інвестиційних програм (проектів), із зазначенням кредиторів, загальних обсягів кредитів (позик) та обсягів їх залучення у відповідному бюджетному періоді в розрізі бюджетних програм (у додатку до закону). </w:t>
            </w:r>
          </w:p>
          <w:p w14:paraId="7848AAAD" w14:textId="77777777" w:rsidR="00CD0BC0" w:rsidRPr="00892C6E" w:rsidRDefault="00CD0BC0" w:rsidP="00155976">
            <w:pPr>
              <w:widowControl w:val="0"/>
              <w:autoSpaceDE w:val="0"/>
              <w:autoSpaceDN w:val="0"/>
              <w:adjustRightInd w:val="0"/>
              <w:spacing w:after="120"/>
              <w:ind w:firstLine="204"/>
              <w:jc w:val="both"/>
              <w:rPr>
                <w:sz w:val="28"/>
                <w:szCs w:val="28"/>
              </w:rPr>
            </w:pPr>
            <w:r w:rsidRPr="00892C6E">
              <w:rPr>
                <w:sz w:val="28"/>
                <w:szCs w:val="28"/>
              </w:rPr>
              <w:t>В умовах обмежених ресурсів бюджету продовжується значна кількість реформ - розвиток сектору енергетики, енергоефективності та муніципальної інфраструктури, ремонт доріг та дорожньої інфраструктури, охорони здоров’я, освіти та соціальних послуг. На їх проведення спрямовуються і позики іноземних держав, іноземних фінансових установ і міжнародних фінансових організацій.</w:t>
            </w:r>
          </w:p>
          <w:p w14:paraId="16C8B7BF" w14:textId="77777777" w:rsidR="00CD0BC0" w:rsidRPr="00892C6E" w:rsidRDefault="00CD0BC0" w:rsidP="00155976">
            <w:pPr>
              <w:widowControl w:val="0"/>
              <w:autoSpaceDE w:val="0"/>
              <w:autoSpaceDN w:val="0"/>
              <w:adjustRightInd w:val="0"/>
              <w:spacing w:after="120"/>
              <w:ind w:firstLine="204"/>
              <w:jc w:val="both"/>
              <w:rPr>
                <w:sz w:val="28"/>
                <w:szCs w:val="28"/>
              </w:rPr>
            </w:pPr>
            <w:r w:rsidRPr="00892C6E">
              <w:rPr>
                <w:sz w:val="28"/>
                <w:szCs w:val="28"/>
              </w:rPr>
              <w:t xml:space="preserve">У 2022 році продовжуватиметься реалізація спільних з МФО інвестиційних проектів, частина їх ввійде в активну фазу реалізації, ряд проектів перебуватиме на завершальному етапі реалізації. </w:t>
            </w:r>
          </w:p>
          <w:p w14:paraId="4F04FD44" w14:textId="56148A67" w:rsidR="003C0F5A" w:rsidRPr="00892C6E" w:rsidRDefault="00CD0BC0" w:rsidP="006E4436">
            <w:pPr>
              <w:widowControl w:val="0"/>
              <w:autoSpaceDE w:val="0"/>
              <w:autoSpaceDN w:val="0"/>
              <w:adjustRightInd w:val="0"/>
              <w:spacing w:after="120"/>
              <w:ind w:firstLine="204"/>
              <w:jc w:val="both"/>
              <w:rPr>
                <w:sz w:val="28"/>
                <w:szCs w:val="28"/>
              </w:rPr>
            </w:pPr>
            <w:r w:rsidRPr="00892C6E">
              <w:rPr>
                <w:sz w:val="28"/>
                <w:szCs w:val="28"/>
              </w:rPr>
              <w:t xml:space="preserve">Наявність норми щодо можливості внесення змін до розпису спеціального фонду держбюджету з метою фактичного відображення кредитів (позик) та витрат за </w:t>
            </w:r>
            <w:r w:rsidRPr="00892C6E">
              <w:rPr>
                <w:sz w:val="28"/>
                <w:szCs w:val="28"/>
              </w:rPr>
              <w:lastRenderedPageBreak/>
              <w:t>відповідними бюджетними програмами, а також перерозподілу видатків бюджету і надання кредитів з бюджету між бюджетними  програмами ГРК, дозволить  ефективно використовувати кредити (позики) МФО в рамках спільних проектів з урахуванням стану їх фактичної реалізації та досягти збільшення рівня вибірки коштів позик.</w:t>
            </w:r>
          </w:p>
        </w:tc>
      </w:tr>
      <w:tr w:rsidR="00442C8D" w:rsidRPr="00892C6E" w14:paraId="4F04FD49" w14:textId="77777777" w:rsidTr="00B644D7">
        <w:tc>
          <w:tcPr>
            <w:tcW w:w="7196" w:type="dxa"/>
            <w:tcBorders>
              <w:top w:val="single" w:sz="4" w:space="0" w:color="auto"/>
              <w:left w:val="single" w:sz="4" w:space="0" w:color="auto"/>
              <w:bottom w:val="single" w:sz="4" w:space="0" w:color="auto"/>
              <w:right w:val="single" w:sz="4" w:space="0" w:color="auto"/>
            </w:tcBorders>
          </w:tcPr>
          <w:p w14:paraId="3AA87475" w14:textId="7D1A9AB5" w:rsidR="00431CC7" w:rsidRPr="00892C6E" w:rsidRDefault="00431CC7" w:rsidP="00A03736">
            <w:pPr>
              <w:spacing w:after="120"/>
              <w:ind w:firstLine="313"/>
              <w:jc w:val="both"/>
              <w:rPr>
                <w:sz w:val="28"/>
                <w:szCs w:val="28"/>
              </w:rPr>
            </w:pPr>
            <w:r w:rsidRPr="00892C6E">
              <w:rPr>
                <w:b/>
                <w:sz w:val="28"/>
                <w:szCs w:val="28"/>
              </w:rPr>
              <w:lastRenderedPageBreak/>
              <w:t xml:space="preserve">Стаття 5. </w:t>
            </w:r>
            <w:r w:rsidRPr="00892C6E">
              <w:rPr>
                <w:sz w:val="28"/>
                <w:szCs w:val="28"/>
              </w:rPr>
              <w:t>Визначити на 31 грудня 202</w:t>
            </w:r>
            <w:r w:rsidR="00D60B42" w:rsidRPr="00892C6E">
              <w:rPr>
                <w:sz w:val="28"/>
                <w:szCs w:val="28"/>
              </w:rPr>
              <w:t>2</w:t>
            </w:r>
            <w:r w:rsidRPr="00892C6E">
              <w:rPr>
                <w:sz w:val="28"/>
                <w:szCs w:val="28"/>
              </w:rPr>
              <w:t xml:space="preserve"> року граничний обсяг державного боргу в сумі </w:t>
            </w:r>
            <w:r w:rsidR="00D64FE2" w:rsidRPr="00892C6E">
              <w:rPr>
                <w:sz w:val="28"/>
                <w:szCs w:val="28"/>
              </w:rPr>
              <w:t>2.725.325.400,9</w:t>
            </w:r>
            <w:r w:rsidRPr="00892C6E">
              <w:rPr>
                <w:sz w:val="28"/>
                <w:szCs w:val="28"/>
              </w:rPr>
              <w:t xml:space="preserve"> тис. гривень та граничний обсяг гарантованого боргу в сумі </w:t>
            </w:r>
            <w:r w:rsidR="00D64FE2" w:rsidRPr="00892C6E">
              <w:rPr>
                <w:sz w:val="28"/>
                <w:szCs w:val="28"/>
              </w:rPr>
              <w:t>367.977.247,8</w:t>
            </w:r>
            <w:r w:rsidR="00D60B42" w:rsidRPr="00892C6E">
              <w:rPr>
                <w:sz w:val="28"/>
                <w:szCs w:val="28"/>
              </w:rPr>
              <w:t> </w:t>
            </w:r>
            <w:r w:rsidRPr="00892C6E">
              <w:rPr>
                <w:sz w:val="28"/>
                <w:szCs w:val="28"/>
              </w:rPr>
              <w:t>тис.</w:t>
            </w:r>
            <w:r w:rsidR="00D60B42" w:rsidRPr="00892C6E">
              <w:rPr>
                <w:sz w:val="28"/>
                <w:szCs w:val="28"/>
              </w:rPr>
              <w:t> </w:t>
            </w:r>
            <w:r w:rsidRPr="00892C6E">
              <w:rPr>
                <w:sz w:val="28"/>
                <w:szCs w:val="28"/>
              </w:rPr>
              <w:t>гривень.</w:t>
            </w:r>
          </w:p>
          <w:p w14:paraId="4F04FD47" w14:textId="3ED2026E" w:rsidR="000C3E57" w:rsidRPr="00892C6E" w:rsidRDefault="000C3E57" w:rsidP="00A03736">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01132A81" w14:textId="77777777" w:rsidR="000C3E57" w:rsidRPr="00892C6E" w:rsidRDefault="000C3E57" w:rsidP="00A03736">
            <w:pPr>
              <w:widowControl w:val="0"/>
              <w:autoSpaceDE w:val="0"/>
              <w:autoSpaceDN w:val="0"/>
              <w:adjustRightInd w:val="0"/>
              <w:spacing w:after="120"/>
              <w:ind w:firstLine="204"/>
              <w:jc w:val="both"/>
              <w:rPr>
                <w:sz w:val="28"/>
                <w:szCs w:val="28"/>
              </w:rPr>
            </w:pPr>
            <w:r w:rsidRPr="00892C6E">
              <w:rPr>
                <w:sz w:val="28"/>
                <w:szCs w:val="28"/>
              </w:rPr>
              <w:t xml:space="preserve">Стаття передбачена на виконання частини 1 та 2 статті 18 та частини 1 статті 40 Бюджетного кодексу України з метою визначення граничного розміру державного боргу </w:t>
            </w:r>
            <w:r w:rsidR="00DB4851" w:rsidRPr="00892C6E">
              <w:rPr>
                <w:sz w:val="28"/>
                <w:szCs w:val="28"/>
                <w:lang w:eastAsia="uk-UA"/>
              </w:rPr>
              <w:t>та граничного обсягу гарантованого державою боргу</w:t>
            </w:r>
            <w:r w:rsidR="00DB4851" w:rsidRPr="00892C6E">
              <w:rPr>
                <w:sz w:val="28"/>
                <w:szCs w:val="28"/>
              </w:rPr>
              <w:t xml:space="preserve"> </w:t>
            </w:r>
            <w:r w:rsidRPr="00892C6E">
              <w:rPr>
                <w:sz w:val="28"/>
                <w:szCs w:val="28"/>
              </w:rPr>
              <w:t>на наступний рік.</w:t>
            </w:r>
          </w:p>
          <w:p w14:paraId="4F04FD48" w14:textId="0B80C221" w:rsidR="009351C2" w:rsidRPr="00892C6E" w:rsidRDefault="009351C2" w:rsidP="0072265E">
            <w:pPr>
              <w:widowControl w:val="0"/>
              <w:autoSpaceDE w:val="0"/>
              <w:autoSpaceDN w:val="0"/>
              <w:adjustRightInd w:val="0"/>
              <w:spacing w:after="120"/>
              <w:ind w:firstLine="204"/>
              <w:jc w:val="both"/>
              <w:rPr>
                <w:sz w:val="28"/>
                <w:szCs w:val="28"/>
              </w:rPr>
            </w:pPr>
            <w:r w:rsidRPr="00892C6E">
              <w:rPr>
                <w:sz w:val="28"/>
                <w:szCs w:val="28"/>
              </w:rPr>
              <w:t>Граничний обсяг гарантованого державою боргу України на 31 грудня 202</w:t>
            </w:r>
            <w:r w:rsidR="00D24CBD" w:rsidRPr="00892C6E">
              <w:rPr>
                <w:sz w:val="28"/>
                <w:szCs w:val="28"/>
              </w:rPr>
              <w:t>2</w:t>
            </w:r>
            <w:r w:rsidRPr="00892C6E">
              <w:rPr>
                <w:sz w:val="28"/>
                <w:szCs w:val="28"/>
              </w:rPr>
              <w:t xml:space="preserve"> року розраховується з очікуваного обсягу гарантованого державою боргу на кінець 202</w:t>
            </w:r>
            <w:r w:rsidR="00D24CBD" w:rsidRPr="00892C6E">
              <w:rPr>
                <w:sz w:val="28"/>
                <w:szCs w:val="28"/>
              </w:rPr>
              <w:t>1</w:t>
            </w:r>
            <w:r w:rsidR="0072265E" w:rsidRPr="00892C6E">
              <w:rPr>
                <w:sz w:val="28"/>
                <w:szCs w:val="28"/>
              </w:rPr>
              <w:t> </w:t>
            </w:r>
            <w:r w:rsidRPr="00892C6E">
              <w:rPr>
                <w:sz w:val="28"/>
                <w:szCs w:val="28"/>
              </w:rPr>
              <w:t>року та гарантій, що будуть надані протягом 202</w:t>
            </w:r>
            <w:r w:rsidR="00D24CBD" w:rsidRPr="00892C6E">
              <w:rPr>
                <w:sz w:val="28"/>
                <w:szCs w:val="28"/>
              </w:rPr>
              <w:t>2</w:t>
            </w:r>
            <w:r w:rsidRPr="00892C6E">
              <w:rPr>
                <w:sz w:val="28"/>
                <w:szCs w:val="28"/>
              </w:rPr>
              <w:t xml:space="preserve"> року.</w:t>
            </w:r>
          </w:p>
        </w:tc>
      </w:tr>
      <w:tr w:rsidR="000E67E2" w:rsidRPr="00892C6E" w14:paraId="4F04FD5D" w14:textId="77777777" w:rsidTr="00B644D7">
        <w:tc>
          <w:tcPr>
            <w:tcW w:w="7196" w:type="dxa"/>
            <w:tcBorders>
              <w:top w:val="single" w:sz="4" w:space="0" w:color="auto"/>
              <w:left w:val="single" w:sz="4" w:space="0" w:color="auto"/>
              <w:bottom w:val="single" w:sz="4" w:space="0" w:color="auto"/>
              <w:right w:val="single" w:sz="4" w:space="0" w:color="auto"/>
            </w:tcBorders>
          </w:tcPr>
          <w:p w14:paraId="5A7E8000" w14:textId="77777777" w:rsidR="00AE2F5D" w:rsidRPr="00DF40C6" w:rsidRDefault="00AE2F5D" w:rsidP="00AE2F5D">
            <w:pPr>
              <w:shd w:val="clear" w:color="auto" w:fill="FFFFFF"/>
              <w:spacing w:after="120"/>
              <w:ind w:firstLine="450"/>
              <w:jc w:val="both"/>
              <w:rPr>
                <w:sz w:val="28"/>
                <w:szCs w:val="28"/>
                <w:lang w:eastAsia="uk-UA"/>
              </w:rPr>
            </w:pPr>
            <w:r w:rsidRPr="00DF40C6">
              <w:rPr>
                <w:b/>
                <w:bCs/>
                <w:sz w:val="28"/>
                <w:szCs w:val="28"/>
                <w:lang w:eastAsia="uk-UA"/>
              </w:rPr>
              <w:t>Стаття 6.</w:t>
            </w:r>
            <w:r>
              <w:rPr>
                <w:sz w:val="28"/>
                <w:szCs w:val="28"/>
                <w:lang w:eastAsia="uk-UA"/>
              </w:rPr>
              <w:t xml:space="preserve"> </w:t>
            </w:r>
            <w:r w:rsidRPr="00DF40C6">
              <w:rPr>
                <w:sz w:val="28"/>
                <w:szCs w:val="28"/>
                <w:lang w:eastAsia="uk-UA"/>
              </w:rPr>
              <w:t>Установити, що у 202</w:t>
            </w:r>
            <w:r w:rsidRPr="00DF40C6">
              <w:rPr>
                <w:sz w:val="28"/>
                <w:szCs w:val="28"/>
                <w:lang w:val="ru-RU" w:eastAsia="uk-UA"/>
              </w:rPr>
              <w:t>2</w:t>
            </w:r>
            <w:r>
              <w:rPr>
                <w:sz w:val="28"/>
                <w:szCs w:val="28"/>
                <w:lang w:eastAsia="uk-UA"/>
              </w:rPr>
              <w:t> </w:t>
            </w:r>
            <w:r w:rsidRPr="00DF40C6">
              <w:rPr>
                <w:sz w:val="28"/>
                <w:szCs w:val="28"/>
                <w:lang w:eastAsia="uk-UA"/>
              </w:rPr>
              <w:t xml:space="preserve">році державні гарантії в обсязі до </w:t>
            </w:r>
            <w:r w:rsidRPr="00DF40C6">
              <w:rPr>
                <w:sz w:val="28"/>
                <w:szCs w:val="28"/>
                <w:lang w:val="ru-RU" w:eastAsia="uk-UA"/>
              </w:rPr>
              <w:t xml:space="preserve">78.245.932 </w:t>
            </w:r>
            <w:r w:rsidRPr="00DF40C6">
              <w:rPr>
                <w:sz w:val="28"/>
                <w:szCs w:val="28"/>
                <w:lang w:eastAsia="uk-UA"/>
              </w:rPr>
              <w:t xml:space="preserve">тис. гривень можуть надаватися: </w:t>
            </w:r>
          </w:p>
          <w:p w14:paraId="7752F6E0" w14:textId="77777777" w:rsidR="00AE2F5D" w:rsidRPr="00DF40C6" w:rsidRDefault="00AE2F5D" w:rsidP="00AE2F5D">
            <w:pPr>
              <w:shd w:val="clear" w:color="auto" w:fill="FFFFFF"/>
              <w:spacing w:after="120"/>
              <w:ind w:firstLine="450"/>
              <w:jc w:val="both"/>
              <w:rPr>
                <w:sz w:val="28"/>
                <w:szCs w:val="28"/>
                <w:lang w:eastAsia="uk-UA"/>
              </w:rPr>
            </w:pPr>
            <w:r w:rsidRPr="00DF40C6">
              <w:rPr>
                <w:sz w:val="28"/>
                <w:szCs w:val="28"/>
                <w:lang w:eastAsia="uk-UA"/>
              </w:rPr>
              <w:t xml:space="preserve">1) за рішенням Кабінету Міністрів України в обсязі до 50.000.000 тис. гривень: </w:t>
            </w:r>
          </w:p>
          <w:p w14:paraId="44D5D4AE" w14:textId="77777777" w:rsidR="00AE2F5D" w:rsidRPr="00DF40C6" w:rsidRDefault="00AE2F5D" w:rsidP="00AE2F5D">
            <w:pPr>
              <w:shd w:val="clear" w:color="auto" w:fill="FFFFFF"/>
              <w:spacing w:after="120"/>
              <w:ind w:firstLine="450"/>
              <w:jc w:val="both"/>
              <w:rPr>
                <w:sz w:val="28"/>
                <w:szCs w:val="28"/>
                <w:lang w:eastAsia="uk-UA"/>
              </w:rPr>
            </w:pPr>
            <w:bookmarkStart w:id="13" w:name="n18"/>
            <w:bookmarkEnd w:id="13"/>
            <w:r w:rsidRPr="00DF40C6">
              <w:rPr>
                <w:sz w:val="28"/>
                <w:szCs w:val="28"/>
                <w:lang w:eastAsia="uk-UA"/>
              </w:rPr>
              <w:t xml:space="preserve">а) для забезпечення часткового виконання боргових зобов’язань суб’єктів господарювання - резидентів України за кредитами (позиками), що залучаються для фінансування інвестиційних проектів, у тому числі за внутрішніми кредитами (позиками), що залучаються суб’єктом господарювання, який належить до сфери </w:t>
            </w:r>
            <w:r w:rsidRPr="00DF40C6">
              <w:rPr>
                <w:sz w:val="28"/>
                <w:szCs w:val="28"/>
                <w:lang w:eastAsia="uk-UA"/>
              </w:rPr>
              <w:lastRenderedPageBreak/>
              <w:t xml:space="preserve">управління Міністерства аграрної політики та продовольства України, для реалізації інвестиційних проектів з реконструкції і модернізації інженерної інфраструктури державних меліоративних систем із створення цілісних технологічних комплексів; </w:t>
            </w:r>
          </w:p>
          <w:p w14:paraId="5A4CE0DD" w14:textId="77777777" w:rsidR="00AE2F5D" w:rsidRPr="00DF40C6" w:rsidRDefault="00AE2F5D" w:rsidP="00AE2F5D">
            <w:pPr>
              <w:shd w:val="clear" w:color="auto" w:fill="FFFFFF"/>
              <w:spacing w:after="120"/>
              <w:ind w:firstLine="450"/>
              <w:jc w:val="both"/>
              <w:rPr>
                <w:sz w:val="28"/>
                <w:szCs w:val="28"/>
                <w:lang w:eastAsia="uk-UA"/>
              </w:rPr>
            </w:pPr>
            <w:bookmarkStart w:id="14" w:name="n19"/>
            <w:bookmarkEnd w:id="14"/>
            <w:r w:rsidRPr="00DF40C6">
              <w:rPr>
                <w:sz w:val="28"/>
                <w:szCs w:val="28"/>
                <w:lang w:eastAsia="uk-UA"/>
              </w:rPr>
              <w:t xml:space="preserve">б) для забезпечення часткового виконання боргових зобов’язань за портфелем кредитів банків-кредиторів, наданих суб’єктам господарювання </w:t>
            </w:r>
            <w:proofErr w:type="spellStart"/>
            <w:r w:rsidRPr="00DF40C6">
              <w:rPr>
                <w:sz w:val="28"/>
                <w:szCs w:val="28"/>
                <w:lang w:eastAsia="uk-UA"/>
              </w:rPr>
              <w:t>мікропідприємництва</w:t>
            </w:r>
            <w:proofErr w:type="spellEnd"/>
            <w:r w:rsidRPr="00DF40C6">
              <w:rPr>
                <w:sz w:val="28"/>
                <w:szCs w:val="28"/>
                <w:lang w:eastAsia="uk-UA"/>
              </w:rPr>
              <w:t xml:space="preserve">, малого та/або середнього підприємництва - резидентам України (в обсязі до 10.000.000 тис. гривень); </w:t>
            </w:r>
          </w:p>
          <w:p w14:paraId="525B6D54" w14:textId="77777777" w:rsidR="00AE2F5D" w:rsidRPr="00DF40C6" w:rsidRDefault="00AE2F5D" w:rsidP="00AE2F5D">
            <w:pPr>
              <w:shd w:val="clear" w:color="auto" w:fill="FFFFFF"/>
              <w:spacing w:after="120"/>
              <w:ind w:firstLine="450"/>
              <w:jc w:val="both"/>
              <w:rPr>
                <w:sz w:val="28"/>
                <w:szCs w:val="28"/>
                <w:lang w:eastAsia="uk-UA"/>
              </w:rPr>
            </w:pPr>
            <w:bookmarkStart w:id="15" w:name="n20"/>
            <w:bookmarkEnd w:id="15"/>
            <w:r w:rsidRPr="00DF40C6">
              <w:rPr>
                <w:sz w:val="28"/>
                <w:szCs w:val="28"/>
                <w:lang w:eastAsia="uk-UA"/>
              </w:rPr>
              <w:t>в) для забезпечення виконання боргових зобов’язань суб’єктів господарювання - резидентів України за кредитами (позиками), що залучаються для фінансування програм, пов’язаних із підвищенням обороноздатності і безпеки держави (в обсязі до 20.000.000 тис. гривень).</w:t>
            </w:r>
            <w:r w:rsidRPr="00DF40C6">
              <w:rPr>
                <w:b/>
                <w:sz w:val="28"/>
                <w:szCs w:val="28"/>
                <w:lang w:eastAsia="uk-UA"/>
              </w:rPr>
              <w:t xml:space="preserve"> </w:t>
            </w:r>
          </w:p>
          <w:p w14:paraId="187E10B3" w14:textId="77777777" w:rsidR="00AE2F5D" w:rsidRPr="00DF40C6" w:rsidRDefault="00AE2F5D" w:rsidP="00AE2F5D">
            <w:pPr>
              <w:shd w:val="clear" w:color="auto" w:fill="FFFFFF"/>
              <w:spacing w:after="120"/>
              <w:ind w:firstLine="450"/>
              <w:jc w:val="both"/>
              <w:rPr>
                <w:sz w:val="28"/>
                <w:szCs w:val="28"/>
                <w:lang w:eastAsia="uk-UA"/>
              </w:rPr>
            </w:pPr>
            <w:bookmarkStart w:id="16" w:name="n21"/>
            <w:bookmarkEnd w:id="16"/>
            <w:r w:rsidRPr="00DF40C6">
              <w:rPr>
                <w:sz w:val="28"/>
                <w:szCs w:val="28"/>
                <w:lang w:eastAsia="uk-UA"/>
              </w:rPr>
              <w:t>Програми, пов’язані з підвищенням обороноздатності і безпеки держави, затверджуються Кабінетом Міністрів України до надання державних гарантій.</w:t>
            </w:r>
          </w:p>
          <w:p w14:paraId="37536D0F" w14:textId="77777777" w:rsidR="00AE2F5D" w:rsidRPr="00DF40C6" w:rsidRDefault="00AE2F5D" w:rsidP="00AE2F5D">
            <w:pPr>
              <w:shd w:val="clear" w:color="auto" w:fill="FFFFFF"/>
              <w:spacing w:after="120"/>
              <w:ind w:firstLine="450"/>
              <w:jc w:val="both"/>
              <w:rPr>
                <w:sz w:val="28"/>
                <w:szCs w:val="28"/>
                <w:lang w:eastAsia="uk-UA"/>
              </w:rPr>
            </w:pPr>
            <w:bookmarkStart w:id="17" w:name="n22"/>
            <w:bookmarkEnd w:id="17"/>
            <w:r w:rsidRPr="00DF40C6">
              <w:rPr>
                <w:sz w:val="28"/>
                <w:szCs w:val="28"/>
                <w:lang w:eastAsia="uk-UA"/>
              </w:rPr>
              <w:t xml:space="preserve">Суб’єкти господарювання, щодо яких приймається рішення про надання державних гарантій для фінансування програм, пов’язаних із підвищенням обороноздатності і безпеки держави, за рішенням Кабінету Міністрів України можуть звільнятися від зобов’язання надавати майнове або інше забезпечення виконання зобов’язань та сплачувати до державного бюджету плату за їх отримання; </w:t>
            </w:r>
          </w:p>
          <w:p w14:paraId="168B9D9C" w14:textId="77777777" w:rsidR="00AE2F5D" w:rsidRPr="00DF40C6" w:rsidRDefault="00AE2F5D" w:rsidP="00AE2F5D">
            <w:pPr>
              <w:shd w:val="clear" w:color="auto" w:fill="FFFFFF"/>
              <w:spacing w:after="120"/>
              <w:ind w:firstLine="450"/>
              <w:jc w:val="both"/>
              <w:rPr>
                <w:sz w:val="28"/>
                <w:szCs w:val="28"/>
                <w:lang w:eastAsia="uk-UA"/>
              </w:rPr>
            </w:pPr>
            <w:bookmarkStart w:id="18" w:name="n23"/>
            <w:bookmarkEnd w:id="18"/>
            <w:r w:rsidRPr="00DF40C6">
              <w:rPr>
                <w:sz w:val="28"/>
                <w:szCs w:val="28"/>
                <w:lang w:eastAsia="uk-UA"/>
              </w:rPr>
              <w:lastRenderedPageBreak/>
              <w:t>г) для забезпечення виконання боргових зобов’язань за запозиченнями Державного агентства автомобільних доріг України з метою фінансового забезпечення розвитку мережі та утримання автомобільних доріг загального користування державного значення.</w:t>
            </w:r>
          </w:p>
          <w:p w14:paraId="052A3641" w14:textId="77777777" w:rsidR="00AE2F5D" w:rsidRPr="00DF40C6" w:rsidRDefault="00AE2F5D" w:rsidP="00AE2F5D">
            <w:pPr>
              <w:shd w:val="clear" w:color="auto" w:fill="FFFFFF"/>
              <w:spacing w:after="120"/>
              <w:ind w:firstLine="450"/>
              <w:jc w:val="both"/>
              <w:rPr>
                <w:b/>
                <w:sz w:val="28"/>
                <w:szCs w:val="28"/>
                <w:lang w:eastAsia="uk-UA"/>
              </w:rPr>
            </w:pPr>
            <w:bookmarkStart w:id="19" w:name="n24"/>
            <w:bookmarkEnd w:id="19"/>
            <w:r w:rsidRPr="00DF40C6">
              <w:rPr>
                <w:sz w:val="28"/>
                <w:szCs w:val="28"/>
                <w:lang w:eastAsia="uk-UA"/>
              </w:rPr>
              <w:t xml:space="preserve">Державне агентство автомобільних доріг України звільняється від зобов’язань надавати майнове або інше забезпечення виконання зобов’язань за державними гарантіями та вносити плату за надання державних гарантій; </w:t>
            </w:r>
            <w:bookmarkStart w:id="20" w:name="n25"/>
            <w:bookmarkStart w:id="21" w:name="n26"/>
            <w:bookmarkStart w:id="22" w:name="n27"/>
            <w:bookmarkEnd w:id="20"/>
            <w:bookmarkEnd w:id="21"/>
            <w:bookmarkEnd w:id="22"/>
          </w:p>
          <w:p w14:paraId="3F700127" w14:textId="77777777" w:rsidR="00AE2F5D" w:rsidRPr="00DF40C6" w:rsidRDefault="00AE2F5D" w:rsidP="00AE2F5D">
            <w:pPr>
              <w:shd w:val="clear" w:color="auto" w:fill="FFFFFF"/>
              <w:spacing w:after="120"/>
              <w:ind w:firstLine="450"/>
              <w:jc w:val="both"/>
              <w:rPr>
                <w:sz w:val="28"/>
                <w:szCs w:val="28"/>
                <w:lang w:eastAsia="uk-UA"/>
              </w:rPr>
            </w:pPr>
            <w:bookmarkStart w:id="23" w:name="n28"/>
            <w:bookmarkEnd w:id="23"/>
            <w:r w:rsidRPr="00DF40C6">
              <w:rPr>
                <w:sz w:val="28"/>
                <w:szCs w:val="28"/>
                <w:lang w:eastAsia="uk-UA"/>
              </w:rPr>
              <w:t xml:space="preserve">2) на підставі міжнародних договорів України за такими можливими напрямами: фінансування інвестиційних, інноваційних, інфраструктурних та інших проектів розвитку, які мають стратегічне значення та реалізація яких сприятиме розвитку національної економіки, проектів, спрямованих на підвищення енергоефективності та зміцнення конкурентних переваг українських підприємств (в обсязі до 27.422.252 тис. гривень); </w:t>
            </w:r>
          </w:p>
          <w:p w14:paraId="46E90F15" w14:textId="77777777" w:rsidR="00AE2F5D" w:rsidRPr="00DF40C6" w:rsidRDefault="00AE2F5D" w:rsidP="00AE2F5D">
            <w:pPr>
              <w:shd w:val="clear" w:color="auto" w:fill="FFFFFF"/>
              <w:spacing w:after="120"/>
              <w:ind w:firstLine="450"/>
              <w:jc w:val="both"/>
              <w:rPr>
                <w:sz w:val="28"/>
                <w:szCs w:val="28"/>
              </w:rPr>
            </w:pPr>
            <w:bookmarkStart w:id="24" w:name="n29"/>
            <w:bookmarkEnd w:id="24"/>
            <w:r w:rsidRPr="00DF40C6">
              <w:rPr>
                <w:sz w:val="28"/>
                <w:szCs w:val="28"/>
                <w:lang w:eastAsia="uk-UA"/>
              </w:rPr>
              <w:t xml:space="preserve">3) за рішенням Кабінету Міністрів України для забезпечення виконання боргових зобов’язань суб’єкта господарювання державного сектору економіки, який провадить діяльність у сфері передачі електроенергії в Україні, перед Кредитною установою для відбудови для реалізації проекту "Підвищення ефективності передачі електроенергії (інтеграція української ОЕС до </w:t>
            </w:r>
            <w:r w:rsidRPr="00DF40C6">
              <w:rPr>
                <w:sz w:val="28"/>
                <w:szCs w:val="28"/>
                <w:lang w:eastAsia="uk-UA"/>
              </w:rPr>
              <w:lastRenderedPageBreak/>
              <w:t>європейської об’єднаної енергосистеми) ІІІ" (в обсязі до 823.680 тис. гривень).</w:t>
            </w:r>
          </w:p>
          <w:p w14:paraId="4F04FD56" w14:textId="3DAA3956" w:rsidR="000E67E2" w:rsidRPr="00892C6E" w:rsidRDefault="00AE2F5D" w:rsidP="00AE2F5D">
            <w:pPr>
              <w:shd w:val="clear" w:color="auto" w:fill="FFFFFF"/>
              <w:spacing w:after="120"/>
              <w:ind w:firstLine="450"/>
              <w:jc w:val="both"/>
              <w:rPr>
                <w:sz w:val="28"/>
                <w:szCs w:val="28"/>
              </w:rPr>
            </w:pPr>
            <w:r w:rsidRPr="00DF40C6">
              <w:rPr>
                <w:sz w:val="28"/>
                <w:szCs w:val="28"/>
                <w:lang w:eastAsia="uk-UA"/>
              </w:rPr>
              <w:t xml:space="preserve">Такий суб’єкт господарювання за рішенням Кабінету Міністрів України може звільнятися від зобов’язання надавати майнове або інше забезпечення виконання зобов’язань. </w:t>
            </w:r>
          </w:p>
        </w:tc>
        <w:tc>
          <w:tcPr>
            <w:tcW w:w="7513" w:type="dxa"/>
            <w:tcBorders>
              <w:top w:val="single" w:sz="4" w:space="0" w:color="auto"/>
              <w:left w:val="single" w:sz="4" w:space="0" w:color="auto"/>
              <w:bottom w:val="single" w:sz="4" w:space="0" w:color="auto"/>
              <w:right w:val="single" w:sz="4" w:space="0" w:color="auto"/>
            </w:tcBorders>
          </w:tcPr>
          <w:p w14:paraId="3F2806ED" w14:textId="77777777" w:rsidR="000E67E2" w:rsidRPr="009A6E01" w:rsidRDefault="000E67E2" w:rsidP="000E67E2">
            <w:pPr>
              <w:widowControl w:val="0"/>
              <w:autoSpaceDE w:val="0"/>
              <w:autoSpaceDN w:val="0"/>
              <w:adjustRightInd w:val="0"/>
              <w:spacing w:after="120"/>
              <w:ind w:firstLine="204"/>
              <w:jc w:val="both"/>
              <w:rPr>
                <w:sz w:val="28"/>
                <w:szCs w:val="28"/>
              </w:rPr>
            </w:pPr>
            <w:r w:rsidRPr="009A6E01">
              <w:rPr>
                <w:sz w:val="28"/>
                <w:szCs w:val="28"/>
              </w:rPr>
              <w:lastRenderedPageBreak/>
              <w:t>Частиною першою статті 17 Бюджетного кодексу України та пунктом 2 частини першої статті 40 Бюджетного кодексу України встановлено, що Законом про Державний бюджет України визначаються граничний обсяг і напрями надання державних гарантій.</w:t>
            </w:r>
          </w:p>
          <w:p w14:paraId="13AB118E" w14:textId="77777777" w:rsidR="004D541B" w:rsidRDefault="000E67E2" w:rsidP="004D541B">
            <w:pPr>
              <w:shd w:val="clear" w:color="auto" w:fill="FFFFFF"/>
              <w:spacing w:after="150"/>
              <w:ind w:firstLine="450"/>
              <w:jc w:val="both"/>
              <w:rPr>
                <w:sz w:val="28"/>
                <w:szCs w:val="28"/>
                <w:lang w:val="ru-RU" w:eastAsia="uk-UA"/>
              </w:rPr>
            </w:pPr>
            <w:r w:rsidRPr="009A6E01">
              <w:rPr>
                <w:sz w:val="28"/>
                <w:szCs w:val="28"/>
              </w:rPr>
              <w:t>Обсяг наданих державних гарантій визначено на рівні 7% планових доходів загального фонду державного бюджету. Прикінцевими положеннями цього проекту Закону пропонується зупинити на 2022 рік дію</w:t>
            </w:r>
            <w:r w:rsidRPr="009A6E01">
              <w:t xml:space="preserve"> </w:t>
            </w:r>
            <w:hyperlink r:id="rId16" w:anchor="n3355" w:tgtFrame="_blank" w:history="1">
              <w:r w:rsidRPr="009A6E01">
                <w:rPr>
                  <w:sz w:val="28"/>
                  <w:szCs w:val="28"/>
                  <w:lang w:eastAsia="uk-UA"/>
                </w:rPr>
                <w:t>абзацу другого</w:t>
              </w:r>
            </w:hyperlink>
            <w:r w:rsidR="00BA557C" w:rsidRPr="009A6E01">
              <w:rPr>
                <w:sz w:val="28"/>
                <w:szCs w:val="28"/>
                <w:lang w:eastAsia="uk-UA"/>
              </w:rPr>
              <w:t xml:space="preserve"> </w:t>
            </w:r>
            <w:r w:rsidRPr="009A6E01">
              <w:rPr>
                <w:sz w:val="28"/>
                <w:szCs w:val="28"/>
                <w:lang w:eastAsia="uk-UA"/>
              </w:rPr>
              <w:lastRenderedPageBreak/>
              <w:t>частини першої статті 18 Бюджетного кодексу України, який встановлює ліміт у розмірі 3%.</w:t>
            </w:r>
            <w:r w:rsidR="004D541B" w:rsidRPr="004D541B">
              <w:rPr>
                <w:sz w:val="28"/>
                <w:szCs w:val="28"/>
                <w:lang w:val="ru-RU" w:eastAsia="uk-UA"/>
              </w:rPr>
              <w:t xml:space="preserve"> </w:t>
            </w:r>
          </w:p>
          <w:p w14:paraId="458B11F2" w14:textId="0EEC2098" w:rsidR="000E67E2" w:rsidRPr="009A6E01" w:rsidRDefault="000E67E2" w:rsidP="004D541B">
            <w:pPr>
              <w:shd w:val="clear" w:color="auto" w:fill="FFFFFF"/>
              <w:spacing w:after="150"/>
              <w:ind w:firstLine="450"/>
              <w:jc w:val="both"/>
              <w:rPr>
                <w:sz w:val="28"/>
                <w:szCs w:val="28"/>
              </w:rPr>
            </w:pPr>
            <w:r w:rsidRPr="009A6E01">
              <w:rPr>
                <w:sz w:val="28"/>
                <w:szCs w:val="28"/>
              </w:rPr>
              <w:t xml:space="preserve">Статтею 6 пропонується надання державних гарантій </w:t>
            </w:r>
            <w:r w:rsidRPr="009A6E01">
              <w:rPr>
                <w:sz w:val="28"/>
                <w:szCs w:val="28"/>
                <w:lang w:eastAsia="uk-UA"/>
              </w:rPr>
              <w:t xml:space="preserve">із забезпеченням часткового виконання боргових зобов’язань </w:t>
            </w:r>
            <w:r w:rsidRPr="009A6E01">
              <w:rPr>
                <w:sz w:val="28"/>
                <w:szCs w:val="28"/>
              </w:rPr>
              <w:t>для підтримки інвестиційних проектів. Також така норма сприяє уникненню невідповідності державної гарантії вимогам надання державної допомоги.</w:t>
            </w:r>
          </w:p>
          <w:p w14:paraId="033C58D8" w14:textId="77777777" w:rsidR="000E67E2" w:rsidRPr="009A6E01" w:rsidRDefault="000E67E2" w:rsidP="000E67E2">
            <w:pPr>
              <w:spacing w:after="120"/>
              <w:ind w:firstLine="204"/>
              <w:jc w:val="both"/>
              <w:rPr>
                <w:sz w:val="28"/>
                <w:szCs w:val="28"/>
              </w:rPr>
            </w:pPr>
            <w:r w:rsidRPr="009A6E01">
              <w:rPr>
                <w:sz w:val="28"/>
                <w:szCs w:val="28"/>
              </w:rPr>
              <w:t xml:space="preserve">Статтею передбачена державна допомога суб’єктам господарювання </w:t>
            </w:r>
            <w:proofErr w:type="spellStart"/>
            <w:r w:rsidRPr="009A6E01">
              <w:rPr>
                <w:sz w:val="28"/>
                <w:szCs w:val="28"/>
              </w:rPr>
              <w:t>мікропідприємництва</w:t>
            </w:r>
            <w:proofErr w:type="spellEnd"/>
            <w:r w:rsidRPr="009A6E01">
              <w:rPr>
                <w:sz w:val="28"/>
                <w:szCs w:val="28"/>
              </w:rPr>
              <w:t>, малого та/або середнього підприємництва - резидентам України.</w:t>
            </w:r>
          </w:p>
          <w:p w14:paraId="3D290779" w14:textId="77777777" w:rsidR="000E67E2" w:rsidRPr="009A6E01" w:rsidRDefault="000E67E2" w:rsidP="000E67E2">
            <w:pPr>
              <w:spacing w:after="120"/>
              <w:ind w:firstLine="204"/>
              <w:jc w:val="both"/>
              <w:rPr>
                <w:sz w:val="28"/>
                <w:szCs w:val="28"/>
              </w:rPr>
            </w:pPr>
            <w:r w:rsidRPr="009A6E01">
              <w:rPr>
                <w:sz w:val="28"/>
                <w:szCs w:val="28"/>
              </w:rPr>
              <w:t>Відповідно до статті 35 Закону України "Про національну безпеку України" щорічне бюджетне фінансування сектору безпеки і оборони має становити не менше п'яти відсотків від валового внутрішнього продукту. При цьому зазначений ресурс сформовано за рахунок видатків загального та спеціального фондів державного бюджету, а також державних гарантій на реалізацію програм, пов’язаних із підвищенням обороноздатності і безпеки держави, в обсязі 20,0 млрд гривень.</w:t>
            </w:r>
          </w:p>
          <w:p w14:paraId="6A107EDB" w14:textId="77777777" w:rsidR="000E67E2" w:rsidRPr="009A6E01" w:rsidRDefault="000E67E2" w:rsidP="000E67E2">
            <w:pPr>
              <w:spacing w:after="120"/>
              <w:ind w:firstLine="204"/>
              <w:jc w:val="both"/>
              <w:rPr>
                <w:sz w:val="28"/>
                <w:szCs w:val="28"/>
              </w:rPr>
            </w:pPr>
            <w:r w:rsidRPr="009A6E01">
              <w:rPr>
                <w:sz w:val="28"/>
                <w:szCs w:val="28"/>
              </w:rPr>
              <w:t xml:space="preserve">Збережена тенденція надання державної допомоги для </w:t>
            </w:r>
            <w:proofErr w:type="spellStart"/>
            <w:r w:rsidRPr="009A6E01">
              <w:rPr>
                <w:sz w:val="28"/>
                <w:szCs w:val="28"/>
              </w:rPr>
              <w:t>Укравтодору</w:t>
            </w:r>
            <w:proofErr w:type="spellEnd"/>
            <w:r w:rsidRPr="009A6E01">
              <w:rPr>
                <w:sz w:val="28"/>
                <w:szCs w:val="28"/>
              </w:rPr>
              <w:t>.</w:t>
            </w:r>
          </w:p>
          <w:p w14:paraId="57EC196C" w14:textId="77777777" w:rsidR="00A50908" w:rsidRPr="009A6E01" w:rsidRDefault="000E67E2" w:rsidP="000E67E2">
            <w:pPr>
              <w:spacing w:after="120"/>
              <w:ind w:firstLine="204"/>
              <w:jc w:val="both"/>
              <w:rPr>
                <w:sz w:val="28"/>
                <w:szCs w:val="28"/>
              </w:rPr>
            </w:pPr>
            <w:r w:rsidRPr="009A6E01">
              <w:rPr>
                <w:sz w:val="28"/>
                <w:szCs w:val="28"/>
              </w:rPr>
              <w:t xml:space="preserve">Надання державних гарантій за кредитами (позиками), </w:t>
            </w:r>
            <w:r w:rsidR="00A50908" w:rsidRPr="009A6E01">
              <w:rPr>
                <w:sz w:val="28"/>
                <w:szCs w:val="28"/>
              </w:rPr>
              <w:t xml:space="preserve">що </w:t>
            </w:r>
            <w:r w:rsidRPr="009A6E01">
              <w:rPr>
                <w:sz w:val="28"/>
                <w:szCs w:val="28"/>
              </w:rPr>
              <w:t>залуч</w:t>
            </w:r>
            <w:r w:rsidR="00A50908" w:rsidRPr="009A6E01">
              <w:rPr>
                <w:sz w:val="28"/>
                <w:szCs w:val="28"/>
              </w:rPr>
              <w:t>аються</w:t>
            </w:r>
            <w:r w:rsidRPr="009A6E01">
              <w:rPr>
                <w:sz w:val="28"/>
                <w:szCs w:val="28"/>
              </w:rPr>
              <w:t xml:space="preserve"> суб’єктами господарювання від міжнародних фінансових організацій (МФО), здійснюється шляхом укладення міжнародного договору між Україною та МФО.</w:t>
            </w:r>
          </w:p>
          <w:p w14:paraId="15DF767F" w14:textId="3177F1C2" w:rsidR="000E67E2" w:rsidRPr="009A6E01" w:rsidRDefault="000E67E2" w:rsidP="000E67E2">
            <w:pPr>
              <w:spacing w:after="120"/>
              <w:ind w:firstLine="204"/>
              <w:jc w:val="both"/>
              <w:rPr>
                <w:sz w:val="28"/>
                <w:szCs w:val="28"/>
              </w:rPr>
            </w:pPr>
            <w:r w:rsidRPr="009A6E01">
              <w:rPr>
                <w:sz w:val="28"/>
                <w:szCs w:val="28"/>
              </w:rPr>
              <w:lastRenderedPageBreak/>
              <w:t xml:space="preserve">Наявність норми щодо надання державних гарантій на підставі міжнародних договорів сприятиме </w:t>
            </w:r>
            <w:r w:rsidR="00A50908" w:rsidRPr="009A6E01">
              <w:rPr>
                <w:sz w:val="28"/>
                <w:szCs w:val="28"/>
              </w:rPr>
              <w:t xml:space="preserve">залученню пільгових довгострокових кредитів (позик) </w:t>
            </w:r>
            <w:r w:rsidRPr="009A6E01">
              <w:rPr>
                <w:sz w:val="28"/>
                <w:szCs w:val="28"/>
              </w:rPr>
              <w:t xml:space="preserve">реалізації інвестиційних проектів </w:t>
            </w:r>
            <w:r w:rsidR="00A50908" w:rsidRPr="009A6E01">
              <w:rPr>
                <w:sz w:val="28"/>
                <w:szCs w:val="28"/>
              </w:rPr>
              <w:t>в пріоритетних</w:t>
            </w:r>
            <w:r w:rsidRPr="009A6E01">
              <w:rPr>
                <w:sz w:val="28"/>
                <w:szCs w:val="28"/>
              </w:rPr>
              <w:t xml:space="preserve"> галузях економіки</w:t>
            </w:r>
            <w:r w:rsidR="00A50908" w:rsidRPr="009A6E01">
              <w:rPr>
                <w:sz w:val="28"/>
                <w:szCs w:val="28"/>
              </w:rPr>
              <w:t xml:space="preserve"> України</w:t>
            </w:r>
            <w:r w:rsidRPr="009A6E01">
              <w:rPr>
                <w:sz w:val="28"/>
                <w:szCs w:val="28"/>
              </w:rPr>
              <w:t>.</w:t>
            </w:r>
          </w:p>
          <w:p w14:paraId="4F04FD5C" w14:textId="38D19EEF" w:rsidR="000E67E2" w:rsidRPr="009A6E01" w:rsidRDefault="000E67E2" w:rsidP="000E67E2">
            <w:pPr>
              <w:spacing w:after="120"/>
              <w:ind w:firstLine="204"/>
              <w:jc w:val="both"/>
              <w:rPr>
                <w:sz w:val="28"/>
                <w:szCs w:val="28"/>
              </w:rPr>
            </w:pPr>
            <w:r w:rsidRPr="009A6E01">
              <w:rPr>
                <w:sz w:val="28"/>
                <w:szCs w:val="28"/>
              </w:rPr>
              <w:t xml:space="preserve">Розширення напрямів надання у 2022 році державних гарантій для забезпечення виконання боргових зобов’язань суб’єктів господарювання державного сектору економіки, спричинені запровадженням карантинних обмежень, викликаних респіраторною хворобою COVID-19, зокрема для поповнення обігового капіталу суб’єктами господарювання державного сектору економіки, які здійснюють діяльність у сфері виробництва та/або передачі електроенергії в Україні. </w:t>
            </w:r>
          </w:p>
        </w:tc>
      </w:tr>
      <w:tr w:rsidR="00442C8D" w:rsidRPr="00892C6E" w14:paraId="4F04FD66" w14:textId="77777777" w:rsidTr="00B644D7">
        <w:tc>
          <w:tcPr>
            <w:tcW w:w="7196" w:type="dxa"/>
            <w:tcBorders>
              <w:top w:val="single" w:sz="4" w:space="0" w:color="auto"/>
              <w:left w:val="single" w:sz="4" w:space="0" w:color="auto"/>
              <w:bottom w:val="single" w:sz="4" w:space="0" w:color="auto"/>
              <w:right w:val="single" w:sz="4" w:space="0" w:color="auto"/>
            </w:tcBorders>
          </w:tcPr>
          <w:p w14:paraId="49424BE4" w14:textId="07CD0A5D" w:rsidR="00977382" w:rsidRPr="00892C6E" w:rsidRDefault="00977382" w:rsidP="00977382">
            <w:pPr>
              <w:shd w:val="clear" w:color="auto" w:fill="FFFFFF"/>
              <w:spacing w:after="150"/>
              <w:ind w:firstLine="450"/>
              <w:jc w:val="both"/>
              <w:rPr>
                <w:sz w:val="28"/>
                <w:szCs w:val="28"/>
                <w:lang w:eastAsia="uk-UA"/>
              </w:rPr>
            </w:pPr>
            <w:r w:rsidRPr="00892C6E">
              <w:rPr>
                <w:b/>
                <w:bCs/>
                <w:sz w:val="28"/>
                <w:szCs w:val="28"/>
                <w:lang w:eastAsia="uk-UA"/>
              </w:rPr>
              <w:lastRenderedPageBreak/>
              <w:t>Стаття 7.</w:t>
            </w:r>
            <w:r w:rsidRPr="00892C6E">
              <w:rPr>
                <w:sz w:val="28"/>
                <w:szCs w:val="28"/>
                <w:lang w:eastAsia="uk-UA"/>
              </w:rPr>
              <w:t> Установити у 2022 році прожитковий мінімум на одну особу в розрахунку на місяць у розмірі з 1 січня - 2393 гривні, з 1 липня - 2508 гривень, з 1 грудня - 2589 гривень, а для основних соціальних і демографічних груп населення:</w:t>
            </w:r>
          </w:p>
          <w:p w14:paraId="0F664B2A" w14:textId="67D242A0" w:rsidR="00977382" w:rsidRPr="00892C6E" w:rsidRDefault="00977382" w:rsidP="00977382">
            <w:pPr>
              <w:shd w:val="clear" w:color="auto" w:fill="FFFFFF"/>
              <w:spacing w:after="150"/>
              <w:ind w:firstLine="450"/>
              <w:jc w:val="both"/>
              <w:rPr>
                <w:sz w:val="28"/>
                <w:szCs w:val="28"/>
                <w:lang w:eastAsia="uk-UA"/>
              </w:rPr>
            </w:pPr>
            <w:bookmarkStart w:id="25" w:name="n31"/>
            <w:bookmarkEnd w:id="25"/>
            <w:r w:rsidRPr="00892C6E">
              <w:rPr>
                <w:sz w:val="28"/>
                <w:szCs w:val="28"/>
                <w:lang w:eastAsia="uk-UA"/>
              </w:rPr>
              <w:t>дітей віком до 6 років: з 1 січня - 2100 гривень, з 1 липня - 2201 гривня, з 1 грудня - 2272 гривні;</w:t>
            </w:r>
          </w:p>
          <w:p w14:paraId="625E3BDC" w14:textId="20F20D7A" w:rsidR="00977382" w:rsidRPr="00892C6E" w:rsidRDefault="00977382" w:rsidP="00977382">
            <w:pPr>
              <w:shd w:val="clear" w:color="auto" w:fill="FFFFFF"/>
              <w:spacing w:after="150"/>
              <w:ind w:firstLine="450"/>
              <w:jc w:val="both"/>
              <w:rPr>
                <w:sz w:val="28"/>
                <w:szCs w:val="28"/>
                <w:lang w:eastAsia="uk-UA"/>
              </w:rPr>
            </w:pPr>
            <w:bookmarkStart w:id="26" w:name="n32"/>
            <w:bookmarkEnd w:id="26"/>
            <w:r w:rsidRPr="00892C6E">
              <w:rPr>
                <w:sz w:val="28"/>
                <w:szCs w:val="28"/>
                <w:lang w:eastAsia="uk-UA"/>
              </w:rPr>
              <w:t>дітей віком від 6 до 18 років: з 1 січня - 2618 гривень, з 1 липня - 2744 гривн</w:t>
            </w:r>
            <w:r w:rsidR="00D91AD1">
              <w:rPr>
                <w:sz w:val="28"/>
                <w:szCs w:val="28"/>
                <w:lang w:eastAsia="uk-UA"/>
              </w:rPr>
              <w:t>і</w:t>
            </w:r>
            <w:r w:rsidRPr="00892C6E">
              <w:rPr>
                <w:sz w:val="28"/>
                <w:szCs w:val="28"/>
                <w:lang w:eastAsia="uk-UA"/>
              </w:rPr>
              <w:t>, з 1 грудня - 2833 гривні;</w:t>
            </w:r>
          </w:p>
          <w:p w14:paraId="542B4A33" w14:textId="24D7265C" w:rsidR="00977382" w:rsidRPr="00892C6E" w:rsidRDefault="00977382" w:rsidP="00977382">
            <w:pPr>
              <w:shd w:val="clear" w:color="auto" w:fill="FFFFFF"/>
              <w:spacing w:after="150"/>
              <w:ind w:firstLine="450"/>
              <w:jc w:val="both"/>
              <w:rPr>
                <w:sz w:val="28"/>
                <w:szCs w:val="28"/>
                <w:lang w:eastAsia="uk-UA"/>
              </w:rPr>
            </w:pPr>
            <w:bookmarkStart w:id="27" w:name="n33"/>
            <w:bookmarkEnd w:id="27"/>
            <w:r w:rsidRPr="00892C6E">
              <w:rPr>
                <w:sz w:val="28"/>
                <w:szCs w:val="28"/>
                <w:lang w:eastAsia="uk-UA"/>
              </w:rPr>
              <w:t>працездатних осіб: з 1 січня - 2481 гривня, з 1 липня -  2600 гривень, з 1 грудня - 2684 гривн</w:t>
            </w:r>
            <w:r w:rsidR="00D91AD1">
              <w:rPr>
                <w:sz w:val="28"/>
                <w:szCs w:val="28"/>
                <w:lang w:eastAsia="uk-UA"/>
              </w:rPr>
              <w:t>і</w:t>
            </w:r>
            <w:r w:rsidRPr="00892C6E">
              <w:rPr>
                <w:sz w:val="28"/>
                <w:szCs w:val="28"/>
                <w:lang w:eastAsia="uk-UA"/>
              </w:rPr>
              <w:t xml:space="preserve">; </w:t>
            </w:r>
          </w:p>
          <w:p w14:paraId="1BCA7A38" w14:textId="5E0CD1E9" w:rsidR="00977382" w:rsidRPr="00892C6E" w:rsidRDefault="00977382" w:rsidP="00977382">
            <w:pPr>
              <w:shd w:val="clear" w:color="auto" w:fill="FFFFFF"/>
              <w:spacing w:after="150"/>
              <w:ind w:firstLine="450"/>
              <w:jc w:val="both"/>
              <w:rPr>
                <w:sz w:val="28"/>
                <w:szCs w:val="28"/>
                <w:lang w:eastAsia="uk-UA"/>
              </w:rPr>
            </w:pPr>
            <w:bookmarkStart w:id="28" w:name="n34"/>
            <w:bookmarkEnd w:id="28"/>
            <w:r w:rsidRPr="00892C6E">
              <w:rPr>
                <w:sz w:val="28"/>
                <w:szCs w:val="28"/>
                <w:lang w:eastAsia="uk-UA"/>
              </w:rPr>
              <w:t>працездатних осіб, який застосовується для визначення базового розміру посадового окладу судді: з 1 січня - 2102 гривні;</w:t>
            </w:r>
            <w:r w:rsidRPr="00892C6E">
              <w:rPr>
                <w:b/>
                <w:sz w:val="28"/>
                <w:szCs w:val="28"/>
                <w:lang w:eastAsia="uk-UA"/>
              </w:rPr>
              <w:t xml:space="preserve"> </w:t>
            </w:r>
          </w:p>
          <w:p w14:paraId="41BF7B34" w14:textId="2CDDD12E" w:rsidR="00977382" w:rsidRPr="00892C6E" w:rsidRDefault="00977382" w:rsidP="00977382">
            <w:pPr>
              <w:pStyle w:val="rvps2"/>
              <w:shd w:val="clear" w:color="auto" w:fill="FFFFFF"/>
              <w:spacing w:before="0" w:beforeAutospacing="0" w:after="150" w:afterAutospacing="0"/>
              <w:ind w:firstLine="450"/>
              <w:jc w:val="both"/>
              <w:rPr>
                <w:sz w:val="28"/>
                <w:szCs w:val="28"/>
              </w:rPr>
            </w:pPr>
            <w:bookmarkStart w:id="29" w:name="n35"/>
            <w:bookmarkEnd w:id="29"/>
            <w:r w:rsidRPr="00892C6E">
              <w:rPr>
                <w:sz w:val="28"/>
                <w:szCs w:val="28"/>
              </w:rPr>
              <w:t xml:space="preserve">працездатних осіб, який застосовується для визначення посадових окладів працівникам інших державних органів, оплата праці яких регулюється </w:t>
            </w:r>
            <w:r w:rsidRPr="00892C6E">
              <w:rPr>
                <w:sz w:val="28"/>
                <w:szCs w:val="28"/>
              </w:rPr>
              <w:lastRenderedPageBreak/>
              <w:t xml:space="preserve">спеціальними законами, а також працівників податкових  органів: з 1 січня – </w:t>
            </w:r>
            <w:r w:rsidRPr="00900C6A">
              <w:rPr>
                <w:sz w:val="28"/>
                <w:szCs w:val="28"/>
              </w:rPr>
              <w:t>2102 гривні</w:t>
            </w:r>
            <w:r w:rsidRPr="00892C6E">
              <w:rPr>
                <w:sz w:val="28"/>
                <w:szCs w:val="28"/>
              </w:rPr>
              <w:t xml:space="preserve">; </w:t>
            </w:r>
          </w:p>
          <w:p w14:paraId="69E650F4" w14:textId="54AE9D03" w:rsidR="00977382" w:rsidRPr="00892C6E" w:rsidRDefault="00977382" w:rsidP="00977382">
            <w:pPr>
              <w:shd w:val="clear" w:color="auto" w:fill="FFFFFF"/>
              <w:spacing w:after="150"/>
              <w:ind w:firstLine="450"/>
              <w:jc w:val="both"/>
              <w:rPr>
                <w:sz w:val="28"/>
                <w:szCs w:val="28"/>
                <w:lang w:eastAsia="uk-UA"/>
              </w:rPr>
            </w:pPr>
            <w:bookmarkStart w:id="30" w:name="n36"/>
            <w:bookmarkEnd w:id="30"/>
            <w:r w:rsidRPr="00892C6E">
              <w:rPr>
                <w:sz w:val="28"/>
                <w:szCs w:val="28"/>
                <w:lang w:eastAsia="uk-UA"/>
              </w:rPr>
              <w:t xml:space="preserve">працездатних осіб, який застосовується для визначення посадового окладу прокурора окружної прокуратури: з 1 січня - 1600 гривень; </w:t>
            </w:r>
          </w:p>
          <w:p w14:paraId="4F04FD63" w14:textId="49CA6AFC" w:rsidR="000C3E57" w:rsidRPr="00892C6E" w:rsidRDefault="00977382" w:rsidP="004A485F">
            <w:pPr>
              <w:shd w:val="clear" w:color="auto" w:fill="FFFFFF"/>
              <w:spacing w:after="150"/>
              <w:ind w:firstLine="450"/>
              <w:jc w:val="both"/>
              <w:rPr>
                <w:sz w:val="28"/>
                <w:szCs w:val="28"/>
              </w:rPr>
            </w:pPr>
            <w:bookmarkStart w:id="31" w:name="n37"/>
            <w:bookmarkEnd w:id="31"/>
            <w:r w:rsidRPr="00892C6E">
              <w:rPr>
                <w:sz w:val="28"/>
                <w:szCs w:val="28"/>
                <w:lang w:eastAsia="uk-UA"/>
              </w:rPr>
              <w:t xml:space="preserve">осіб, які втратили працездатність: з 1 січня -  1934 гривні, з 1 липня -  2027 гривень, з 1 грудня -  2093 гривні. </w:t>
            </w:r>
          </w:p>
        </w:tc>
        <w:tc>
          <w:tcPr>
            <w:tcW w:w="7513" w:type="dxa"/>
            <w:tcBorders>
              <w:top w:val="single" w:sz="4" w:space="0" w:color="auto"/>
              <w:left w:val="single" w:sz="4" w:space="0" w:color="auto"/>
              <w:bottom w:val="single" w:sz="4" w:space="0" w:color="auto"/>
              <w:right w:val="single" w:sz="4" w:space="0" w:color="auto"/>
            </w:tcBorders>
          </w:tcPr>
          <w:p w14:paraId="4F04FD64" w14:textId="3E09D1E3" w:rsidR="00A36904" w:rsidRPr="00892C6E" w:rsidRDefault="00A023BF" w:rsidP="00A03736">
            <w:pPr>
              <w:autoSpaceDE w:val="0"/>
              <w:autoSpaceDN w:val="0"/>
              <w:adjustRightInd w:val="0"/>
              <w:spacing w:after="120"/>
              <w:ind w:firstLine="204"/>
              <w:jc w:val="both"/>
              <w:rPr>
                <w:bCs/>
                <w:sz w:val="28"/>
                <w:szCs w:val="28"/>
              </w:rPr>
            </w:pPr>
            <w:r w:rsidRPr="00892C6E">
              <w:rPr>
                <w:sz w:val="28"/>
                <w:szCs w:val="28"/>
              </w:rPr>
              <w:lastRenderedPageBreak/>
              <w:t>С</w:t>
            </w:r>
            <w:r w:rsidR="00A36904" w:rsidRPr="00892C6E">
              <w:rPr>
                <w:sz w:val="28"/>
                <w:szCs w:val="28"/>
              </w:rPr>
              <w:t xml:space="preserve">таття </w:t>
            </w:r>
            <w:r w:rsidR="00812DB0" w:rsidRPr="00892C6E">
              <w:rPr>
                <w:sz w:val="28"/>
                <w:szCs w:val="28"/>
              </w:rPr>
              <w:t xml:space="preserve">відповідає вимогам </w:t>
            </w:r>
            <w:r w:rsidR="00A36904" w:rsidRPr="00892C6E">
              <w:rPr>
                <w:sz w:val="28"/>
                <w:szCs w:val="28"/>
              </w:rPr>
              <w:t>пункту 8 частини</w:t>
            </w:r>
            <w:r w:rsidRPr="00892C6E">
              <w:rPr>
                <w:sz w:val="28"/>
                <w:szCs w:val="28"/>
              </w:rPr>
              <w:t> 1</w:t>
            </w:r>
            <w:r w:rsidR="00A36904" w:rsidRPr="00892C6E">
              <w:rPr>
                <w:sz w:val="28"/>
                <w:szCs w:val="28"/>
              </w:rPr>
              <w:t xml:space="preserve"> статті</w:t>
            </w:r>
            <w:r w:rsidRPr="00892C6E">
              <w:rPr>
                <w:sz w:val="28"/>
                <w:szCs w:val="28"/>
              </w:rPr>
              <w:t> </w:t>
            </w:r>
            <w:r w:rsidR="00A36904" w:rsidRPr="00892C6E">
              <w:rPr>
                <w:sz w:val="28"/>
                <w:szCs w:val="28"/>
              </w:rPr>
              <w:t xml:space="preserve">40 Бюджетного кодексу України та </w:t>
            </w:r>
            <w:r w:rsidR="00A36904" w:rsidRPr="00892C6E">
              <w:rPr>
                <w:bCs/>
                <w:sz w:val="28"/>
                <w:szCs w:val="28"/>
              </w:rPr>
              <w:t>Закону України "Про прожитковий мінімум" відповідно до якого визначено, що прожитковий мінімум на одну особу, а також окремо для тих, хто відноситься до основних соціальних і демографічних груп населення, щороку затверджується Верховною Радою України в законі про Державний бюджет України на відповідний рік.</w:t>
            </w:r>
          </w:p>
          <w:p w14:paraId="249268C0" w14:textId="797A2A3E" w:rsidR="007937BD" w:rsidRPr="00892C6E" w:rsidRDefault="007937BD" w:rsidP="00A03736">
            <w:pPr>
              <w:autoSpaceDE w:val="0"/>
              <w:autoSpaceDN w:val="0"/>
              <w:adjustRightInd w:val="0"/>
              <w:spacing w:after="120"/>
              <w:ind w:firstLine="204"/>
              <w:jc w:val="both"/>
              <w:rPr>
                <w:sz w:val="28"/>
                <w:szCs w:val="28"/>
              </w:rPr>
            </w:pPr>
            <w:r w:rsidRPr="00892C6E">
              <w:rPr>
                <w:sz w:val="28"/>
                <w:szCs w:val="28"/>
              </w:rPr>
              <w:t>Також запропонована стаття унормовує питання виплат заробітної плати (грошового забезпечення) для суддів, прокурорів, для працівників (у тому числі, осіб начальницького складу) Державного бюро розслідувань, Національного антикорупційного бюро в межах фінансових можливостей бюджету.</w:t>
            </w:r>
          </w:p>
          <w:p w14:paraId="4F04FD65" w14:textId="77777777" w:rsidR="000C3E57" w:rsidRPr="00892C6E" w:rsidRDefault="000C3E57" w:rsidP="00E612F0">
            <w:pPr>
              <w:autoSpaceDE w:val="0"/>
              <w:autoSpaceDN w:val="0"/>
              <w:adjustRightInd w:val="0"/>
              <w:spacing w:after="120"/>
              <w:ind w:firstLine="204"/>
              <w:jc w:val="both"/>
              <w:rPr>
                <w:sz w:val="28"/>
                <w:szCs w:val="28"/>
              </w:rPr>
            </w:pPr>
          </w:p>
        </w:tc>
      </w:tr>
      <w:tr w:rsidR="00442C8D" w:rsidRPr="00892C6E" w14:paraId="4F04FD6E" w14:textId="77777777" w:rsidTr="00B644D7">
        <w:tc>
          <w:tcPr>
            <w:tcW w:w="7196" w:type="dxa"/>
            <w:tcBorders>
              <w:top w:val="single" w:sz="4" w:space="0" w:color="auto"/>
              <w:left w:val="single" w:sz="4" w:space="0" w:color="auto"/>
              <w:bottom w:val="single" w:sz="4" w:space="0" w:color="auto"/>
              <w:right w:val="single" w:sz="4" w:space="0" w:color="auto"/>
            </w:tcBorders>
          </w:tcPr>
          <w:p w14:paraId="0672B0C6" w14:textId="77777777" w:rsidR="00EF3C8E" w:rsidRPr="00892C6E" w:rsidRDefault="00EF3C8E" w:rsidP="00EF3C8E">
            <w:pPr>
              <w:spacing w:after="120"/>
              <w:ind w:firstLine="313"/>
              <w:jc w:val="both"/>
              <w:rPr>
                <w:bCs/>
                <w:sz w:val="28"/>
                <w:szCs w:val="28"/>
                <w:lang w:eastAsia="uk-UA"/>
              </w:rPr>
            </w:pPr>
            <w:r w:rsidRPr="00892C6E">
              <w:rPr>
                <w:b/>
                <w:bCs/>
                <w:sz w:val="28"/>
                <w:szCs w:val="28"/>
                <w:lang w:eastAsia="uk-UA"/>
              </w:rPr>
              <w:t>Стаття 8. </w:t>
            </w:r>
            <w:r w:rsidRPr="00892C6E">
              <w:rPr>
                <w:bCs/>
                <w:sz w:val="28"/>
                <w:szCs w:val="28"/>
                <w:lang w:eastAsia="uk-UA"/>
              </w:rPr>
              <w:t>Установити у 2022 році мінімальну заробітну плату:</w:t>
            </w:r>
          </w:p>
          <w:p w14:paraId="78F44F54" w14:textId="77777777" w:rsidR="00EF3C8E" w:rsidRPr="00892C6E" w:rsidRDefault="00EF3C8E" w:rsidP="00EF3C8E">
            <w:pPr>
              <w:spacing w:after="120"/>
              <w:ind w:firstLine="313"/>
              <w:jc w:val="both"/>
              <w:rPr>
                <w:bCs/>
                <w:sz w:val="28"/>
                <w:szCs w:val="28"/>
                <w:lang w:eastAsia="uk-UA"/>
              </w:rPr>
            </w:pPr>
            <w:bookmarkStart w:id="32" w:name="n39"/>
            <w:bookmarkEnd w:id="32"/>
            <w:r w:rsidRPr="00892C6E">
              <w:rPr>
                <w:bCs/>
                <w:sz w:val="28"/>
                <w:szCs w:val="28"/>
                <w:lang w:eastAsia="uk-UA"/>
              </w:rPr>
              <w:t>у місячному розмірі: з 1 січня - 6500 гривень, з 1 жовтня - 6700 гривень;</w:t>
            </w:r>
          </w:p>
          <w:p w14:paraId="4F04FD6A" w14:textId="757718CA" w:rsidR="003A13DC" w:rsidRPr="00892C6E" w:rsidRDefault="00EF3C8E" w:rsidP="004A485F">
            <w:pPr>
              <w:spacing w:after="120"/>
              <w:ind w:firstLine="313"/>
              <w:jc w:val="both"/>
              <w:rPr>
                <w:b/>
                <w:bCs/>
                <w:sz w:val="28"/>
                <w:szCs w:val="28"/>
                <w:lang w:eastAsia="uk-UA"/>
              </w:rPr>
            </w:pPr>
            <w:bookmarkStart w:id="33" w:name="n40"/>
            <w:bookmarkEnd w:id="33"/>
            <w:r w:rsidRPr="00892C6E">
              <w:rPr>
                <w:bCs/>
                <w:sz w:val="28"/>
                <w:szCs w:val="28"/>
                <w:lang w:eastAsia="uk-UA"/>
              </w:rPr>
              <w:t xml:space="preserve">у погодинному розмірі: з 1 січня - 39,26 гривні, з 1 жовтня - 40,46 гривні. </w:t>
            </w:r>
          </w:p>
        </w:tc>
        <w:tc>
          <w:tcPr>
            <w:tcW w:w="7513" w:type="dxa"/>
            <w:tcBorders>
              <w:top w:val="single" w:sz="4" w:space="0" w:color="auto"/>
              <w:left w:val="single" w:sz="4" w:space="0" w:color="auto"/>
              <w:bottom w:val="single" w:sz="4" w:space="0" w:color="auto"/>
              <w:right w:val="single" w:sz="4" w:space="0" w:color="auto"/>
            </w:tcBorders>
          </w:tcPr>
          <w:p w14:paraId="4F04FD6B" w14:textId="24859D9A" w:rsidR="00A023BF" w:rsidRPr="00892C6E" w:rsidRDefault="00812DB0" w:rsidP="00A03736">
            <w:pPr>
              <w:widowControl w:val="0"/>
              <w:autoSpaceDE w:val="0"/>
              <w:autoSpaceDN w:val="0"/>
              <w:adjustRightInd w:val="0"/>
              <w:spacing w:after="120"/>
              <w:ind w:firstLine="204"/>
              <w:jc w:val="both"/>
              <w:rPr>
                <w:bCs/>
                <w:sz w:val="28"/>
                <w:szCs w:val="28"/>
              </w:rPr>
            </w:pPr>
            <w:r w:rsidRPr="00892C6E">
              <w:rPr>
                <w:sz w:val="28"/>
                <w:szCs w:val="28"/>
              </w:rPr>
              <w:t xml:space="preserve">Стаття відповідає вимогам </w:t>
            </w:r>
            <w:r w:rsidR="00A36904" w:rsidRPr="00892C6E">
              <w:rPr>
                <w:bCs/>
                <w:sz w:val="28"/>
                <w:szCs w:val="28"/>
              </w:rPr>
              <w:t>пункту 8 частини</w:t>
            </w:r>
            <w:r w:rsidR="00A023BF" w:rsidRPr="00892C6E">
              <w:rPr>
                <w:bCs/>
                <w:sz w:val="28"/>
                <w:szCs w:val="28"/>
              </w:rPr>
              <w:t> 1</w:t>
            </w:r>
            <w:r w:rsidR="00A36904" w:rsidRPr="00892C6E">
              <w:rPr>
                <w:bCs/>
                <w:sz w:val="28"/>
                <w:szCs w:val="28"/>
              </w:rPr>
              <w:t xml:space="preserve"> статті</w:t>
            </w:r>
            <w:r w:rsidR="00A023BF" w:rsidRPr="00892C6E">
              <w:rPr>
                <w:bCs/>
                <w:sz w:val="28"/>
                <w:szCs w:val="28"/>
              </w:rPr>
              <w:t> </w:t>
            </w:r>
            <w:r w:rsidR="00A36904" w:rsidRPr="00892C6E">
              <w:rPr>
                <w:bCs/>
                <w:sz w:val="28"/>
                <w:szCs w:val="28"/>
              </w:rPr>
              <w:t>40 Бюджетного кодексу України та статті 10 Закону України "Про оплату праці", якими зазначено, що розмір мінімальної заробітної плати встановлюється законом про Державний бюджет України.</w:t>
            </w:r>
          </w:p>
          <w:p w14:paraId="4F04FD6D" w14:textId="172F3F45" w:rsidR="00AB39AF" w:rsidRPr="00892C6E" w:rsidRDefault="00AB39AF" w:rsidP="00A9047E">
            <w:pPr>
              <w:widowControl w:val="0"/>
              <w:autoSpaceDE w:val="0"/>
              <w:autoSpaceDN w:val="0"/>
              <w:adjustRightInd w:val="0"/>
              <w:spacing w:after="120"/>
              <w:ind w:firstLine="204"/>
              <w:jc w:val="both"/>
              <w:rPr>
                <w:sz w:val="28"/>
                <w:szCs w:val="28"/>
              </w:rPr>
            </w:pPr>
            <w:r w:rsidRPr="00892C6E">
              <w:rPr>
                <w:sz w:val="28"/>
                <w:szCs w:val="28"/>
              </w:rPr>
              <w:t>Зазначені розміри мінімальної заробітної плати</w:t>
            </w:r>
            <w:r w:rsidR="007C0CB2" w:rsidRPr="00892C6E">
              <w:rPr>
                <w:sz w:val="28"/>
                <w:szCs w:val="28"/>
              </w:rPr>
              <w:t xml:space="preserve"> пропонуються підвищити з урахуванням </w:t>
            </w:r>
            <w:r w:rsidRPr="00892C6E">
              <w:rPr>
                <w:sz w:val="28"/>
                <w:szCs w:val="28"/>
              </w:rPr>
              <w:t>фінансових можливостей бюджету.</w:t>
            </w:r>
          </w:p>
        </w:tc>
      </w:tr>
      <w:tr w:rsidR="00442C8D" w:rsidRPr="00892C6E" w14:paraId="4F04FD78" w14:textId="77777777" w:rsidTr="00B644D7">
        <w:tc>
          <w:tcPr>
            <w:tcW w:w="7196" w:type="dxa"/>
            <w:tcBorders>
              <w:top w:val="single" w:sz="4" w:space="0" w:color="auto"/>
              <w:left w:val="single" w:sz="4" w:space="0" w:color="auto"/>
              <w:bottom w:val="single" w:sz="4" w:space="0" w:color="auto"/>
              <w:right w:val="single" w:sz="4" w:space="0" w:color="auto"/>
            </w:tcBorders>
          </w:tcPr>
          <w:p w14:paraId="5016E44D" w14:textId="78AA79D7" w:rsidR="004A485F" w:rsidRPr="007A4A86" w:rsidRDefault="00D60B42" w:rsidP="004A485F">
            <w:pPr>
              <w:shd w:val="clear" w:color="auto" w:fill="FFFFFF"/>
              <w:spacing w:after="150"/>
              <w:ind w:firstLine="450"/>
              <w:jc w:val="both"/>
              <w:rPr>
                <w:color w:val="0070C0"/>
                <w:sz w:val="28"/>
                <w:szCs w:val="28"/>
                <w:lang w:eastAsia="uk-UA"/>
              </w:rPr>
            </w:pPr>
            <w:r w:rsidRPr="00892C6E">
              <w:rPr>
                <w:b/>
                <w:bCs/>
                <w:sz w:val="28"/>
                <w:szCs w:val="28"/>
                <w:lang w:eastAsia="uk-UA"/>
              </w:rPr>
              <w:t>Стаття 9.</w:t>
            </w:r>
            <w:r w:rsidRPr="00892C6E">
              <w:rPr>
                <w:sz w:val="28"/>
                <w:szCs w:val="28"/>
                <w:lang w:eastAsia="uk-UA"/>
              </w:rPr>
              <w:t> </w:t>
            </w:r>
            <w:r w:rsidR="004A485F" w:rsidRPr="00FF5903">
              <w:rPr>
                <w:color w:val="333333"/>
                <w:sz w:val="28"/>
                <w:szCs w:val="28"/>
                <w:lang w:eastAsia="uk-UA"/>
              </w:rPr>
              <w:t>Установити, що у 2022 році рівень забезпечення прожиткового мінімуму для призначення допомоги відповідно до </w:t>
            </w:r>
            <w:hyperlink r:id="rId17" w:tgtFrame="_blank" w:history="1">
              <w:r w:rsidR="004A485F" w:rsidRPr="00FF5903">
                <w:rPr>
                  <w:color w:val="333333"/>
                  <w:sz w:val="28"/>
                  <w:szCs w:val="28"/>
                  <w:lang w:eastAsia="uk-UA"/>
                </w:rPr>
                <w:t>Закону України</w:t>
              </w:r>
            </w:hyperlink>
            <w:r w:rsidR="004A485F" w:rsidRPr="00FF5903">
              <w:rPr>
                <w:color w:val="333333"/>
                <w:sz w:val="28"/>
                <w:szCs w:val="28"/>
                <w:lang w:eastAsia="uk-UA"/>
              </w:rPr>
              <w:t xml:space="preserve">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становить: для працездатних осіб - </w:t>
            </w:r>
            <w:r w:rsidR="004A485F">
              <w:rPr>
                <w:color w:val="333333"/>
                <w:sz w:val="28"/>
                <w:szCs w:val="28"/>
                <w:lang w:eastAsia="uk-UA"/>
              </w:rPr>
              <w:t xml:space="preserve"> 45</w:t>
            </w:r>
            <w:r w:rsidR="004A485F" w:rsidRPr="00FF5903">
              <w:rPr>
                <w:color w:val="333333"/>
                <w:sz w:val="28"/>
                <w:szCs w:val="28"/>
                <w:lang w:eastAsia="uk-UA"/>
              </w:rPr>
              <w:t xml:space="preserve"> відсотків; для осіб, які втратили працездатність, та осіб з інвалідністю - 100 відсотків; для дітей - 130 відсотків відповідного прожиткового мінімуму.</w:t>
            </w:r>
            <w:r w:rsidR="004A485F">
              <w:rPr>
                <w:color w:val="333333"/>
                <w:sz w:val="28"/>
                <w:szCs w:val="28"/>
                <w:lang w:eastAsia="uk-UA"/>
              </w:rPr>
              <w:t xml:space="preserve"> </w:t>
            </w:r>
          </w:p>
          <w:p w14:paraId="4F04FD72" w14:textId="1941496C" w:rsidR="003A13DC" w:rsidRPr="00892C6E" w:rsidRDefault="004A485F" w:rsidP="006E3FFB">
            <w:pPr>
              <w:autoSpaceDE w:val="0"/>
              <w:autoSpaceDN w:val="0"/>
              <w:adjustRightInd w:val="0"/>
              <w:spacing w:after="120"/>
              <w:ind w:firstLine="204"/>
              <w:jc w:val="both"/>
              <w:rPr>
                <w:sz w:val="28"/>
                <w:szCs w:val="28"/>
              </w:rPr>
            </w:pPr>
            <w:bookmarkStart w:id="34" w:name="n42"/>
            <w:bookmarkEnd w:id="34"/>
            <w:r w:rsidRPr="006E3FFB">
              <w:rPr>
                <w:sz w:val="28"/>
                <w:szCs w:val="28"/>
              </w:rPr>
              <w:lastRenderedPageBreak/>
              <w:t>Рівень забезпечення прожиткового мінімуму для визначення права на звільнення від плати за харчування дитини у державних і комунальних закладах дошкільної освіти відповідно до </w:t>
            </w:r>
            <w:hyperlink r:id="rId18" w:tgtFrame="_blank" w:history="1">
              <w:r w:rsidRPr="006E3FFB">
                <w:rPr>
                  <w:sz w:val="28"/>
                  <w:szCs w:val="28"/>
                </w:rPr>
                <w:t>Закону України</w:t>
              </w:r>
            </w:hyperlink>
            <w:r w:rsidRPr="006E3FFB">
              <w:rPr>
                <w:sz w:val="28"/>
                <w:szCs w:val="28"/>
              </w:rPr>
              <w:t> "Про дошкільну освіту" у 2022 році збільшується відповідно до зростання прожиткового мінімуму.</w:t>
            </w:r>
            <w:r w:rsidRPr="00C328BC">
              <w:rPr>
                <w:color w:val="365F91" w:themeColor="accent1" w:themeShade="BF"/>
                <w:sz w:val="28"/>
                <w:szCs w:val="28"/>
                <w:lang w:eastAsia="uk-UA"/>
              </w:rPr>
              <w:t xml:space="preserve"> </w:t>
            </w:r>
          </w:p>
        </w:tc>
        <w:tc>
          <w:tcPr>
            <w:tcW w:w="7513" w:type="dxa"/>
            <w:tcBorders>
              <w:top w:val="single" w:sz="4" w:space="0" w:color="auto"/>
              <w:left w:val="single" w:sz="4" w:space="0" w:color="auto"/>
              <w:bottom w:val="single" w:sz="4" w:space="0" w:color="auto"/>
              <w:right w:val="single" w:sz="4" w:space="0" w:color="auto"/>
            </w:tcBorders>
          </w:tcPr>
          <w:p w14:paraId="4F04FD73" w14:textId="3BEA8BBC" w:rsidR="00A36904" w:rsidRPr="00892C6E" w:rsidRDefault="00812DB0" w:rsidP="00A03736">
            <w:pPr>
              <w:autoSpaceDE w:val="0"/>
              <w:autoSpaceDN w:val="0"/>
              <w:adjustRightInd w:val="0"/>
              <w:spacing w:after="120"/>
              <w:ind w:firstLine="204"/>
              <w:jc w:val="both"/>
              <w:rPr>
                <w:bCs/>
                <w:sz w:val="28"/>
                <w:szCs w:val="28"/>
              </w:rPr>
            </w:pPr>
            <w:r w:rsidRPr="00892C6E">
              <w:rPr>
                <w:sz w:val="28"/>
                <w:szCs w:val="28"/>
              </w:rPr>
              <w:lastRenderedPageBreak/>
              <w:t xml:space="preserve">Стаття відповідає вимогам </w:t>
            </w:r>
            <w:r w:rsidR="00A36904" w:rsidRPr="00892C6E">
              <w:rPr>
                <w:bCs/>
                <w:sz w:val="28"/>
                <w:szCs w:val="28"/>
              </w:rPr>
              <w:t>пункту</w:t>
            </w:r>
            <w:r w:rsidR="00933FFE" w:rsidRPr="00892C6E">
              <w:rPr>
                <w:bCs/>
                <w:sz w:val="28"/>
                <w:szCs w:val="28"/>
              </w:rPr>
              <w:t> </w:t>
            </w:r>
            <w:r w:rsidR="00A36904" w:rsidRPr="00892C6E">
              <w:rPr>
                <w:bCs/>
                <w:sz w:val="28"/>
                <w:szCs w:val="28"/>
              </w:rPr>
              <w:t>9 частини</w:t>
            </w:r>
            <w:r w:rsidR="00933FFE" w:rsidRPr="00892C6E">
              <w:rPr>
                <w:bCs/>
                <w:sz w:val="28"/>
                <w:szCs w:val="28"/>
              </w:rPr>
              <w:t xml:space="preserve"> 1 </w:t>
            </w:r>
            <w:r w:rsidR="00A36904" w:rsidRPr="00892C6E">
              <w:rPr>
                <w:bCs/>
                <w:sz w:val="28"/>
                <w:szCs w:val="28"/>
              </w:rPr>
              <w:t>статті</w:t>
            </w:r>
            <w:r w:rsidR="00933FFE" w:rsidRPr="00892C6E">
              <w:rPr>
                <w:bCs/>
                <w:sz w:val="28"/>
                <w:szCs w:val="28"/>
              </w:rPr>
              <w:t> </w:t>
            </w:r>
            <w:r w:rsidR="00A36904" w:rsidRPr="00892C6E">
              <w:rPr>
                <w:bCs/>
                <w:sz w:val="28"/>
                <w:szCs w:val="28"/>
              </w:rPr>
              <w:t>40 Бюджетного кодексу України.</w:t>
            </w:r>
          </w:p>
          <w:p w14:paraId="1E92E951" w14:textId="7BB2E143" w:rsidR="005B79C1" w:rsidRPr="00892C6E" w:rsidRDefault="005B79C1" w:rsidP="00A03736">
            <w:pPr>
              <w:autoSpaceDE w:val="0"/>
              <w:autoSpaceDN w:val="0"/>
              <w:adjustRightInd w:val="0"/>
              <w:spacing w:after="120"/>
              <w:ind w:firstLine="204"/>
              <w:jc w:val="both"/>
              <w:rPr>
                <w:bCs/>
                <w:sz w:val="28"/>
                <w:szCs w:val="28"/>
              </w:rPr>
            </w:pPr>
            <w:r w:rsidRPr="00892C6E">
              <w:rPr>
                <w:sz w:val="28"/>
                <w:szCs w:val="28"/>
              </w:rPr>
              <w:t xml:space="preserve">Відповідно до статті 5 Закону України </w:t>
            </w:r>
            <w:r w:rsidR="009363EF" w:rsidRPr="00892C6E">
              <w:rPr>
                <w:bCs/>
                <w:sz w:val="28"/>
                <w:szCs w:val="28"/>
              </w:rPr>
              <w:t>"</w:t>
            </w:r>
            <w:r w:rsidRPr="00892C6E">
              <w:rPr>
                <w:bCs/>
                <w:sz w:val="28"/>
                <w:szCs w:val="28"/>
              </w:rPr>
              <w:t>Про державну соціальну допомогу малозабезпеченим сім'ям</w:t>
            </w:r>
            <w:r w:rsidR="009363EF" w:rsidRPr="00892C6E">
              <w:rPr>
                <w:bCs/>
                <w:sz w:val="28"/>
                <w:szCs w:val="28"/>
              </w:rPr>
              <w:t>"</w:t>
            </w:r>
            <w:r w:rsidRPr="00892C6E">
              <w:rPr>
                <w:bCs/>
                <w:sz w:val="28"/>
                <w:szCs w:val="28"/>
              </w:rPr>
              <w:t xml:space="preserve"> д</w:t>
            </w:r>
            <w:r w:rsidRPr="00892C6E">
              <w:rPr>
                <w:sz w:val="28"/>
                <w:szCs w:val="28"/>
              </w:rPr>
              <w:t xml:space="preserve">о стабілізації економічного становища в Україні розмір державної соціальної допомоги визначається з урахуванням рівня </w:t>
            </w:r>
            <w:r w:rsidRPr="00892C6E">
              <w:rPr>
                <w:bCs/>
                <w:sz w:val="28"/>
                <w:szCs w:val="28"/>
              </w:rPr>
              <w:t>забезпечення прожиткового мінімуму.</w:t>
            </w:r>
          </w:p>
          <w:p w14:paraId="050D819A" w14:textId="2E514D36" w:rsidR="005B79C1" w:rsidRPr="00892C6E" w:rsidRDefault="005B79C1" w:rsidP="00A03736">
            <w:pPr>
              <w:autoSpaceDE w:val="0"/>
              <w:autoSpaceDN w:val="0"/>
              <w:adjustRightInd w:val="0"/>
              <w:spacing w:after="120"/>
              <w:ind w:firstLine="204"/>
              <w:jc w:val="both"/>
              <w:rPr>
                <w:bCs/>
                <w:sz w:val="28"/>
                <w:szCs w:val="28"/>
              </w:rPr>
            </w:pPr>
            <w:bookmarkStart w:id="35" w:name="o47"/>
            <w:bookmarkEnd w:id="35"/>
            <w:r w:rsidRPr="00892C6E">
              <w:rPr>
                <w:bCs/>
                <w:sz w:val="28"/>
                <w:szCs w:val="28"/>
              </w:rPr>
              <w:t xml:space="preserve">Рівень забезпечення прожиткового мінімуму встановлюється виходячи з реальних можливостей </w:t>
            </w:r>
            <w:r w:rsidRPr="00892C6E">
              <w:rPr>
                <w:bCs/>
                <w:sz w:val="28"/>
                <w:szCs w:val="28"/>
              </w:rPr>
              <w:lastRenderedPageBreak/>
              <w:t xml:space="preserve">видаткової частини Державного бюджету України і затверджується одночасно з прийняттям закону про Державний бюджет України на відповідний рік. </w:t>
            </w:r>
          </w:p>
          <w:p w14:paraId="58506080" w14:textId="27E1A83E" w:rsidR="005B79C1" w:rsidRPr="00892C6E" w:rsidRDefault="005B79C1" w:rsidP="00A03736">
            <w:pPr>
              <w:autoSpaceDE w:val="0"/>
              <w:autoSpaceDN w:val="0"/>
              <w:adjustRightInd w:val="0"/>
              <w:spacing w:after="120"/>
              <w:ind w:firstLine="204"/>
              <w:jc w:val="both"/>
              <w:rPr>
                <w:bCs/>
                <w:sz w:val="28"/>
                <w:szCs w:val="28"/>
              </w:rPr>
            </w:pPr>
            <w:r w:rsidRPr="00892C6E">
              <w:rPr>
                <w:bCs/>
                <w:sz w:val="28"/>
                <w:szCs w:val="28"/>
              </w:rPr>
              <w:t xml:space="preserve">У </w:t>
            </w:r>
            <w:r w:rsidR="00C27D41" w:rsidRPr="00892C6E">
              <w:rPr>
                <w:bCs/>
                <w:sz w:val="28"/>
                <w:szCs w:val="28"/>
              </w:rPr>
              <w:t>202</w:t>
            </w:r>
            <w:r w:rsidR="00D60B42" w:rsidRPr="00892C6E">
              <w:rPr>
                <w:bCs/>
                <w:sz w:val="28"/>
                <w:szCs w:val="28"/>
              </w:rPr>
              <w:t>2</w:t>
            </w:r>
            <w:r w:rsidRPr="00892C6E">
              <w:rPr>
                <w:bCs/>
                <w:sz w:val="28"/>
                <w:szCs w:val="28"/>
              </w:rPr>
              <w:t xml:space="preserve"> році пропонується диференціювати рівень забезпечення прожиткового мінімуму для різних категорій населення. </w:t>
            </w:r>
          </w:p>
          <w:p w14:paraId="4F04FD77" w14:textId="59364DB7" w:rsidR="001C0346" w:rsidRPr="00892C6E" w:rsidRDefault="001C0346" w:rsidP="00A03736">
            <w:pPr>
              <w:autoSpaceDE w:val="0"/>
              <w:autoSpaceDN w:val="0"/>
              <w:adjustRightInd w:val="0"/>
              <w:spacing w:after="120"/>
              <w:ind w:firstLine="204"/>
              <w:jc w:val="both"/>
              <w:rPr>
                <w:sz w:val="28"/>
                <w:szCs w:val="28"/>
                <w:lang w:eastAsia="uk-UA"/>
              </w:rPr>
            </w:pPr>
            <w:r w:rsidRPr="00892C6E">
              <w:rPr>
                <w:sz w:val="28"/>
                <w:szCs w:val="28"/>
              </w:rPr>
              <w:t xml:space="preserve">Необхідність виконання норм статті 35 Закону України </w:t>
            </w:r>
            <w:r w:rsidR="00F7375A" w:rsidRPr="00892C6E">
              <w:rPr>
                <w:sz w:val="28"/>
                <w:szCs w:val="28"/>
              </w:rPr>
              <w:t>"</w:t>
            </w:r>
            <w:r w:rsidRPr="00892C6E">
              <w:rPr>
                <w:sz w:val="28"/>
                <w:szCs w:val="28"/>
              </w:rPr>
              <w:t>Про дошкільну освіту</w:t>
            </w:r>
            <w:r w:rsidR="00F7375A" w:rsidRPr="00892C6E">
              <w:rPr>
                <w:sz w:val="28"/>
                <w:szCs w:val="28"/>
              </w:rPr>
              <w:t>"</w:t>
            </w:r>
            <w:r w:rsidRPr="00892C6E">
              <w:rPr>
                <w:sz w:val="28"/>
                <w:szCs w:val="28"/>
              </w:rPr>
              <w:t>.</w:t>
            </w:r>
          </w:p>
        </w:tc>
      </w:tr>
      <w:tr w:rsidR="00442C8D" w:rsidRPr="00892C6E" w14:paraId="4F04FD82" w14:textId="77777777" w:rsidTr="00B644D7">
        <w:tc>
          <w:tcPr>
            <w:tcW w:w="7196" w:type="dxa"/>
            <w:tcBorders>
              <w:top w:val="single" w:sz="4" w:space="0" w:color="auto"/>
              <w:left w:val="single" w:sz="4" w:space="0" w:color="auto"/>
              <w:bottom w:val="single" w:sz="4" w:space="0" w:color="auto"/>
              <w:right w:val="single" w:sz="4" w:space="0" w:color="auto"/>
            </w:tcBorders>
          </w:tcPr>
          <w:p w14:paraId="2DE8A1A5" w14:textId="77777777" w:rsidR="006E3FFB" w:rsidRPr="00DF40C6" w:rsidRDefault="006E3FFB" w:rsidP="006E3FFB">
            <w:pPr>
              <w:shd w:val="clear" w:color="auto" w:fill="FFFFFF"/>
              <w:spacing w:after="120"/>
              <w:ind w:firstLine="450"/>
              <w:jc w:val="both"/>
              <w:rPr>
                <w:sz w:val="28"/>
                <w:szCs w:val="28"/>
                <w:lang w:eastAsia="uk-UA"/>
              </w:rPr>
            </w:pPr>
            <w:r w:rsidRPr="00DF40C6">
              <w:rPr>
                <w:b/>
                <w:bCs/>
                <w:sz w:val="28"/>
                <w:szCs w:val="28"/>
                <w:lang w:eastAsia="uk-UA"/>
              </w:rPr>
              <w:lastRenderedPageBreak/>
              <w:t>Стаття 10.</w:t>
            </w:r>
            <w:r>
              <w:rPr>
                <w:sz w:val="28"/>
                <w:szCs w:val="28"/>
                <w:lang w:eastAsia="uk-UA"/>
              </w:rPr>
              <w:t xml:space="preserve"> </w:t>
            </w:r>
            <w:r w:rsidRPr="00DF40C6">
              <w:rPr>
                <w:sz w:val="28"/>
                <w:szCs w:val="28"/>
                <w:lang w:eastAsia="uk-UA"/>
              </w:rPr>
              <w:t>Установити, що у загальному фонді Державного бюджету України на 202</w:t>
            </w:r>
            <w:r w:rsidRPr="00DF40C6">
              <w:rPr>
                <w:sz w:val="28"/>
                <w:szCs w:val="28"/>
                <w:lang w:val="ru-RU" w:eastAsia="uk-UA"/>
              </w:rPr>
              <w:t>2</w:t>
            </w:r>
            <w:r w:rsidRPr="00DF40C6">
              <w:rPr>
                <w:sz w:val="28"/>
                <w:szCs w:val="28"/>
                <w:lang w:eastAsia="uk-UA"/>
              </w:rPr>
              <w:t xml:space="preserve"> рік:</w:t>
            </w:r>
          </w:p>
          <w:p w14:paraId="508E07B7" w14:textId="77777777" w:rsidR="006E3FFB" w:rsidRPr="00DF40C6" w:rsidRDefault="006E3FFB" w:rsidP="006E3FFB">
            <w:pPr>
              <w:shd w:val="clear" w:color="auto" w:fill="FFFFFF"/>
              <w:spacing w:after="120"/>
              <w:ind w:firstLine="450"/>
              <w:jc w:val="both"/>
              <w:rPr>
                <w:sz w:val="28"/>
                <w:szCs w:val="28"/>
                <w:lang w:eastAsia="uk-UA"/>
              </w:rPr>
            </w:pPr>
            <w:bookmarkStart w:id="36" w:name="n44"/>
            <w:bookmarkEnd w:id="36"/>
            <w:r w:rsidRPr="00DF40C6">
              <w:rPr>
                <w:sz w:val="28"/>
                <w:szCs w:val="28"/>
                <w:lang w:eastAsia="uk-UA"/>
              </w:rPr>
              <w:t>до доходів належать надходження, визначені</w:t>
            </w:r>
            <w:r>
              <w:rPr>
                <w:sz w:val="28"/>
                <w:szCs w:val="28"/>
                <w:lang w:eastAsia="uk-UA"/>
              </w:rPr>
              <w:t xml:space="preserve"> </w:t>
            </w:r>
            <w:hyperlink r:id="rId19" w:anchor="n573" w:tgtFrame="_blank" w:history="1">
              <w:r w:rsidRPr="00DF40C6">
                <w:rPr>
                  <w:sz w:val="28"/>
                  <w:szCs w:val="28"/>
                  <w:lang w:eastAsia="uk-UA"/>
                </w:rPr>
                <w:t>частиною другою</w:t>
              </w:r>
            </w:hyperlink>
            <w:r>
              <w:rPr>
                <w:sz w:val="28"/>
                <w:szCs w:val="28"/>
                <w:lang w:eastAsia="uk-UA"/>
              </w:rPr>
              <w:t xml:space="preserve"> </w:t>
            </w:r>
            <w:r w:rsidRPr="00DF40C6">
              <w:rPr>
                <w:sz w:val="28"/>
                <w:szCs w:val="28"/>
                <w:lang w:eastAsia="uk-UA"/>
              </w:rPr>
              <w:t>статті</w:t>
            </w:r>
            <w:r>
              <w:rPr>
                <w:sz w:val="28"/>
                <w:szCs w:val="28"/>
                <w:lang w:eastAsia="uk-UA"/>
              </w:rPr>
              <w:t> </w:t>
            </w:r>
            <w:r w:rsidRPr="00DF40C6">
              <w:rPr>
                <w:sz w:val="28"/>
                <w:szCs w:val="28"/>
                <w:lang w:eastAsia="uk-UA"/>
              </w:rPr>
              <w:t>29 Бюджетного кодексу України (крім надходжень, визначених</w:t>
            </w:r>
            <w:r>
              <w:rPr>
                <w:sz w:val="28"/>
                <w:szCs w:val="28"/>
                <w:lang w:eastAsia="uk-UA"/>
              </w:rPr>
              <w:t xml:space="preserve"> </w:t>
            </w:r>
            <w:hyperlink r:id="rId20" w:anchor="n47" w:history="1">
              <w:r w:rsidRPr="00DF40C6">
                <w:rPr>
                  <w:sz w:val="28"/>
                  <w:szCs w:val="28"/>
                  <w:lang w:eastAsia="uk-UA"/>
                </w:rPr>
                <w:t>статтею 11</w:t>
              </w:r>
            </w:hyperlink>
            <w:r>
              <w:rPr>
                <w:sz w:val="28"/>
                <w:szCs w:val="28"/>
                <w:lang w:eastAsia="uk-UA"/>
              </w:rPr>
              <w:t xml:space="preserve"> </w:t>
            </w:r>
            <w:r w:rsidRPr="00DF40C6">
              <w:rPr>
                <w:sz w:val="28"/>
                <w:szCs w:val="28"/>
                <w:lang w:eastAsia="uk-UA"/>
              </w:rPr>
              <w:t>цього Закону), з урахуванням особливостей, визначених</w:t>
            </w:r>
            <w:r>
              <w:rPr>
                <w:sz w:val="28"/>
                <w:szCs w:val="28"/>
                <w:lang w:eastAsia="uk-UA"/>
              </w:rPr>
              <w:t xml:space="preserve"> </w:t>
            </w:r>
            <w:hyperlink r:id="rId21" w:anchor="n2498" w:tgtFrame="_blank" w:history="1">
              <w:r w:rsidRPr="00DF40C6">
                <w:rPr>
                  <w:sz w:val="28"/>
                  <w:szCs w:val="28"/>
                  <w:lang w:eastAsia="uk-UA"/>
                </w:rPr>
                <w:t>пунктами 17</w:t>
              </w:r>
            </w:hyperlink>
            <w:r w:rsidRPr="00DF40C6">
              <w:rPr>
                <w:sz w:val="28"/>
                <w:szCs w:val="28"/>
                <w:lang w:eastAsia="uk-UA"/>
              </w:rPr>
              <w:t>, </w:t>
            </w:r>
            <w:hyperlink r:id="rId22" w:anchor="n2843" w:tgtFrame="_blank" w:history="1">
              <w:r w:rsidRPr="00DF40C6">
                <w:rPr>
                  <w:sz w:val="28"/>
                  <w:szCs w:val="28"/>
                  <w:lang w:eastAsia="uk-UA"/>
                </w:rPr>
                <w:t>17</w:t>
              </w:r>
            </w:hyperlink>
            <w:hyperlink r:id="rId23" w:anchor="n2843" w:tgtFrame="_blank" w:history="1">
              <w:r w:rsidRPr="00DF40C6">
                <w:rPr>
                  <w:sz w:val="28"/>
                  <w:szCs w:val="28"/>
                  <w:vertAlign w:val="superscript"/>
                  <w:lang w:eastAsia="uk-UA"/>
                </w:rPr>
                <w:t>1</w:t>
              </w:r>
            </w:hyperlink>
            <w:r w:rsidRPr="00DF40C6">
              <w:rPr>
                <w:sz w:val="28"/>
                <w:szCs w:val="28"/>
                <w:lang w:eastAsia="uk-UA"/>
              </w:rPr>
              <w:t>, </w:t>
            </w:r>
            <w:hyperlink r:id="rId24" w:anchor="n3183" w:tgtFrame="_blank" w:history="1">
              <w:r w:rsidRPr="00DF40C6">
                <w:rPr>
                  <w:sz w:val="28"/>
                  <w:szCs w:val="28"/>
                  <w:lang w:eastAsia="uk-UA"/>
                </w:rPr>
                <w:t>17</w:t>
              </w:r>
            </w:hyperlink>
            <w:hyperlink r:id="rId25" w:anchor="n3183" w:tgtFrame="_blank" w:history="1">
              <w:r w:rsidRPr="00DF40C6">
                <w:rPr>
                  <w:sz w:val="28"/>
                  <w:szCs w:val="28"/>
                  <w:vertAlign w:val="superscript"/>
                  <w:lang w:eastAsia="uk-UA"/>
                </w:rPr>
                <w:t>2</w:t>
              </w:r>
            </w:hyperlink>
            <w:r w:rsidRPr="00DF40C6">
              <w:rPr>
                <w:sz w:val="28"/>
                <w:szCs w:val="28"/>
                <w:lang w:eastAsia="uk-UA"/>
              </w:rPr>
              <w:t> розділу VI "Прикінцеві та перехідні положення" Бюджетного кодексу України, а також податок на дохід, отриманий від азартних ігор з використанням гральних автоматів, як складова частина податку на прибуток підприємств, із застосуванням положень, визначених</w:t>
            </w:r>
            <w:r>
              <w:rPr>
                <w:sz w:val="28"/>
                <w:szCs w:val="28"/>
                <w:lang w:eastAsia="uk-UA"/>
              </w:rPr>
              <w:t xml:space="preserve"> </w:t>
            </w:r>
            <w:hyperlink r:id="rId26" w:anchor="n575" w:tgtFrame="_blank" w:history="1">
              <w:r w:rsidRPr="00DF40C6">
                <w:rPr>
                  <w:sz w:val="28"/>
                  <w:szCs w:val="28"/>
                  <w:lang w:eastAsia="uk-UA"/>
                </w:rPr>
                <w:t>пунктом 2</w:t>
              </w:r>
            </w:hyperlink>
            <w:r>
              <w:rPr>
                <w:sz w:val="28"/>
                <w:szCs w:val="28"/>
                <w:lang w:eastAsia="uk-UA"/>
              </w:rPr>
              <w:t xml:space="preserve"> </w:t>
            </w:r>
            <w:r w:rsidRPr="00DF40C6">
              <w:rPr>
                <w:sz w:val="28"/>
                <w:szCs w:val="28"/>
                <w:lang w:eastAsia="uk-UA"/>
              </w:rPr>
              <w:t xml:space="preserve">частини другої статті 29 Бюджетного кодексу України; надходження від реалізації автомобілів, наземних, водних та повітряних транспортних засобів, сільськогосподарської техніки,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w:t>
            </w:r>
            <w:r w:rsidRPr="00DF40C6">
              <w:rPr>
                <w:sz w:val="28"/>
                <w:szCs w:val="28"/>
                <w:lang w:eastAsia="uk-UA"/>
              </w:rPr>
              <w:lastRenderedPageBreak/>
              <w:t xml:space="preserve">установ та організацій, які використовують кошти державного бюджету; надходження від Європейського Союзу, урядів іноземних держав, міжнародних організацій, донорських установ, отримані в рамках програм допомоги і грантів для боротьби з гострою респіраторною хворобою COVID-19, спричиненою </w:t>
            </w:r>
            <w:proofErr w:type="spellStart"/>
            <w:r w:rsidRPr="00DF40C6">
              <w:rPr>
                <w:sz w:val="28"/>
                <w:szCs w:val="28"/>
                <w:lang w:eastAsia="uk-UA"/>
              </w:rPr>
              <w:t>коронавірусом</w:t>
            </w:r>
            <w:proofErr w:type="spellEnd"/>
            <w:r w:rsidRPr="00DF40C6">
              <w:rPr>
                <w:sz w:val="28"/>
                <w:szCs w:val="28"/>
                <w:lang w:eastAsia="uk-UA"/>
              </w:rPr>
              <w:t xml:space="preserve"> SARS-CoV-2, та її наслідками; </w:t>
            </w:r>
            <w:bookmarkStart w:id="37" w:name="n45"/>
            <w:bookmarkEnd w:id="37"/>
          </w:p>
          <w:p w14:paraId="73CAC9F9" w14:textId="77777777" w:rsidR="006E3FFB" w:rsidRPr="00DF40C6" w:rsidRDefault="006E3FFB" w:rsidP="006E3FFB">
            <w:pPr>
              <w:shd w:val="clear" w:color="auto" w:fill="FFFFFF"/>
              <w:spacing w:after="120"/>
              <w:ind w:firstLine="450"/>
              <w:jc w:val="both"/>
              <w:rPr>
                <w:sz w:val="28"/>
                <w:szCs w:val="28"/>
                <w:lang w:eastAsia="uk-UA"/>
              </w:rPr>
            </w:pPr>
            <w:r w:rsidRPr="00DF40C6">
              <w:rPr>
                <w:sz w:val="28"/>
                <w:szCs w:val="28"/>
                <w:lang w:eastAsia="uk-UA"/>
              </w:rPr>
              <w:t>джерелами формування у частині фінансування є надходження, визначені</w:t>
            </w:r>
            <w:r>
              <w:rPr>
                <w:sz w:val="28"/>
                <w:szCs w:val="28"/>
                <w:lang w:eastAsia="uk-UA"/>
              </w:rPr>
              <w:t xml:space="preserve"> </w:t>
            </w:r>
            <w:hyperlink r:id="rId27" w:anchor="n299" w:tgtFrame="_blank" w:history="1">
              <w:r w:rsidRPr="00DF40C6">
                <w:rPr>
                  <w:sz w:val="28"/>
                  <w:szCs w:val="28"/>
                  <w:lang w:eastAsia="uk-UA"/>
                </w:rPr>
                <w:t>частиною першою</w:t>
              </w:r>
            </w:hyperlink>
            <w:r>
              <w:rPr>
                <w:sz w:val="28"/>
                <w:szCs w:val="28"/>
                <w:lang w:eastAsia="uk-UA"/>
              </w:rPr>
              <w:t xml:space="preserve"> </w:t>
            </w:r>
            <w:r w:rsidRPr="00DF40C6">
              <w:rPr>
                <w:sz w:val="28"/>
                <w:szCs w:val="28"/>
                <w:lang w:eastAsia="uk-UA"/>
              </w:rPr>
              <w:t>статті 15 Бюджетного кодексу України, щодо державного бюджету (крім надходжень, визначених</w:t>
            </w:r>
            <w:r>
              <w:rPr>
                <w:sz w:val="28"/>
                <w:szCs w:val="28"/>
                <w:lang w:eastAsia="uk-UA"/>
              </w:rPr>
              <w:t xml:space="preserve"> </w:t>
            </w:r>
            <w:hyperlink r:id="rId28" w:anchor="n57" w:history="1">
              <w:r w:rsidRPr="00DF40C6">
                <w:rPr>
                  <w:sz w:val="28"/>
                  <w:szCs w:val="28"/>
                  <w:lang w:eastAsia="uk-UA"/>
                </w:rPr>
                <w:t>статтею 12</w:t>
              </w:r>
            </w:hyperlink>
            <w:r>
              <w:rPr>
                <w:sz w:val="28"/>
                <w:szCs w:val="28"/>
                <w:lang w:eastAsia="uk-UA"/>
              </w:rPr>
              <w:t xml:space="preserve"> </w:t>
            </w:r>
            <w:r w:rsidRPr="00DF40C6">
              <w:rPr>
                <w:sz w:val="28"/>
                <w:szCs w:val="28"/>
                <w:lang w:eastAsia="uk-UA"/>
              </w:rPr>
              <w:t xml:space="preserve">цього Закону), в тому числі надходження від реалізації державних резиденцій, державних дач, будинків відпочинку,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w:t>
            </w:r>
          </w:p>
          <w:p w14:paraId="45B35523" w14:textId="77777777" w:rsidR="006E3FFB" w:rsidRPr="00DF40C6" w:rsidRDefault="006E3FFB" w:rsidP="006E3FFB">
            <w:pPr>
              <w:shd w:val="clear" w:color="auto" w:fill="FFFFFF"/>
              <w:spacing w:after="120"/>
              <w:ind w:firstLine="450"/>
              <w:jc w:val="both"/>
              <w:rPr>
                <w:sz w:val="28"/>
                <w:szCs w:val="28"/>
                <w:lang w:eastAsia="uk-UA"/>
              </w:rPr>
            </w:pPr>
            <w:bookmarkStart w:id="38" w:name="n46"/>
            <w:bookmarkEnd w:id="38"/>
            <w:r w:rsidRPr="00DF40C6">
              <w:rPr>
                <w:sz w:val="28"/>
                <w:szCs w:val="28"/>
                <w:lang w:eastAsia="uk-UA"/>
              </w:rPr>
              <w:t>джерелами формування у частині кредитування є надходження, визначені</w:t>
            </w:r>
            <w:r>
              <w:rPr>
                <w:sz w:val="28"/>
                <w:szCs w:val="28"/>
                <w:lang w:eastAsia="uk-UA"/>
              </w:rPr>
              <w:t xml:space="preserve"> </w:t>
            </w:r>
            <w:hyperlink r:id="rId29" w:anchor="n653" w:tgtFrame="_blank" w:history="1">
              <w:r w:rsidRPr="00DF40C6">
                <w:rPr>
                  <w:sz w:val="28"/>
                  <w:szCs w:val="28"/>
                  <w:lang w:eastAsia="uk-UA"/>
                </w:rPr>
                <w:t>частиною другою</w:t>
              </w:r>
            </w:hyperlink>
            <w:r>
              <w:rPr>
                <w:sz w:val="28"/>
                <w:szCs w:val="28"/>
                <w:lang w:eastAsia="uk-UA"/>
              </w:rPr>
              <w:t xml:space="preserve"> </w:t>
            </w:r>
            <w:r w:rsidRPr="00DF40C6">
              <w:rPr>
                <w:sz w:val="28"/>
                <w:szCs w:val="28"/>
                <w:lang w:eastAsia="uk-UA"/>
              </w:rPr>
              <w:t>статті 30 Бюджетного кодексу України (крім надходжень, визначених</w:t>
            </w:r>
            <w:r>
              <w:rPr>
                <w:sz w:val="28"/>
                <w:szCs w:val="28"/>
                <w:lang w:eastAsia="uk-UA"/>
              </w:rPr>
              <w:t xml:space="preserve"> </w:t>
            </w:r>
            <w:hyperlink r:id="rId30" w:anchor="n67" w:history="1">
              <w:r w:rsidRPr="00DF40C6">
                <w:rPr>
                  <w:sz w:val="28"/>
                  <w:szCs w:val="28"/>
                  <w:lang w:eastAsia="uk-UA"/>
                </w:rPr>
                <w:t>статтею 13</w:t>
              </w:r>
            </w:hyperlink>
            <w:r>
              <w:rPr>
                <w:sz w:val="28"/>
                <w:szCs w:val="28"/>
                <w:lang w:eastAsia="uk-UA"/>
              </w:rPr>
              <w:t xml:space="preserve"> </w:t>
            </w:r>
            <w:r w:rsidRPr="00DF40C6">
              <w:rPr>
                <w:sz w:val="28"/>
                <w:szCs w:val="28"/>
                <w:lang w:eastAsia="uk-UA"/>
              </w:rPr>
              <w:t>цього Закону).</w:t>
            </w:r>
          </w:p>
          <w:p w14:paraId="4F04FD7C" w14:textId="20CA4AA1" w:rsidR="000C3E57" w:rsidRPr="00892C6E" w:rsidRDefault="000C3E57" w:rsidP="00A03736">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4F04FD7D" w14:textId="2737FB67" w:rsidR="000C3E57" w:rsidRPr="00892C6E" w:rsidRDefault="00260DA2" w:rsidP="00A03736">
            <w:pPr>
              <w:widowControl w:val="0"/>
              <w:autoSpaceDE w:val="0"/>
              <w:autoSpaceDN w:val="0"/>
              <w:adjustRightInd w:val="0"/>
              <w:spacing w:after="120"/>
              <w:ind w:firstLine="204"/>
              <w:jc w:val="both"/>
              <w:rPr>
                <w:sz w:val="28"/>
                <w:szCs w:val="28"/>
              </w:rPr>
            </w:pPr>
            <w:r w:rsidRPr="00892C6E">
              <w:rPr>
                <w:sz w:val="28"/>
                <w:szCs w:val="28"/>
              </w:rPr>
              <w:lastRenderedPageBreak/>
              <w:t xml:space="preserve">Стаття </w:t>
            </w:r>
            <w:r w:rsidR="00FB0333" w:rsidRPr="00892C6E">
              <w:rPr>
                <w:sz w:val="28"/>
                <w:szCs w:val="28"/>
              </w:rPr>
              <w:t>передбачена</w:t>
            </w:r>
            <w:r w:rsidRPr="00892C6E">
              <w:rPr>
                <w:sz w:val="28"/>
                <w:szCs w:val="28"/>
              </w:rPr>
              <w:t xml:space="preserve"> з метою визначення доходів, фінансування </w:t>
            </w:r>
            <w:r w:rsidR="00C91113" w:rsidRPr="00892C6E">
              <w:rPr>
                <w:sz w:val="28"/>
                <w:szCs w:val="28"/>
              </w:rPr>
              <w:t xml:space="preserve">та кредитування загального фонду Державного бюджету України на </w:t>
            </w:r>
            <w:r w:rsidR="002233B0" w:rsidRPr="00892C6E">
              <w:rPr>
                <w:sz w:val="28"/>
                <w:szCs w:val="28"/>
              </w:rPr>
              <w:t>202</w:t>
            </w:r>
            <w:r w:rsidR="00D60B42" w:rsidRPr="00892C6E">
              <w:rPr>
                <w:sz w:val="28"/>
                <w:szCs w:val="28"/>
              </w:rPr>
              <w:t>2</w:t>
            </w:r>
            <w:r w:rsidR="00C32CEA" w:rsidRPr="00892C6E">
              <w:rPr>
                <w:sz w:val="28"/>
                <w:szCs w:val="28"/>
              </w:rPr>
              <w:t> </w:t>
            </w:r>
            <w:r w:rsidR="00C91113" w:rsidRPr="00892C6E">
              <w:rPr>
                <w:sz w:val="28"/>
                <w:szCs w:val="28"/>
              </w:rPr>
              <w:t>рік.</w:t>
            </w:r>
          </w:p>
          <w:p w14:paraId="4F04FD7F" w14:textId="12FFC47B" w:rsidR="00D743B1" w:rsidRPr="00892C6E" w:rsidRDefault="00FD244F" w:rsidP="00A03736">
            <w:pPr>
              <w:widowControl w:val="0"/>
              <w:autoSpaceDE w:val="0"/>
              <w:autoSpaceDN w:val="0"/>
              <w:adjustRightInd w:val="0"/>
              <w:spacing w:after="120"/>
              <w:ind w:firstLine="204"/>
              <w:jc w:val="both"/>
              <w:rPr>
                <w:sz w:val="28"/>
                <w:szCs w:val="28"/>
                <w:lang w:eastAsia="uk-UA"/>
              </w:rPr>
            </w:pPr>
            <w:r w:rsidRPr="00892C6E">
              <w:rPr>
                <w:sz w:val="28"/>
                <w:szCs w:val="28"/>
                <w:lang w:eastAsia="uk-UA"/>
              </w:rPr>
              <w:t xml:space="preserve">Також, </w:t>
            </w:r>
            <w:r w:rsidR="00FB0333" w:rsidRPr="00892C6E">
              <w:rPr>
                <w:sz w:val="28"/>
                <w:szCs w:val="28"/>
                <w:lang w:eastAsia="uk-UA"/>
              </w:rPr>
              <w:t>передбачено</w:t>
            </w:r>
            <w:r w:rsidRPr="00892C6E">
              <w:rPr>
                <w:sz w:val="28"/>
                <w:szCs w:val="28"/>
                <w:lang w:eastAsia="uk-UA"/>
              </w:rPr>
              <w:t xml:space="preserve"> </w:t>
            </w:r>
            <w:r w:rsidR="008030A4" w:rsidRPr="00892C6E">
              <w:rPr>
                <w:sz w:val="28"/>
                <w:szCs w:val="28"/>
                <w:lang w:eastAsia="uk-UA"/>
              </w:rPr>
              <w:t xml:space="preserve">надходження </w:t>
            </w:r>
            <w:r w:rsidRPr="00892C6E">
              <w:rPr>
                <w:sz w:val="28"/>
                <w:szCs w:val="28"/>
                <w:lang w:eastAsia="uk-UA"/>
              </w:rPr>
              <w:t>в частині</w:t>
            </w:r>
            <w:r w:rsidR="008030A4" w:rsidRPr="00892C6E">
              <w:rPr>
                <w:sz w:val="28"/>
                <w:szCs w:val="28"/>
                <w:lang w:eastAsia="uk-UA"/>
              </w:rPr>
              <w:t xml:space="preserve"> реалізації автомобілів, засобів наземного, водного та повітряного транспорту, сільськогосподарської техніки,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w:t>
            </w:r>
            <w:r w:rsidR="00D743B1" w:rsidRPr="00892C6E">
              <w:rPr>
                <w:sz w:val="28"/>
                <w:szCs w:val="28"/>
                <w:lang w:eastAsia="uk-UA"/>
              </w:rPr>
              <w:t xml:space="preserve"> з метою визначення державою, як власника, напрямків спрямування коштів, отриманих від реалізації основних фондів державних підприємств, установ та організацій (відповідно до загальних положень про право власності, встановлених главою 23 Цивільного кодексу України, власникові належать права володіння, користування та розпорядження своїм майном)</w:t>
            </w:r>
            <w:r w:rsidR="00571E23" w:rsidRPr="00892C6E">
              <w:rPr>
                <w:sz w:val="28"/>
                <w:szCs w:val="28"/>
                <w:lang w:eastAsia="uk-UA"/>
              </w:rPr>
              <w:t>.</w:t>
            </w:r>
          </w:p>
          <w:p w14:paraId="79215FE6" w14:textId="593BFA05" w:rsidR="00D1176E" w:rsidRPr="00892C6E" w:rsidRDefault="00D1176E" w:rsidP="00A03736">
            <w:pPr>
              <w:widowControl w:val="0"/>
              <w:autoSpaceDE w:val="0"/>
              <w:autoSpaceDN w:val="0"/>
              <w:adjustRightInd w:val="0"/>
              <w:spacing w:after="120"/>
              <w:ind w:firstLine="204"/>
              <w:jc w:val="both"/>
              <w:rPr>
                <w:sz w:val="28"/>
                <w:szCs w:val="28"/>
                <w:lang w:eastAsia="uk-UA"/>
              </w:rPr>
            </w:pPr>
            <w:r w:rsidRPr="00892C6E">
              <w:rPr>
                <w:sz w:val="28"/>
                <w:szCs w:val="28"/>
                <w:lang w:eastAsia="uk-UA"/>
              </w:rPr>
              <w:t xml:space="preserve">Врегулювання питання щодо спрямування до державного бюджету надходжень податку на дохід, отриманий від </w:t>
            </w:r>
            <w:r w:rsidRPr="00892C6E">
              <w:rPr>
                <w:sz w:val="28"/>
                <w:szCs w:val="28"/>
                <w:lang w:eastAsia="uk-UA"/>
              </w:rPr>
              <w:lastRenderedPageBreak/>
              <w:t xml:space="preserve">азартних ігор з використанням гральних автоматів, до усунення </w:t>
            </w:r>
            <w:r w:rsidR="000942E8" w:rsidRPr="00892C6E">
              <w:rPr>
                <w:sz w:val="28"/>
                <w:szCs w:val="28"/>
                <w:lang w:eastAsia="uk-UA"/>
              </w:rPr>
              <w:t>юридичної колізії між нормами Податкового кодексу України, що виникла у зв’язку з прийняттям Закону України від 16.01.2020 №466-IX щодо включення податку на дохід, отриманого від азартних ігор з використанням гральних автоматів, до податку на прибуток підприємств.</w:t>
            </w:r>
          </w:p>
          <w:p w14:paraId="1BBAFF63" w14:textId="1AFE391A" w:rsidR="00631B80" w:rsidRPr="00892C6E" w:rsidRDefault="008030A4" w:rsidP="00A03736">
            <w:pPr>
              <w:widowControl w:val="0"/>
              <w:autoSpaceDE w:val="0"/>
              <w:autoSpaceDN w:val="0"/>
              <w:adjustRightInd w:val="0"/>
              <w:spacing w:after="120"/>
              <w:ind w:firstLine="204"/>
              <w:jc w:val="both"/>
              <w:rPr>
                <w:sz w:val="28"/>
                <w:szCs w:val="28"/>
                <w:lang w:eastAsia="uk-UA"/>
              </w:rPr>
            </w:pPr>
            <w:r w:rsidRPr="00892C6E">
              <w:rPr>
                <w:sz w:val="28"/>
                <w:szCs w:val="28"/>
              </w:rPr>
              <w:t>До</w:t>
            </w:r>
            <w:r w:rsidRPr="00892C6E">
              <w:rPr>
                <w:sz w:val="28"/>
                <w:szCs w:val="28"/>
                <w:lang w:eastAsia="uk-UA"/>
              </w:rPr>
              <w:t xml:space="preserve"> джерел формування у частині фінансування</w:t>
            </w:r>
            <w:r w:rsidRPr="00892C6E">
              <w:rPr>
                <w:sz w:val="28"/>
                <w:szCs w:val="28"/>
              </w:rPr>
              <w:t xml:space="preserve"> загального фонду державного бюджету</w:t>
            </w:r>
            <w:r w:rsidRPr="00892C6E">
              <w:rPr>
                <w:sz w:val="28"/>
                <w:szCs w:val="28"/>
                <w:lang w:eastAsia="uk-UA"/>
              </w:rPr>
              <w:t xml:space="preserve"> </w:t>
            </w:r>
            <w:r w:rsidRPr="00892C6E">
              <w:rPr>
                <w:sz w:val="28"/>
                <w:szCs w:val="28"/>
              </w:rPr>
              <w:t>у 20</w:t>
            </w:r>
            <w:r w:rsidR="00FB0333" w:rsidRPr="00892C6E">
              <w:rPr>
                <w:sz w:val="28"/>
                <w:szCs w:val="28"/>
              </w:rPr>
              <w:t>2</w:t>
            </w:r>
            <w:r w:rsidR="00C05409">
              <w:rPr>
                <w:sz w:val="28"/>
                <w:szCs w:val="28"/>
              </w:rPr>
              <w:t>2</w:t>
            </w:r>
            <w:r w:rsidRPr="00892C6E">
              <w:rPr>
                <w:sz w:val="28"/>
                <w:szCs w:val="28"/>
              </w:rPr>
              <w:t xml:space="preserve"> році запропоновано зараховувати</w:t>
            </w:r>
            <w:r w:rsidR="00D743B1" w:rsidRPr="00892C6E">
              <w:rPr>
                <w:sz w:val="28"/>
                <w:szCs w:val="28"/>
              </w:rPr>
              <w:t xml:space="preserve"> </w:t>
            </w:r>
            <w:r w:rsidR="00D743B1" w:rsidRPr="00892C6E">
              <w:rPr>
                <w:sz w:val="28"/>
                <w:szCs w:val="28"/>
                <w:lang w:eastAsia="uk-UA"/>
              </w:rPr>
              <w:t xml:space="preserve">надходження від реалізації державних резиденцій, державних дач, будинків відпочинку,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w:t>
            </w:r>
            <w:r w:rsidR="00452AC0" w:rsidRPr="00892C6E">
              <w:rPr>
                <w:sz w:val="28"/>
                <w:szCs w:val="28"/>
                <w:lang w:eastAsia="uk-UA"/>
              </w:rPr>
              <w:t xml:space="preserve">Оскільки відповідно до Закону України </w:t>
            </w:r>
            <w:r w:rsidR="00452AC0" w:rsidRPr="00452AC0">
              <w:rPr>
                <w:sz w:val="28"/>
                <w:szCs w:val="28"/>
              </w:rPr>
              <w:t xml:space="preserve">"Про приватизацію державного і комунального майна" </w:t>
            </w:r>
            <w:r w:rsidR="00452AC0" w:rsidRPr="00892C6E">
              <w:rPr>
                <w:sz w:val="28"/>
                <w:szCs w:val="28"/>
              </w:rPr>
              <w:t>державні резиденції</w:t>
            </w:r>
            <w:r w:rsidR="00847D28" w:rsidRPr="00892C6E">
              <w:rPr>
                <w:sz w:val="28"/>
                <w:szCs w:val="28"/>
              </w:rPr>
              <w:t>, державні дачі, будинки відпочинку, оздоровчі заклади, інше нерухоме майно, що перебуває на балансі органів державної влади та інших державних органів є об’єктами приватизації, а відповідно до статті 15 Бюджетного кодексу України, зокрема, кошти від приватизації державного майна є джерелами фінансування бюджету. Тому з</w:t>
            </w:r>
            <w:r w:rsidR="00D743B1" w:rsidRPr="00892C6E">
              <w:rPr>
                <w:sz w:val="28"/>
                <w:szCs w:val="28"/>
                <w:lang w:eastAsia="uk-UA"/>
              </w:rPr>
              <w:t>азначена норма дасть можливість уточнити напрямок зарахування коштів від вказаних активів</w:t>
            </w:r>
            <w:r w:rsidR="00847D28" w:rsidRPr="00892C6E">
              <w:rPr>
                <w:sz w:val="28"/>
                <w:szCs w:val="28"/>
                <w:lang w:eastAsia="uk-UA"/>
              </w:rPr>
              <w:t>.</w:t>
            </w:r>
          </w:p>
          <w:p w14:paraId="4F04FD81" w14:textId="3AFAB23F" w:rsidR="00BF109F" w:rsidRPr="00892C6E" w:rsidRDefault="00C27D41" w:rsidP="00A03736">
            <w:pPr>
              <w:spacing w:after="120"/>
              <w:ind w:firstLine="204"/>
              <w:jc w:val="both"/>
              <w:rPr>
                <w:sz w:val="28"/>
                <w:szCs w:val="28"/>
                <w:lang w:eastAsia="uk-UA"/>
              </w:rPr>
            </w:pPr>
            <w:r w:rsidRPr="00892C6E">
              <w:rPr>
                <w:sz w:val="28"/>
                <w:szCs w:val="28"/>
              </w:rPr>
              <w:t xml:space="preserve">Згідно з підпунктами 49 і 50 частини другої статті 29 Бюджетного кодексу до доходів загального фонду Державного бюджету України належать: плата за </w:t>
            </w:r>
            <w:r w:rsidRPr="00892C6E">
              <w:rPr>
                <w:sz w:val="28"/>
                <w:szCs w:val="28"/>
              </w:rPr>
              <w:lastRenderedPageBreak/>
              <w:t>користування кредитом з державного бюджету та відсотки за користування пільговим довгостроковим державним кредитом, наданим молодим сім'ям та одиноким молодим громадянам на будівництво (реконструкцію) та придбання житла.</w:t>
            </w:r>
          </w:p>
        </w:tc>
      </w:tr>
      <w:tr w:rsidR="00442C8D" w:rsidRPr="00892C6E" w14:paraId="4F04FD88" w14:textId="77777777" w:rsidTr="00B644D7">
        <w:tc>
          <w:tcPr>
            <w:tcW w:w="7196" w:type="dxa"/>
            <w:tcBorders>
              <w:top w:val="single" w:sz="4" w:space="0" w:color="auto"/>
              <w:left w:val="single" w:sz="4" w:space="0" w:color="auto"/>
              <w:bottom w:val="single" w:sz="4" w:space="0" w:color="auto"/>
              <w:right w:val="single" w:sz="4" w:space="0" w:color="auto"/>
            </w:tcBorders>
          </w:tcPr>
          <w:p w14:paraId="2E7651FF" w14:textId="51DAAD8F" w:rsidR="00717618" w:rsidRPr="00892C6E" w:rsidRDefault="00717618" w:rsidP="00A03736">
            <w:pPr>
              <w:spacing w:after="120"/>
              <w:ind w:firstLine="313"/>
              <w:jc w:val="both"/>
              <w:rPr>
                <w:sz w:val="28"/>
                <w:szCs w:val="28"/>
              </w:rPr>
            </w:pPr>
            <w:r w:rsidRPr="00892C6E">
              <w:rPr>
                <w:b/>
                <w:sz w:val="28"/>
                <w:szCs w:val="28"/>
              </w:rPr>
              <w:lastRenderedPageBreak/>
              <w:t>Стаття 11.</w:t>
            </w:r>
            <w:r w:rsidRPr="00892C6E">
              <w:rPr>
                <w:sz w:val="28"/>
                <w:szCs w:val="28"/>
              </w:rPr>
              <w:t xml:space="preserve"> </w:t>
            </w:r>
            <w:r w:rsidR="005C3DA5" w:rsidRPr="00DF40C6">
              <w:rPr>
                <w:sz w:val="28"/>
                <w:szCs w:val="28"/>
                <w:lang w:eastAsia="uk-UA"/>
              </w:rPr>
              <w:t>Установити, що джерелами формування спеціального фонду Державного бюджету України на 202</w:t>
            </w:r>
            <w:r w:rsidR="005C3DA5" w:rsidRPr="00DF40C6">
              <w:rPr>
                <w:sz w:val="28"/>
                <w:szCs w:val="28"/>
                <w:lang w:val="ru-RU" w:eastAsia="uk-UA"/>
              </w:rPr>
              <w:t>2</w:t>
            </w:r>
            <w:r w:rsidR="005C3DA5" w:rsidRPr="00DF40C6">
              <w:rPr>
                <w:sz w:val="28"/>
                <w:szCs w:val="28"/>
                <w:lang w:eastAsia="uk-UA"/>
              </w:rPr>
              <w:t xml:space="preserve"> рік у частині доходів є надходження, </w:t>
            </w:r>
            <w:r w:rsidR="005C3DA5" w:rsidRPr="0056729B">
              <w:rPr>
                <w:sz w:val="28"/>
                <w:szCs w:val="28"/>
                <w:lang w:eastAsia="uk-UA"/>
              </w:rPr>
              <w:t xml:space="preserve">визначені </w:t>
            </w:r>
            <w:hyperlink r:id="rId31" w:anchor="n633" w:tgtFrame="_blank" w:history="1">
              <w:r w:rsidR="005C3DA5" w:rsidRPr="0056729B">
                <w:rPr>
                  <w:sz w:val="28"/>
                  <w:szCs w:val="28"/>
                  <w:lang w:eastAsia="uk-UA"/>
                </w:rPr>
                <w:t>частиною третьою</w:t>
              </w:r>
            </w:hyperlink>
            <w:r w:rsidR="005C3DA5" w:rsidRPr="0056729B">
              <w:rPr>
                <w:sz w:val="28"/>
                <w:szCs w:val="28"/>
                <w:lang w:eastAsia="uk-UA"/>
              </w:rPr>
              <w:t xml:space="preserve"> статті 29 </w:t>
            </w:r>
            <w:r w:rsidR="005C3DA5" w:rsidRPr="007D4EDB">
              <w:rPr>
                <w:sz w:val="28"/>
                <w:szCs w:val="28"/>
                <w:lang w:eastAsia="uk-UA"/>
              </w:rPr>
              <w:t>та абзац</w:t>
            </w:r>
            <w:r w:rsidR="00D91AD1">
              <w:rPr>
                <w:sz w:val="28"/>
                <w:szCs w:val="28"/>
                <w:lang w:eastAsia="uk-UA"/>
              </w:rPr>
              <w:t>ом</w:t>
            </w:r>
            <w:r w:rsidR="005C3DA5" w:rsidRPr="007D4EDB">
              <w:rPr>
                <w:sz w:val="28"/>
                <w:szCs w:val="28"/>
                <w:lang w:eastAsia="uk-UA"/>
              </w:rPr>
              <w:t xml:space="preserve"> друг</w:t>
            </w:r>
            <w:r w:rsidR="00D91AD1">
              <w:rPr>
                <w:sz w:val="28"/>
                <w:szCs w:val="28"/>
                <w:lang w:eastAsia="uk-UA"/>
              </w:rPr>
              <w:t>им</w:t>
            </w:r>
            <w:r w:rsidR="005C3DA5" w:rsidRPr="007D4EDB">
              <w:rPr>
                <w:sz w:val="28"/>
                <w:szCs w:val="28"/>
                <w:lang w:eastAsia="uk-UA"/>
              </w:rPr>
              <w:t xml:space="preserve"> пункту 53 розділу VI "Прикінцеві та перехідні положення"</w:t>
            </w:r>
            <w:r w:rsidR="005C3DA5" w:rsidRPr="0056729B">
              <w:rPr>
                <w:sz w:val="28"/>
                <w:szCs w:val="28"/>
                <w:lang w:eastAsia="uk-UA"/>
              </w:rPr>
              <w:t xml:space="preserve"> Бюджетного кодексу України, з</w:t>
            </w:r>
            <w:r w:rsidR="005C3DA5" w:rsidRPr="00DF40C6">
              <w:rPr>
                <w:sz w:val="28"/>
                <w:szCs w:val="28"/>
                <w:lang w:eastAsia="uk-UA"/>
              </w:rPr>
              <w:t xml:space="preserve"> урахуванням особливостей, визначених</w:t>
            </w:r>
            <w:r w:rsidR="005C3DA5">
              <w:rPr>
                <w:sz w:val="28"/>
                <w:szCs w:val="28"/>
                <w:lang w:eastAsia="uk-UA"/>
              </w:rPr>
              <w:t xml:space="preserve"> </w:t>
            </w:r>
            <w:hyperlink r:id="rId32" w:anchor="n2498" w:tgtFrame="_blank" w:history="1">
              <w:r w:rsidR="005C3DA5" w:rsidRPr="00DF40C6">
                <w:rPr>
                  <w:sz w:val="28"/>
                  <w:szCs w:val="28"/>
                  <w:lang w:eastAsia="uk-UA"/>
                </w:rPr>
                <w:t>пунктом 17</w:t>
              </w:r>
            </w:hyperlink>
            <w:r w:rsidR="005C3DA5">
              <w:rPr>
                <w:sz w:val="28"/>
                <w:szCs w:val="28"/>
                <w:lang w:eastAsia="uk-UA"/>
              </w:rPr>
              <w:t xml:space="preserve"> </w:t>
            </w:r>
            <w:r w:rsidR="005C3DA5" w:rsidRPr="00DF40C6">
              <w:rPr>
                <w:sz w:val="28"/>
                <w:szCs w:val="28"/>
                <w:lang w:eastAsia="uk-UA"/>
              </w:rPr>
              <w:t>розділу VI "Прикінцеві та перехідні положення" Бюджетного кодексу України, а також такі надходження</w:t>
            </w:r>
            <w:r w:rsidRPr="00892C6E">
              <w:rPr>
                <w:sz w:val="28"/>
                <w:szCs w:val="28"/>
              </w:rPr>
              <w:t>:</w:t>
            </w:r>
          </w:p>
          <w:p w14:paraId="4F04FD85" w14:textId="5EB9A330" w:rsidR="000C3E57" w:rsidRPr="00892C6E" w:rsidRDefault="001C2CBD" w:rsidP="006E4436">
            <w:pPr>
              <w:spacing w:after="120"/>
              <w:ind w:firstLine="313"/>
              <w:jc w:val="both"/>
              <w:rPr>
                <w:sz w:val="28"/>
                <w:szCs w:val="28"/>
              </w:rPr>
            </w:pPr>
            <w:r w:rsidRPr="00892C6E">
              <w:rPr>
                <w:sz w:val="28"/>
                <w:szCs w:val="28"/>
                <w:lang w:eastAsia="uk-UA"/>
              </w:rPr>
              <w:t>…</w:t>
            </w:r>
          </w:p>
        </w:tc>
        <w:tc>
          <w:tcPr>
            <w:tcW w:w="7513" w:type="dxa"/>
            <w:tcBorders>
              <w:top w:val="single" w:sz="4" w:space="0" w:color="auto"/>
              <w:left w:val="single" w:sz="4" w:space="0" w:color="auto"/>
              <w:bottom w:val="single" w:sz="4" w:space="0" w:color="auto"/>
              <w:right w:val="single" w:sz="4" w:space="0" w:color="auto"/>
            </w:tcBorders>
          </w:tcPr>
          <w:p w14:paraId="4F04FD86" w14:textId="1D10DEFA" w:rsidR="000C3E57" w:rsidRPr="00892C6E" w:rsidRDefault="00812DB0" w:rsidP="00A03736">
            <w:pPr>
              <w:spacing w:after="120"/>
              <w:ind w:firstLine="204"/>
              <w:jc w:val="both"/>
              <w:rPr>
                <w:sz w:val="28"/>
                <w:szCs w:val="28"/>
              </w:rPr>
            </w:pPr>
            <w:r w:rsidRPr="00892C6E">
              <w:rPr>
                <w:sz w:val="28"/>
                <w:szCs w:val="28"/>
              </w:rPr>
              <w:t xml:space="preserve">Стаття відповідає вимогам </w:t>
            </w:r>
            <w:r w:rsidR="000C3E57" w:rsidRPr="00892C6E">
              <w:rPr>
                <w:sz w:val="28"/>
                <w:szCs w:val="28"/>
              </w:rPr>
              <w:t>частини 4 статті 29 Бюджетного кодексу України</w:t>
            </w:r>
            <w:r w:rsidR="00B52AFE" w:rsidRPr="00892C6E">
              <w:rPr>
                <w:sz w:val="28"/>
                <w:szCs w:val="28"/>
              </w:rPr>
              <w:t>.</w:t>
            </w:r>
            <w:r w:rsidR="000C3E57" w:rsidRPr="00892C6E">
              <w:rPr>
                <w:sz w:val="28"/>
                <w:szCs w:val="28"/>
              </w:rPr>
              <w:t xml:space="preserve"> </w:t>
            </w:r>
            <w:r w:rsidR="00B52AFE" w:rsidRPr="00892C6E">
              <w:rPr>
                <w:sz w:val="28"/>
                <w:szCs w:val="28"/>
              </w:rPr>
              <w:t>Ск</w:t>
            </w:r>
            <w:r w:rsidR="000C3E57" w:rsidRPr="00892C6E">
              <w:rPr>
                <w:sz w:val="28"/>
                <w:szCs w:val="28"/>
              </w:rPr>
              <w:t>лад доходів спеціального фонду Державного бюджету України визначається законом про Державний бюджет України.</w:t>
            </w:r>
          </w:p>
          <w:p w14:paraId="4F04FD87" w14:textId="7AF251A1" w:rsidR="000C3E57" w:rsidRPr="00892C6E" w:rsidRDefault="000C3E57" w:rsidP="00D60B42">
            <w:pPr>
              <w:widowControl w:val="0"/>
              <w:autoSpaceDE w:val="0"/>
              <w:autoSpaceDN w:val="0"/>
              <w:adjustRightInd w:val="0"/>
              <w:spacing w:after="120"/>
              <w:ind w:firstLine="204"/>
              <w:jc w:val="both"/>
              <w:rPr>
                <w:sz w:val="28"/>
                <w:szCs w:val="28"/>
              </w:rPr>
            </w:pPr>
            <w:r w:rsidRPr="00892C6E">
              <w:rPr>
                <w:sz w:val="28"/>
                <w:szCs w:val="28"/>
              </w:rPr>
              <w:t>Законодавчі підстави для функціонування спеціального фонду Державного бюджету України на 20</w:t>
            </w:r>
            <w:r w:rsidR="00A124E8" w:rsidRPr="00892C6E">
              <w:rPr>
                <w:sz w:val="28"/>
                <w:szCs w:val="28"/>
              </w:rPr>
              <w:t>2</w:t>
            </w:r>
            <w:r w:rsidR="00D60B42" w:rsidRPr="00892C6E">
              <w:rPr>
                <w:sz w:val="28"/>
                <w:szCs w:val="28"/>
              </w:rPr>
              <w:t>2</w:t>
            </w:r>
            <w:r w:rsidRPr="00892C6E">
              <w:rPr>
                <w:sz w:val="28"/>
                <w:szCs w:val="28"/>
              </w:rPr>
              <w:t xml:space="preserve"> рік приведені окремо.</w:t>
            </w:r>
          </w:p>
        </w:tc>
      </w:tr>
      <w:tr w:rsidR="00442C8D" w:rsidRPr="00892C6E" w14:paraId="4F04FD8E" w14:textId="77777777" w:rsidTr="00B644D7">
        <w:tc>
          <w:tcPr>
            <w:tcW w:w="7196" w:type="dxa"/>
            <w:tcBorders>
              <w:top w:val="single" w:sz="4" w:space="0" w:color="auto"/>
              <w:left w:val="single" w:sz="4" w:space="0" w:color="auto"/>
              <w:bottom w:val="single" w:sz="4" w:space="0" w:color="auto"/>
              <w:right w:val="single" w:sz="4" w:space="0" w:color="auto"/>
            </w:tcBorders>
          </w:tcPr>
          <w:p w14:paraId="3D76A111" w14:textId="3B08AC19" w:rsidR="00F40FB3" w:rsidRPr="00892C6E" w:rsidRDefault="00F40FB3" w:rsidP="00A03736">
            <w:pPr>
              <w:spacing w:after="120"/>
              <w:ind w:firstLine="313"/>
              <w:jc w:val="both"/>
              <w:rPr>
                <w:sz w:val="28"/>
                <w:szCs w:val="28"/>
              </w:rPr>
            </w:pPr>
            <w:r w:rsidRPr="00892C6E">
              <w:rPr>
                <w:b/>
                <w:sz w:val="28"/>
                <w:szCs w:val="28"/>
              </w:rPr>
              <w:t>Стаття 12.</w:t>
            </w:r>
            <w:r w:rsidRPr="00892C6E">
              <w:rPr>
                <w:sz w:val="28"/>
                <w:szCs w:val="28"/>
              </w:rPr>
              <w:t xml:space="preserve"> Установити, що джерелами формування спеціального фонду Державного бюджету України на 202</w:t>
            </w:r>
            <w:r w:rsidR="00D60B42" w:rsidRPr="00892C6E">
              <w:rPr>
                <w:sz w:val="28"/>
                <w:szCs w:val="28"/>
              </w:rPr>
              <w:t>2</w:t>
            </w:r>
            <w:r w:rsidRPr="00892C6E">
              <w:rPr>
                <w:sz w:val="28"/>
                <w:szCs w:val="28"/>
              </w:rPr>
              <w:t xml:space="preserve"> рік у частині фінансування є надходження, визначені частиною третьою статті 15 Бюджетного кодексу України, а також такі надходження:</w:t>
            </w:r>
          </w:p>
          <w:p w14:paraId="4F04FD8B" w14:textId="12B65503" w:rsidR="000C3E57" w:rsidRPr="00892C6E" w:rsidRDefault="00FE25EB" w:rsidP="006E4436">
            <w:pPr>
              <w:spacing w:after="120"/>
              <w:ind w:firstLine="313"/>
              <w:jc w:val="both"/>
              <w:rPr>
                <w:sz w:val="28"/>
                <w:szCs w:val="28"/>
                <w:lang w:eastAsia="uk-UA"/>
              </w:rPr>
            </w:pPr>
            <w:r w:rsidRPr="00892C6E">
              <w:rPr>
                <w:sz w:val="28"/>
                <w:szCs w:val="28"/>
                <w:lang w:eastAsia="uk-UA"/>
              </w:rPr>
              <w:t>…</w:t>
            </w:r>
          </w:p>
        </w:tc>
        <w:tc>
          <w:tcPr>
            <w:tcW w:w="7513" w:type="dxa"/>
            <w:tcBorders>
              <w:top w:val="single" w:sz="4" w:space="0" w:color="auto"/>
              <w:left w:val="single" w:sz="4" w:space="0" w:color="auto"/>
              <w:bottom w:val="single" w:sz="4" w:space="0" w:color="auto"/>
              <w:right w:val="single" w:sz="4" w:space="0" w:color="auto"/>
            </w:tcBorders>
          </w:tcPr>
          <w:p w14:paraId="4F04FD8C" w14:textId="77777777" w:rsidR="000C3E57" w:rsidRPr="00892C6E" w:rsidRDefault="000C3E57" w:rsidP="00A03736">
            <w:pPr>
              <w:widowControl w:val="0"/>
              <w:autoSpaceDE w:val="0"/>
              <w:autoSpaceDN w:val="0"/>
              <w:adjustRightInd w:val="0"/>
              <w:spacing w:after="120"/>
              <w:ind w:firstLine="204"/>
              <w:jc w:val="both"/>
              <w:rPr>
                <w:sz w:val="28"/>
                <w:szCs w:val="28"/>
              </w:rPr>
            </w:pPr>
            <w:r w:rsidRPr="00892C6E">
              <w:rPr>
                <w:sz w:val="28"/>
                <w:szCs w:val="28"/>
              </w:rPr>
              <w:t>Стаття відповідає вимогам пункту 1 частини 3 статті 13 Бюджетного кодексу України.</w:t>
            </w:r>
          </w:p>
          <w:p w14:paraId="4F04FD8D" w14:textId="7933EEB1" w:rsidR="001422A5" w:rsidRPr="00892C6E" w:rsidRDefault="009C2DA9" w:rsidP="00D60B42">
            <w:pPr>
              <w:widowControl w:val="0"/>
              <w:autoSpaceDE w:val="0"/>
              <w:autoSpaceDN w:val="0"/>
              <w:adjustRightInd w:val="0"/>
              <w:spacing w:after="120"/>
              <w:ind w:firstLine="204"/>
              <w:jc w:val="both"/>
              <w:rPr>
                <w:sz w:val="28"/>
                <w:szCs w:val="28"/>
              </w:rPr>
            </w:pPr>
            <w:r w:rsidRPr="00892C6E">
              <w:rPr>
                <w:sz w:val="28"/>
                <w:szCs w:val="28"/>
              </w:rPr>
              <w:t>Законодавчі підстави для функціонування спеціального фонду Державного бюджету України на 20</w:t>
            </w:r>
            <w:r w:rsidR="00CC18AF" w:rsidRPr="00892C6E">
              <w:rPr>
                <w:sz w:val="28"/>
                <w:szCs w:val="28"/>
              </w:rPr>
              <w:t>2</w:t>
            </w:r>
            <w:r w:rsidR="00D60B42" w:rsidRPr="00892C6E">
              <w:rPr>
                <w:sz w:val="28"/>
                <w:szCs w:val="28"/>
              </w:rPr>
              <w:t>2</w:t>
            </w:r>
            <w:r w:rsidRPr="00892C6E">
              <w:rPr>
                <w:sz w:val="28"/>
                <w:szCs w:val="28"/>
              </w:rPr>
              <w:t xml:space="preserve"> рік приведені окремо.</w:t>
            </w:r>
          </w:p>
        </w:tc>
      </w:tr>
      <w:tr w:rsidR="00442C8D" w:rsidRPr="00892C6E" w14:paraId="4F04FD92" w14:textId="77777777" w:rsidTr="00B644D7">
        <w:tc>
          <w:tcPr>
            <w:tcW w:w="7196" w:type="dxa"/>
            <w:tcBorders>
              <w:top w:val="single" w:sz="4" w:space="0" w:color="auto"/>
              <w:left w:val="single" w:sz="4" w:space="0" w:color="auto"/>
              <w:bottom w:val="single" w:sz="4" w:space="0" w:color="auto"/>
              <w:right w:val="single" w:sz="4" w:space="0" w:color="auto"/>
            </w:tcBorders>
          </w:tcPr>
          <w:p w14:paraId="2E5AC72C" w14:textId="66DEE993" w:rsidR="00F40FB3" w:rsidRPr="00892C6E" w:rsidRDefault="00F40FB3" w:rsidP="00A03736">
            <w:pPr>
              <w:spacing w:after="120"/>
              <w:ind w:firstLine="313"/>
              <w:jc w:val="both"/>
              <w:rPr>
                <w:sz w:val="28"/>
                <w:szCs w:val="28"/>
              </w:rPr>
            </w:pPr>
            <w:r w:rsidRPr="00892C6E">
              <w:rPr>
                <w:b/>
                <w:sz w:val="28"/>
                <w:szCs w:val="28"/>
              </w:rPr>
              <w:t>Стаття 13.</w:t>
            </w:r>
            <w:r w:rsidRPr="00892C6E">
              <w:rPr>
                <w:sz w:val="28"/>
                <w:szCs w:val="28"/>
              </w:rPr>
              <w:t xml:space="preserve"> Установити, що джерелами формування спеціального фонду Державного бюджету України на 202</w:t>
            </w:r>
            <w:r w:rsidR="00D60B42" w:rsidRPr="00892C6E">
              <w:rPr>
                <w:sz w:val="28"/>
                <w:szCs w:val="28"/>
              </w:rPr>
              <w:t>2</w:t>
            </w:r>
            <w:r w:rsidRPr="00892C6E">
              <w:rPr>
                <w:sz w:val="28"/>
                <w:szCs w:val="28"/>
              </w:rPr>
              <w:t xml:space="preserve"> рік у частині кредитування є надходження, визначені </w:t>
            </w:r>
            <w:r w:rsidRPr="00892C6E">
              <w:rPr>
                <w:sz w:val="28"/>
                <w:szCs w:val="28"/>
              </w:rPr>
              <w:lastRenderedPageBreak/>
              <w:t>частиною третьою статті 30 Бюджетного кодексу України, а також такі надходження:</w:t>
            </w:r>
          </w:p>
          <w:p w14:paraId="4F04FD90" w14:textId="77777777" w:rsidR="00AD0A39" w:rsidRPr="00892C6E" w:rsidRDefault="00AD0A39" w:rsidP="00A03736">
            <w:pPr>
              <w:pStyle w:val="af9"/>
              <w:spacing w:before="0" w:beforeAutospacing="0" w:after="120" w:afterAutospacing="0"/>
              <w:ind w:firstLine="313"/>
              <w:jc w:val="both"/>
              <w:rPr>
                <w:b/>
                <w:sz w:val="28"/>
                <w:szCs w:val="28"/>
                <w:lang w:val="uk-UA"/>
              </w:rPr>
            </w:pPr>
            <w:r w:rsidRPr="00892C6E">
              <w:rPr>
                <w:b/>
                <w:sz w:val="28"/>
                <w:szCs w:val="28"/>
                <w:lang w:val="uk-UA"/>
              </w:rPr>
              <w:t>…</w:t>
            </w:r>
          </w:p>
        </w:tc>
        <w:tc>
          <w:tcPr>
            <w:tcW w:w="7513" w:type="dxa"/>
            <w:tcBorders>
              <w:top w:val="single" w:sz="4" w:space="0" w:color="auto"/>
              <w:left w:val="single" w:sz="4" w:space="0" w:color="auto"/>
              <w:bottom w:val="single" w:sz="4" w:space="0" w:color="auto"/>
              <w:right w:val="single" w:sz="4" w:space="0" w:color="auto"/>
            </w:tcBorders>
          </w:tcPr>
          <w:p w14:paraId="4F04FD91" w14:textId="544B5203" w:rsidR="000C3E57" w:rsidRPr="00892C6E" w:rsidRDefault="000C3E57" w:rsidP="00D60B42">
            <w:pPr>
              <w:widowControl w:val="0"/>
              <w:autoSpaceDE w:val="0"/>
              <w:autoSpaceDN w:val="0"/>
              <w:adjustRightInd w:val="0"/>
              <w:spacing w:after="120"/>
              <w:ind w:firstLine="204"/>
              <w:jc w:val="both"/>
              <w:rPr>
                <w:sz w:val="28"/>
                <w:szCs w:val="28"/>
              </w:rPr>
            </w:pPr>
            <w:r w:rsidRPr="00892C6E">
              <w:rPr>
                <w:sz w:val="28"/>
                <w:szCs w:val="28"/>
              </w:rPr>
              <w:lastRenderedPageBreak/>
              <w:t>Законодавчі підстави для функціонування спеціального фонду Державного бюджету України на 20</w:t>
            </w:r>
            <w:r w:rsidR="00CC18AF" w:rsidRPr="00892C6E">
              <w:rPr>
                <w:sz w:val="28"/>
                <w:szCs w:val="28"/>
              </w:rPr>
              <w:t>2</w:t>
            </w:r>
            <w:r w:rsidR="00D60B42" w:rsidRPr="00892C6E">
              <w:rPr>
                <w:sz w:val="28"/>
                <w:szCs w:val="28"/>
              </w:rPr>
              <w:t>2</w:t>
            </w:r>
            <w:r w:rsidRPr="00892C6E">
              <w:rPr>
                <w:sz w:val="28"/>
                <w:szCs w:val="28"/>
              </w:rPr>
              <w:t xml:space="preserve"> рік приведені окремо.</w:t>
            </w:r>
          </w:p>
        </w:tc>
      </w:tr>
      <w:tr w:rsidR="00442C8D" w:rsidRPr="00892C6E" w14:paraId="4F04FD96" w14:textId="77777777" w:rsidTr="00B644D7">
        <w:tc>
          <w:tcPr>
            <w:tcW w:w="7196" w:type="dxa"/>
            <w:tcBorders>
              <w:top w:val="single" w:sz="4" w:space="0" w:color="auto"/>
              <w:left w:val="single" w:sz="4" w:space="0" w:color="auto"/>
              <w:bottom w:val="single" w:sz="4" w:space="0" w:color="auto"/>
              <w:right w:val="single" w:sz="4" w:space="0" w:color="auto"/>
            </w:tcBorders>
          </w:tcPr>
          <w:p w14:paraId="327992C6" w14:textId="3E551C6F" w:rsidR="00F40FB3" w:rsidRPr="00892C6E" w:rsidRDefault="00F40FB3" w:rsidP="00A03736">
            <w:pPr>
              <w:spacing w:after="120"/>
              <w:ind w:firstLine="313"/>
              <w:jc w:val="both"/>
              <w:rPr>
                <w:sz w:val="28"/>
                <w:szCs w:val="28"/>
              </w:rPr>
            </w:pPr>
            <w:r w:rsidRPr="00892C6E">
              <w:rPr>
                <w:b/>
                <w:sz w:val="28"/>
                <w:szCs w:val="28"/>
              </w:rPr>
              <w:t>Стаття 14.</w:t>
            </w:r>
            <w:r w:rsidRPr="00892C6E">
              <w:rPr>
                <w:sz w:val="28"/>
                <w:szCs w:val="28"/>
              </w:rPr>
              <w:t xml:space="preserve"> </w:t>
            </w:r>
            <w:r w:rsidR="005C3DA5" w:rsidRPr="00DF40C6">
              <w:rPr>
                <w:sz w:val="28"/>
                <w:szCs w:val="28"/>
                <w:lang w:eastAsia="uk-UA"/>
              </w:rPr>
              <w:t>Установити, що у 2022 році кошти, отримані до спеціального фонду Державного бюджету України згідно з відповідними пунктами</w:t>
            </w:r>
            <w:r w:rsidR="005C3DA5">
              <w:rPr>
                <w:sz w:val="28"/>
                <w:szCs w:val="28"/>
                <w:lang w:eastAsia="uk-UA"/>
              </w:rPr>
              <w:t xml:space="preserve"> </w:t>
            </w:r>
            <w:hyperlink r:id="rId33" w:anchor="n305" w:tgtFrame="_blank" w:history="1">
              <w:r w:rsidR="005C3DA5" w:rsidRPr="0056729B">
                <w:rPr>
                  <w:sz w:val="28"/>
                  <w:szCs w:val="28"/>
                  <w:lang w:eastAsia="uk-UA"/>
                </w:rPr>
                <w:t>частини третьої</w:t>
              </w:r>
            </w:hyperlink>
            <w:r w:rsidR="005C3DA5" w:rsidRPr="0056729B">
              <w:rPr>
                <w:sz w:val="28"/>
                <w:szCs w:val="28"/>
                <w:lang w:eastAsia="uk-UA"/>
              </w:rPr>
              <w:t xml:space="preserve"> статті 15, </w:t>
            </w:r>
            <w:hyperlink r:id="rId34" w:anchor="n633" w:tgtFrame="_blank" w:history="1">
              <w:r w:rsidR="005C3DA5" w:rsidRPr="0056729B">
                <w:rPr>
                  <w:sz w:val="28"/>
                  <w:szCs w:val="28"/>
                  <w:lang w:eastAsia="uk-UA"/>
                </w:rPr>
                <w:t>частини третьої</w:t>
              </w:r>
            </w:hyperlink>
            <w:r w:rsidR="005C3DA5" w:rsidRPr="0056729B">
              <w:rPr>
                <w:sz w:val="28"/>
                <w:szCs w:val="28"/>
                <w:lang w:eastAsia="uk-UA"/>
              </w:rPr>
              <w:t xml:space="preserve"> статті 29, </w:t>
            </w:r>
            <w:hyperlink r:id="rId35" w:anchor="n659" w:tgtFrame="_blank" w:history="1">
              <w:r w:rsidR="005C3DA5" w:rsidRPr="0056729B">
                <w:rPr>
                  <w:sz w:val="28"/>
                  <w:szCs w:val="28"/>
                  <w:lang w:eastAsia="uk-UA"/>
                </w:rPr>
                <w:t>частини третьої</w:t>
              </w:r>
            </w:hyperlink>
            <w:r w:rsidR="005C3DA5" w:rsidRPr="0056729B">
              <w:rPr>
                <w:sz w:val="28"/>
                <w:szCs w:val="28"/>
                <w:lang w:eastAsia="uk-UA"/>
              </w:rPr>
              <w:t xml:space="preserve"> статті 30</w:t>
            </w:r>
            <w:r w:rsidR="005C3DA5" w:rsidRPr="007D4EDB">
              <w:rPr>
                <w:sz w:val="28"/>
                <w:szCs w:val="28"/>
                <w:lang w:eastAsia="uk-UA"/>
              </w:rPr>
              <w:t xml:space="preserve"> та абзацу другого пункту 53 розділу VI "Прикінцеві та перехідні положення"</w:t>
            </w:r>
            <w:r w:rsidR="005C3DA5" w:rsidRPr="0056729B">
              <w:rPr>
                <w:sz w:val="28"/>
                <w:szCs w:val="28"/>
                <w:lang w:eastAsia="uk-UA"/>
              </w:rPr>
              <w:t xml:space="preserve"> Бюджетного кодексу України, спрямовуються на реалізацію програм та здійснення заходів, визначених </w:t>
            </w:r>
            <w:hyperlink r:id="rId36" w:anchor="n666" w:tgtFrame="_blank" w:history="1">
              <w:r w:rsidR="005C3DA5" w:rsidRPr="0056729B">
                <w:rPr>
                  <w:sz w:val="28"/>
                  <w:szCs w:val="28"/>
                  <w:lang w:eastAsia="uk-UA"/>
                </w:rPr>
                <w:t>частиною четвертою</w:t>
              </w:r>
            </w:hyperlink>
            <w:r w:rsidR="005C3DA5" w:rsidRPr="0056729B">
              <w:rPr>
                <w:sz w:val="28"/>
                <w:szCs w:val="28"/>
                <w:lang w:eastAsia="uk-UA"/>
              </w:rPr>
              <w:t xml:space="preserve"> статті 30 </w:t>
            </w:r>
            <w:r w:rsidR="005C3DA5" w:rsidRPr="007D4EDB">
              <w:rPr>
                <w:sz w:val="28"/>
                <w:szCs w:val="28"/>
                <w:lang w:eastAsia="uk-UA"/>
              </w:rPr>
              <w:t xml:space="preserve">та абзацом другим пункту 53 розділу VI "Прикінцеві та перехідні положення" </w:t>
            </w:r>
            <w:r w:rsidR="005C3DA5" w:rsidRPr="0056729B">
              <w:rPr>
                <w:sz w:val="28"/>
                <w:szCs w:val="28"/>
                <w:lang w:eastAsia="uk-UA"/>
              </w:rPr>
              <w:t>Бюджетного кодексу України, а кошти,</w:t>
            </w:r>
            <w:r w:rsidR="005C3DA5" w:rsidRPr="00DF40C6">
              <w:rPr>
                <w:sz w:val="28"/>
                <w:szCs w:val="28"/>
                <w:lang w:eastAsia="uk-UA"/>
              </w:rPr>
              <w:t xml:space="preserve"> отримані до спеціального фонду Державного бюджету України згідно з відповідними пунктами</w:t>
            </w:r>
            <w:r w:rsidR="005C3DA5">
              <w:rPr>
                <w:sz w:val="28"/>
                <w:szCs w:val="28"/>
                <w:lang w:eastAsia="uk-UA"/>
              </w:rPr>
              <w:t xml:space="preserve"> </w:t>
            </w:r>
            <w:hyperlink r:id="rId37" w:anchor="n47" w:history="1">
              <w:r w:rsidR="005C3DA5" w:rsidRPr="00DF40C6">
                <w:rPr>
                  <w:sz w:val="28"/>
                  <w:szCs w:val="28"/>
                  <w:lang w:eastAsia="uk-UA"/>
                </w:rPr>
                <w:t>статей 11-13</w:t>
              </w:r>
            </w:hyperlink>
            <w:r w:rsidR="005C3DA5">
              <w:rPr>
                <w:sz w:val="28"/>
                <w:szCs w:val="28"/>
                <w:lang w:eastAsia="uk-UA"/>
              </w:rPr>
              <w:t xml:space="preserve"> </w:t>
            </w:r>
            <w:r w:rsidR="005C3DA5" w:rsidRPr="00DF40C6">
              <w:rPr>
                <w:sz w:val="28"/>
                <w:szCs w:val="28"/>
                <w:lang w:eastAsia="uk-UA"/>
              </w:rPr>
              <w:t>цього Закону, спрямовуються відповідно на</w:t>
            </w:r>
            <w:r w:rsidRPr="00892C6E">
              <w:rPr>
                <w:sz w:val="28"/>
                <w:szCs w:val="28"/>
              </w:rPr>
              <w:t>:</w:t>
            </w:r>
          </w:p>
          <w:p w14:paraId="4F04FD94" w14:textId="77777777" w:rsidR="00AD0A39" w:rsidRPr="00892C6E" w:rsidRDefault="00AD0A39" w:rsidP="00A03736">
            <w:pPr>
              <w:pStyle w:val="af9"/>
              <w:spacing w:before="0" w:beforeAutospacing="0" w:after="120" w:afterAutospacing="0"/>
              <w:ind w:firstLine="313"/>
              <w:jc w:val="both"/>
              <w:rPr>
                <w:b/>
                <w:sz w:val="28"/>
                <w:szCs w:val="28"/>
                <w:lang w:val="uk-UA"/>
              </w:rPr>
            </w:pPr>
            <w:r w:rsidRPr="00892C6E">
              <w:rPr>
                <w:b/>
                <w:sz w:val="28"/>
                <w:szCs w:val="28"/>
                <w:lang w:val="uk-UA"/>
              </w:rPr>
              <w:t>…</w:t>
            </w:r>
          </w:p>
        </w:tc>
        <w:tc>
          <w:tcPr>
            <w:tcW w:w="7513" w:type="dxa"/>
            <w:tcBorders>
              <w:top w:val="single" w:sz="4" w:space="0" w:color="auto"/>
              <w:left w:val="single" w:sz="4" w:space="0" w:color="auto"/>
              <w:bottom w:val="single" w:sz="4" w:space="0" w:color="auto"/>
              <w:right w:val="single" w:sz="4" w:space="0" w:color="auto"/>
            </w:tcBorders>
          </w:tcPr>
          <w:p w14:paraId="4F04FD95" w14:textId="6067E0BA" w:rsidR="000C3E57" w:rsidRPr="00892C6E" w:rsidRDefault="000C3E57" w:rsidP="00D60B42">
            <w:pPr>
              <w:widowControl w:val="0"/>
              <w:autoSpaceDE w:val="0"/>
              <w:autoSpaceDN w:val="0"/>
              <w:adjustRightInd w:val="0"/>
              <w:spacing w:after="120"/>
              <w:ind w:firstLine="204"/>
              <w:jc w:val="both"/>
              <w:rPr>
                <w:sz w:val="28"/>
                <w:szCs w:val="28"/>
              </w:rPr>
            </w:pPr>
            <w:r w:rsidRPr="00892C6E">
              <w:rPr>
                <w:sz w:val="28"/>
                <w:szCs w:val="28"/>
              </w:rPr>
              <w:t>Законодавчі підстави для функціонування спеціального фонду Де</w:t>
            </w:r>
            <w:r w:rsidR="00480C54" w:rsidRPr="00892C6E">
              <w:rPr>
                <w:sz w:val="28"/>
                <w:szCs w:val="28"/>
              </w:rPr>
              <w:t>ржавного бюджету України на 20</w:t>
            </w:r>
            <w:r w:rsidR="006375D8" w:rsidRPr="00892C6E">
              <w:rPr>
                <w:sz w:val="28"/>
                <w:szCs w:val="28"/>
              </w:rPr>
              <w:t>2</w:t>
            </w:r>
            <w:r w:rsidR="00D60B42" w:rsidRPr="00892C6E">
              <w:rPr>
                <w:sz w:val="28"/>
                <w:szCs w:val="28"/>
              </w:rPr>
              <w:t>2</w:t>
            </w:r>
            <w:r w:rsidRPr="00892C6E">
              <w:rPr>
                <w:sz w:val="28"/>
                <w:szCs w:val="28"/>
              </w:rPr>
              <w:t xml:space="preserve"> рік приведені окремо.</w:t>
            </w:r>
          </w:p>
        </w:tc>
      </w:tr>
      <w:tr w:rsidR="00442C8D" w:rsidRPr="00892C6E" w14:paraId="4F04FD9F" w14:textId="77777777" w:rsidTr="00B644D7">
        <w:tc>
          <w:tcPr>
            <w:tcW w:w="7196" w:type="dxa"/>
            <w:tcBorders>
              <w:top w:val="single" w:sz="4" w:space="0" w:color="auto"/>
              <w:left w:val="single" w:sz="4" w:space="0" w:color="auto"/>
              <w:bottom w:val="single" w:sz="4" w:space="0" w:color="auto"/>
              <w:right w:val="single" w:sz="4" w:space="0" w:color="auto"/>
            </w:tcBorders>
          </w:tcPr>
          <w:p w14:paraId="0DB18E23" w14:textId="289D72AF" w:rsidR="00841656" w:rsidRPr="00EA7954" w:rsidRDefault="00841656" w:rsidP="00841656">
            <w:pPr>
              <w:shd w:val="clear" w:color="auto" w:fill="FFFFFF"/>
              <w:spacing w:after="150"/>
              <w:ind w:firstLine="450"/>
              <w:jc w:val="both"/>
              <w:rPr>
                <w:sz w:val="28"/>
                <w:szCs w:val="28"/>
                <w:lang w:eastAsia="uk-UA"/>
              </w:rPr>
            </w:pPr>
            <w:r w:rsidRPr="00892C6E">
              <w:rPr>
                <w:b/>
                <w:bCs/>
                <w:sz w:val="28"/>
                <w:szCs w:val="28"/>
                <w:lang w:eastAsia="uk-UA"/>
              </w:rPr>
              <w:t>Стаття 15.</w:t>
            </w:r>
            <w:r w:rsidRPr="00892C6E">
              <w:rPr>
                <w:sz w:val="28"/>
                <w:szCs w:val="28"/>
                <w:lang w:eastAsia="uk-UA"/>
              </w:rPr>
              <w:t> Установити, що у 2022 році Національний банк України після підтвердження зовнішнім аудитом та затвердження Радою Національного банку України річної фінансової звітності та формування Національним банком України резервів у порядку та розмірах, визначених </w:t>
            </w:r>
            <w:hyperlink r:id="rId38" w:tgtFrame="_blank" w:history="1">
              <w:r w:rsidRPr="00892C6E">
                <w:rPr>
                  <w:sz w:val="28"/>
                  <w:szCs w:val="28"/>
                  <w:lang w:eastAsia="uk-UA"/>
                </w:rPr>
                <w:t>Законом України</w:t>
              </w:r>
            </w:hyperlink>
            <w:r w:rsidRPr="00892C6E">
              <w:rPr>
                <w:sz w:val="28"/>
                <w:szCs w:val="28"/>
                <w:lang w:eastAsia="uk-UA"/>
              </w:rPr>
              <w:t xml:space="preserve"> "Про Національний банк України", перераховує до Державного бюджету України </w:t>
            </w:r>
            <w:r w:rsidRPr="00892C6E">
              <w:rPr>
                <w:sz w:val="28"/>
                <w:szCs w:val="28"/>
                <w:lang w:eastAsia="uk-UA"/>
              </w:rPr>
              <w:lastRenderedPageBreak/>
              <w:t xml:space="preserve">кошти на загальну суму не менш як </w:t>
            </w:r>
            <w:r w:rsidR="009A3256" w:rsidRPr="00EA7954">
              <w:rPr>
                <w:sz w:val="28"/>
                <w:szCs w:val="28"/>
                <w:lang w:eastAsia="uk-UA"/>
              </w:rPr>
              <w:t>24.</w:t>
            </w:r>
            <w:r w:rsidR="00EA7954" w:rsidRPr="00EA7954">
              <w:rPr>
                <w:sz w:val="28"/>
                <w:szCs w:val="28"/>
                <w:lang w:eastAsia="uk-UA"/>
              </w:rPr>
              <w:t>434</w:t>
            </w:r>
            <w:r w:rsidR="009A3256" w:rsidRPr="00EA7954">
              <w:rPr>
                <w:sz w:val="28"/>
                <w:szCs w:val="28"/>
                <w:lang w:eastAsia="uk-UA"/>
              </w:rPr>
              <w:t xml:space="preserve">.000 </w:t>
            </w:r>
            <w:r w:rsidRPr="00EA7954">
              <w:rPr>
                <w:sz w:val="28"/>
                <w:szCs w:val="28"/>
                <w:lang w:eastAsia="uk-UA"/>
              </w:rPr>
              <w:t>тис. гривень.</w:t>
            </w:r>
          </w:p>
          <w:p w14:paraId="6FA69B4B" w14:textId="7F22BF15" w:rsidR="00841656" w:rsidRPr="00892C6E" w:rsidRDefault="00841656" w:rsidP="00841656">
            <w:pPr>
              <w:shd w:val="clear" w:color="auto" w:fill="FFFFFF"/>
              <w:spacing w:after="150"/>
              <w:ind w:firstLine="450"/>
              <w:jc w:val="both"/>
              <w:rPr>
                <w:sz w:val="28"/>
                <w:szCs w:val="28"/>
                <w:lang w:eastAsia="uk-UA"/>
              </w:rPr>
            </w:pPr>
            <w:bookmarkStart w:id="39" w:name="n199"/>
            <w:bookmarkStart w:id="40" w:name="n99"/>
            <w:bookmarkEnd w:id="39"/>
            <w:bookmarkEnd w:id="40"/>
            <w:r w:rsidRPr="00892C6E">
              <w:rPr>
                <w:sz w:val="28"/>
                <w:szCs w:val="28"/>
                <w:lang w:eastAsia="uk-UA"/>
              </w:rPr>
              <w:t>Кошти, передбачені у </w:t>
            </w:r>
            <w:hyperlink r:id="rId39" w:anchor="n98" w:history="1">
              <w:r w:rsidRPr="00892C6E">
                <w:rPr>
                  <w:sz w:val="28"/>
                  <w:szCs w:val="28"/>
                  <w:lang w:eastAsia="uk-UA"/>
                </w:rPr>
                <w:t>частині першій</w:t>
              </w:r>
            </w:hyperlink>
            <w:r w:rsidRPr="00892C6E">
              <w:rPr>
                <w:sz w:val="28"/>
                <w:szCs w:val="28"/>
                <w:lang w:eastAsia="uk-UA"/>
              </w:rPr>
              <w:t xml:space="preserve"> цієї статті, перераховуються Національним банком України до Державного бюджету України відповідно до графіка, встановленого Міністерством фінансів України. </w:t>
            </w:r>
          </w:p>
          <w:p w14:paraId="4F04FD99" w14:textId="0FA72CD9" w:rsidR="00841656" w:rsidRPr="00892C6E" w:rsidRDefault="00841656" w:rsidP="00841656">
            <w:pPr>
              <w:pStyle w:val="af9"/>
              <w:spacing w:before="0" w:beforeAutospacing="0" w:after="120" w:afterAutospacing="0"/>
              <w:ind w:firstLine="313"/>
              <w:jc w:val="both"/>
              <w:rPr>
                <w:sz w:val="28"/>
                <w:szCs w:val="28"/>
                <w:lang w:val="uk-UA"/>
              </w:rPr>
            </w:pPr>
          </w:p>
        </w:tc>
        <w:tc>
          <w:tcPr>
            <w:tcW w:w="7513" w:type="dxa"/>
            <w:tcBorders>
              <w:top w:val="single" w:sz="4" w:space="0" w:color="auto"/>
              <w:left w:val="single" w:sz="4" w:space="0" w:color="auto"/>
              <w:bottom w:val="single" w:sz="4" w:space="0" w:color="auto"/>
              <w:right w:val="single" w:sz="4" w:space="0" w:color="auto"/>
            </w:tcBorders>
          </w:tcPr>
          <w:p w14:paraId="40B83051" w14:textId="062A6C1F" w:rsidR="00841656" w:rsidRPr="00892C6E" w:rsidRDefault="00841656" w:rsidP="00841656">
            <w:pPr>
              <w:keepNext/>
              <w:widowControl w:val="0"/>
              <w:autoSpaceDE w:val="0"/>
              <w:autoSpaceDN w:val="0"/>
              <w:adjustRightInd w:val="0"/>
              <w:spacing w:after="120"/>
              <w:ind w:firstLine="209"/>
              <w:jc w:val="both"/>
              <w:rPr>
                <w:sz w:val="28"/>
                <w:szCs w:val="28"/>
              </w:rPr>
            </w:pPr>
            <w:r w:rsidRPr="00892C6E">
              <w:rPr>
                <w:sz w:val="28"/>
                <w:szCs w:val="28"/>
              </w:rPr>
              <w:lastRenderedPageBreak/>
              <w:t>Відповідно до статті 51 Закону України "Про Національний банк України" Національний банк після підтвердження зовнішнім аудитом та затвердження Радою Національного банку річної фінансової звітності за рахунок прибутку до розподілу забезпечує формування загальних резервів у розмірі 10 відсотків від обсягу грошово-кредитних зобов'язань Національного банку.</w:t>
            </w:r>
          </w:p>
          <w:p w14:paraId="752267DE" w14:textId="77777777" w:rsidR="00841656" w:rsidRPr="00892C6E" w:rsidRDefault="00841656" w:rsidP="00841656">
            <w:pPr>
              <w:keepNext/>
              <w:widowControl w:val="0"/>
              <w:autoSpaceDE w:val="0"/>
              <w:autoSpaceDN w:val="0"/>
              <w:adjustRightInd w:val="0"/>
              <w:spacing w:after="120"/>
              <w:ind w:firstLine="209"/>
              <w:jc w:val="both"/>
              <w:rPr>
                <w:sz w:val="28"/>
                <w:szCs w:val="28"/>
              </w:rPr>
            </w:pPr>
            <w:r w:rsidRPr="00892C6E">
              <w:rPr>
                <w:sz w:val="28"/>
                <w:szCs w:val="28"/>
              </w:rPr>
              <w:t xml:space="preserve">При цьому, Рада Національного банку має право прийняти рішення про спрямування прибутку до розподілу на </w:t>
            </w:r>
            <w:r w:rsidRPr="00892C6E">
              <w:rPr>
                <w:sz w:val="28"/>
                <w:szCs w:val="28"/>
              </w:rPr>
              <w:lastRenderedPageBreak/>
              <w:t>збільшення статутного капіталу Національного банку.</w:t>
            </w:r>
          </w:p>
          <w:p w14:paraId="43F7A4B0" w14:textId="77777777" w:rsidR="00841656" w:rsidRPr="00892C6E" w:rsidRDefault="00841656" w:rsidP="00841656">
            <w:pPr>
              <w:keepNext/>
              <w:widowControl w:val="0"/>
              <w:autoSpaceDE w:val="0"/>
              <w:autoSpaceDN w:val="0"/>
              <w:adjustRightInd w:val="0"/>
              <w:spacing w:after="120"/>
              <w:ind w:firstLine="209"/>
              <w:jc w:val="both"/>
              <w:rPr>
                <w:sz w:val="28"/>
                <w:szCs w:val="28"/>
              </w:rPr>
            </w:pPr>
            <w:r w:rsidRPr="00892C6E">
              <w:rPr>
                <w:sz w:val="28"/>
                <w:szCs w:val="28"/>
              </w:rPr>
              <w:t>Після спрямування прибутку до розподілу на зазначені цілі, прибуток до розподілу підлягає перерахуванню до Державного бюджету України у повному обсязі.</w:t>
            </w:r>
          </w:p>
          <w:p w14:paraId="0E75C34A" w14:textId="606D590F" w:rsidR="00841656" w:rsidRPr="00892C6E" w:rsidRDefault="00841656" w:rsidP="00841656">
            <w:pPr>
              <w:keepNext/>
              <w:widowControl w:val="0"/>
              <w:autoSpaceDE w:val="0"/>
              <w:autoSpaceDN w:val="0"/>
              <w:adjustRightInd w:val="0"/>
              <w:spacing w:after="120"/>
              <w:ind w:firstLine="209"/>
              <w:jc w:val="both"/>
              <w:rPr>
                <w:sz w:val="28"/>
                <w:szCs w:val="28"/>
              </w:rPr>
            </w:pPr>
            <w:r w:rsidRPr="00892C6E">
              <w:rPr>
                <w:sz w:val="28"/>
                <w:szCs w:val="28"/>
              </w:rPr>
              <w:t>При цьому, відповідно до статті 33 Бюджетного кодексу України та статті 51 Закону України "Про Національний банк України" Національний банк щорічно подає Президенту України, Верховній Раді України та Кабінету Міністрів України:</w:t>
            </w:r>
          </w:p>
          <w:p w14:paraId="56D1AF12" w14:textId="77777777" w:rsidR="00841656" w:rsidRPr="00892C6E" w:rsidRDefault="00841656" w:rsidP="00841656">
            <w:pPr>
              <w:keepNext/>
              <w:widowControl w:val="0"/>
              <w:autoSpaceDE w:val="0"/>
              <w:autoSpaceDN w:val="0"/>
              <w:adjustRightInd w:val="0"/>
              <w:spacing w:after="120"/>
              <w:ind w:firstLine="209"/>
              <w:jc w:val="both"/>
              <w:rPr>
                <w:sz w:val="28"/>
                <w:szCs w:val="28"/>
              </w:rPr>
            </w:pPr>
            <w:r w:rsidRPr="00892C6E">
              <w:rPr>
                <w:sz w:val="28"/>
                <w:szCs w:val="28"/>
              </w:rPr>
              <w:t>до 1 березня поточного року – орієнтовну інформацію про розрахунок частини прогнозованого прибутку до розподілу, яка підлягатиме перерахуванню до державного бюджету, на три наступні роки;</w:t>
            </w:r>
          </w:p>
          <w:p w14:paraId="4F04FD9E" w14:textId="712175F8" w:rsidR="00841656" w:rsidRPr="00892C6E" w:rsidRDefault="00841656" w:rsidP="004D541B">
            <w:pPr>
              <w:keepNext/>
              <w:widowControl w:val="0"/>
              <w:autoSpaceDE w:val="0"/>
              <w:autoSpaceDN w:val="0"/>
              <w:adjustRightInd w:val="0"/>
              <w:spacing w:after="120"/>
              <w:ind w:firstLine="209"/>
              <w:jc w:val="both"/>
              <w:rPr>
                <w:sz w:val="28"/>
                <w:szCs w:val="28"/>
              </w:rPr>
            </w:pPr>
            <w:r w:rsidRPr="00892C6E">
              <w:rPr>
                <w:sz w:val="28"/>
                <w:szCs w:val="28"/>
              </w:rPr>
              <w:t>до 15 квітня поточного року – уточнену інформацію про розрахунок частини прогнозованого прибутку до розподілу, яка підлягатиме перерахуванню до державного бюджету, на три наступні роки.</w:t>
            </w:r>
          </w:p>
        </w:tc>
      </w:tr>
      <w:tr w:rsidR="00442C8D" w:rsidRPr="00892C6E" w14:paraId="0CEE547B" w14:textId="77777777" w:rsidTr="00B644D7">
        <w:tc>
          <w:tcPr>
            <w:tcW w:w="7196" w:type="dxa"/>
            <w:tcBorders>
              <w:top w:val="single" w:sz="4" w:space="0" w:color="auto"/>
              <w:left w:val="single" w:sz="4" w:space="0" w:color="auto"/>
              <w:bottom w:val="single" w:sz="4" w:space="0" w:color="auto"/>
              <w:right w:val="single" w:sz="4" w:space="0" w:color="auto"/>
            </w:tcBorders>
          </w:tcPr>
          <w:p w14:paraId="743DF021" w14:textId="77777777" w:rsidR="00B90E60" w:rsidRPr="00892C6E" w:rsidRDefault="00B90E60" w:rsidP="00B90E60">
            <w:pPr>
              <w:shd w:val="clear" w:color="auto" w:fill="FFFFFF"/>
              <w:spacing w:after="150"/>
              <w:ind w:firstLine="450"/>
              <w:jc w:val="both"/>
              <w:rPr>
                <w:sz w:val="28"/>
                <w:szCs w:val="28"/>
                <w:lang w:eastAsia="uk-UA"/>
              </w:rPr>
            </w:pPr>
            <w:r w:rsidRPr="00892C6E">
              <w:rPr>
                <w:b/>
                <w:bCs/>
                <w:sz w:val="28"/>
                <w:szCs w:val="28"/>
                <w:lang w:eastAsia="uk-UA"/>
              </w:rPr>
              <w:lastRenderedPageBreak/>
              <w:t>Стаття 16.</w:t>
            </w:r>
            <w:r w:rsidRPr="00892C6E">
              <w:rPr>
                <w:sz w:val="28"/>
                <w:szCs w:val="28"/>
                <w:lang w:eastAsia="uk-UA"/>
              </w:rPr>
              <w:t> Надати право Міністерству фінансів України у разі потреби здійснювати за рішенням Кабінету Міністрів України випуски облігацій внутрішньої державної позики понад обсяги, встановлені </w:t>
            </w:r>
            <w:hyperlink r:id="rId40" w:anchor="n154" w:history="1">
              <w:r w:rsidRPr="00892C6E">
                <w:rPr>
                  <w:sz w:val="28"/>
                  <w:szCs w:val="28"/>
                  <w:lang w:eastAsia="uk-UA"/>
                </w:rPr>
                <w:t>додатком № 2</w:t>
              </w:r>
            </w:hyperlink>
            <w:r w:rsidRPr="00892C6E">
              <w:rPr>
                <w:sz w:val="28"/>
                <w:szCs w:val="28"/>
                <w:lang w:eastAsia="uk-UA"/>
              </w:rPr>
              <w:t xml:space="preserve"> до цього Закону, з подальшим придбанням у державну власність в обмін на такі облігації акцій банків та обмін облігацій внутрішньої державної позики на ринкових умовах, що були раніше випущені з метою поповнення статутних капіталів банків, з відповідним коригуванням </w:t>
            </w:r>
            <w:r w:rsidRPr="00892C6E">
              <w:rPr>
                <w:sz w:val="28"/>
                <w:szCs w:val="28"/>
                <w:lang w:eastAsia="uk-UA"/>
              </w:rPr>
              <w:lastRenderedPageBreak/>
              <w:t>граничного обсягу державного боргу, визначеного цим Законом, а також інформуванням у тижневий строк Комітету Верховної Ради України з питань бюджету.</w:t>
            </w:r>
          </w:p>
          <w:p w14:paraId="073226B1" w14:textId="73097E0A" w:rsidR="00B90E60" w:rsidRPr="00892C6E" w:rsidRDefault="00B90E60" w:rsidP="00B90E60">
            <w:pPr>
              <w:shd w:val="clear" w:color="auto" w:fill="FFFFFF"/>
              <w:spacing w:after="150"/>
              <w:ind w:firstLine="450"/>
              <w:jc w:val="both"/>
              <w:rPr>
                <w:b/>
                <w:sz w:val="28"/>
                <w:szCs w:val="28"/>
                <w:lang w:eastAsia="uk-UA"/>
              </w:rPr>
            </w:pPr>
            <w:bookmarkStart w:id="41" w:name="n101"/>
            <w:bookmarkEnd w:id="41"/>
            <w:r w:rsidRPr="00892C6E">
              <w:rPr>
                <w:sz w:val="28"/>
                <w:szCs w:val="28"/>
                <w:lang w:eastAsia="uk-UA"/>
              </w:rPr>
              <w:t>На обсяг випущених облігацій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41" w:anchor="n154" w:history="1">
              <w:r w:rsidRPr="00892C6E">
                <w:rPr>
                  <w:sz w:val="28"/>
                  <w:szCs w:val="28"/>
                  <w:lang w:eastAsia="uk-UA"/>
                </w:rPr>
                <w:t>додатком № 2</w:t>
              </w:r>
            </w:hyperlink>
            <w:r w:rsidRPr="00892C6E">
              <w:rPr>
                <w:sz w:val="28"/>
                <w:szCs w:val="28"/>
                <w:lang w:eastAsia="uk-UA"/>
              </w:rPr>
              <w:t xml:space="preserve"> до цього Закону. </w:t>
            </w:r>
          </w:p>
          <w:p w14:paraId="449C7866" w14:textId="73360DC0" w:rsidR="00B90E60" w:rsidRPr="00892C6E" w:rsidRDefault="00B90E60" w:rsidP="00B90E60">
            <w:pPr>
              <w:pStyle w:val="a9"/>
              <w:spacing w:before="0" w:after="120"/>
              <w:ind w:firstLine="313"/>
              <w:rPr>
                <w:rFonts w:ascii="Times New Roman" w:hAnsi="Times New Roman"/>
                <w:sz w:val="28"/>
                <w:szCs w:val="28"/>
              </w:rPr>
            </w:pPr>
          </w:p>
        </w:tc>
        <w:tc>
          <w:tcPr>
            <w:tcW w:w="7513" w:type="dxa"/>
            <w:tcBorders>
              <w:top w:val="single" w:sz="4" w:space="0" w:color="auto"/>
              <w:left w:val="single" w:sz="4" w:space="0" w:color="auto"/>
              <w:bottom w:val="single" w:sz="4" w:space="0" w:color="auto"/>
              <w:right w:val="single" w:sz="4" w:space="0" w:color="auto"/>
            </w:tcBorders>
          </w:tcPr>
          <w:p w14:paraId="19FE4355" w14:textId="77777777" w:rsidR="00B90E60" w:rsidRPr="00892C6E" w:rsidRDefault="00B90E60" w:rsidP="00B90E60">
            <w:pPr>
              <w:keepNext/>
              <w:widowControl w:val="0"/>
              <w:autoSpaceDE w:val="0"/>
              <w:autoSpaceDN w:val="0"/>
              <w:adjustRightInd w:val="0"/>
              <w:spacing w:after="120"/>
              <w:ind w:firstLine="209"/>
              <w:jc w:val="both"/>
              <w:rPr>
                <w:sz w:val="28"/>
                <w:szCs w:val="28"/>
              </w:rPr>
            </w:pPr>
            <w:r w:rsidRPr="00892C6E">
              <w:rPr>
                <w:sz w:val="28"/>
                <w:szCs w:val="28"/>
              </w:rPr>
              <w:lastRenderedPageBreak/>
              <w:t>Забезпечення стабільної роботи банківського сектору є запорукою сталого економічного розвитку.</w:t>
            </w:r>
          </w:p>
          <w:p w14:paraId="4A69E2DA" w14:textId="77777777" w:rsidR="00B90E60" w:rsidRPr="00892C6E" w:rsidRDefault="00B90E60" w:rsidP="00B90E60">
            <w:pPr>
              <w:keepNext/>
              <w:widowControl w:val="0"/>
              <w:autoSpaceDE w:val="0"/>
              <w:autoSpaceDN w:val="0"/>
              <w:adjustRightInd w:val="0"/>
              <w:spacing w:after="120"/>
              <w:ind w:firstLine="209"/>
              <w:jc w:val="both"/>
              <w:rPr>
                <w:sz w:val="28"/>
                <w:szCs w:val="28"/>
              </w:rPr>
            </w:pPr>
            <w:r w:rsidRPr="00892C6E">
              <w:rPr>
                <w:sz w:val="28"/>
                <w:szCs w:val="28"/>
              </w:rPr>
              <w:t>При цьому, на сьогодні держава володіє досить вагомою часткою в банківському секторі України.</w:t>
            </w:r>
          </w:p>
          <w:p w14:paraId="5B30B044" w14:textId="77777777" w:rsidR="00B90E60" w:rsidRPr="00892C6E" w:rsidRDefault="00B90E60" w:rsidP="00B90E60">
            <w:pPr>
              <w:keepNext/>
              <w:widowControl w:val="0"/>
              <w:autoSpaceDE w:val="0"/>
              <w:autoSpaceDN w:val="0"/>
              <w:adjustRightInd w:val="0"/>
              <w:spacing w:after="120"/>
              <w:ind w:firstLine="209"/>
              <w:jc w:val="both"/>
              <w:rPr>
                <w:sz w:val="28"/>
                <w:szCs w:val="28"/>
              </w:rPr>
            </w:pPr>
            <w:r w:rsidRPr="00892C6E">
              <w:rPr>
                <w:sz w:val="28"/>
                <w:szCs w:val="28"/>
              </w:rPr>
              <w:t xml:space="preserve">У зв’язку з чим, у разі виникнення негативних тенденцій у банківському секторі, зокрема у зв’язку із загостренням ситуації, пов’язаної з поширенням випадків гострої респіраторної хвороби COVID-19, спричиненої </w:t>
            </w:r>
            <w:proofErr w:type="spellStart"/>
            <w:r w:rsidRPr="00892C6E">
              <w:rPr>
                <w:sz w:val="28"/>
                <w:szCs w:val="28"/>
              </w:rPr>
              <w:lastRenderedPageBreak/>
              <w:t>коронавірусом</w:t>
            </w:r>
            <w:proofErr w:type="spellEnd"/>
            <w:r w:rsidRPr="00892C6E">
              <w:rPr>
                <w:sz w:val="28"/>
                <w:szCs w:val="28"/>
              </w:rPr>
              <w:t xml:space="preserve"> SARS-CoV-2, законом про державний бюджет необхідно передбачити можливість випуску ОВДП для додаткової капіталізації банків.</w:t>
            </w:r>
          </w:p>
          <w:p w14:paraId="75E71032" w14:textId="1C5328C1" w:rsidR="00B90E60" w:rsidRPr="00892C6E" w:rsidRDefault="00B90E60" w:rsidP="00B90E60">
            <w:pPr>
              <w:keepNext/>
              <w:widowControl w:val="0"/>
              <w:autoSpaceDE w:val="0"/>
              <w:autoSpaceDN w:val="0"/>
              <w:adjustRightInd w:val="0"/>
              <w:spacing w:after="120"/>
              <w:ind w:firstLine="209"/>
              <w:jc w:val="both"/>
              <w:rPr>
                <w:sz w:val="28"/>
                <w:szCs w:val="28"/>
              </w:rPr>
            </w:pPr>
            <w:r w:rsidRPr="00892C6E">
              <w:rPr>
                <w:sz w:val="28"/>
                <w:szCs w:val="28"/>
              </w:rPr>
              <w:t xml:space="preserve">Разом з тим, за інформацією Національного банку у 2021 році існує помірна імовірність настання фіскального ризику, пов’язаного із прийняттям несприятливих для держави судових рішень щодо законності націоналізації АТ КБ </w:t>
            </w:r>
            <w:r w:rsidR="00C70865" w:rsidRPr="00892C6E">
              <w:rPr>
                <w:sz w:val="28"/>
                <w:szCs w:val="28"/>
              </w:rPr>
              <w:t>"</w:t>
            </w:r>
            <w:r w:rsidRPr="00892C6E">
              <w:rPr>
                <w:sz w:val="28"/>
                <w:szCs w:val="28"/>
              </w:rPr>
              <w:t>ПриватБанк</w:t>
            </w:r>
            <w:r w:rsidR="00C70865" w:rsidRPr="00892C6E">
              <w:rPr>
                <w:sz w:val="28"/>
                <w:szCs w:val="28"/>
              </w:rPr>
              <w:t>"</w:t>
            </w:r>
            <w:r w:rsidRPr="00892C6E">
              <w:rPr>
                <w:sz w:val="28"/>
                <w:szCs w:val="28"/>
              </w:rPr>
              <w:t>. У разі матеріалізації такого фіскального ризику, вартісна оцінка можливого впливу на державний бюджет може становити від 50 млрд грн і більше.</w:t>
            </w:r>
          </w:p>
          <w:p w14:paraId="41C3BB1E" w14:textId="3C6532CB" w:rsidR="00B90E60" w:rsidRPr="00892C6E" w:rsidRDefault="00B90E60" w:rsidP="00B90E60">
            <w:pPr>
              <w:keepNext/>
              <w:widowControl w:val="0"/>
              <w:autoSpaceDE w:val="0"/>
              <w:autoSpaceDN w:val="0"/>
              <w:adjustRightInd w:val="0"/>
              <w:spacing w:after="120"/>
              <w:ind w:firstLine="209"/>
              <w:jc w:val="both"/>
              <w:rPr>
                <w:sz w:val="28"/>
                <w:szCs w:val="28"/>
              </w:rPr>
            </w:pPr>
            <w:r w:rsidRPr="00892C6E">
              <w:rPr>
                <w:sz w:val="28"/>
                <w:szCs w:val="28"/>
              </w:rPr>
              <w:t>Запровадження такого механізму забезпечить можливість невідкладно здійснювати заходи щодо стабілізації ситуації у банківському секторі, захистить прав вкладників банків, сприятиме відновленню довіри до банківської системи громадян та відновлення кредитування економіки.</w:t>
            </w:r>
          </w:p>
        </w:tc>
      </w:tr>
      <w:tr w:rsidR="00442C8D" w:rsidRPr="00892C6E" w14:paraId="6C548CC2" w14:textId="77777777" w:rsidTr="00B644D7">
        <w:tc>
          <w:tcPr>
            <w:tcW w:w="7196" w:type="dxa"/>
            <w:tcBorders>
              <w:top w:val="single" w:sz="4" w:space="0" w:color="auto"/>
              <w:left w:val="single" w:sz="4" w:space="0" w:color="auto"/>
              <w:bottom w:val="single" w:sz="4" w:space="0" w:color="auto"/>
              <w:right w:val="single" w:sz="4" w:space="0" w:color="auto"/>
            </w:tcBorders>
          </w:tcPr>
          <w:p w14:paraId="536A649D" w14:textId="5F2E7C52" w:rsidR="00B90E60" w:rsidRPr="00892C6E" w:rsidRDefault="00B90E60" w:rsidP="00B90E60">
            <w:pPr>
              <w:shd w:val="clear" w:color="auto" w:fill="FFFFFF"/>
              <w:spacing w:after="150"/>
              <w:ind w:firstLine="450"/>
              <w:jc w:val="both"/>
              <w:rPr>
                <w:sz w:val="28"/>
                <w:szCs w:val="28"/>
                <w:lang w:eastAsia="uk-UA"/>
              </w:rPr>
            </w:pPr>
            <w:r w:rsidRPr="00892C6E">
              <w:rPr>
                <w:b/>
                <w:bCs/>
                <w:sz w:val="28"/>
                <w:szCs w:val="28"/>
                <w:lang w:eastAsia="uk-UA"/>
              </w:rPr>
              <w:lastRenderedPageBreak/>
              <w:t>Стаття 17.</w:t>
            </w:r>
            <w:r w:rsidRPr="00892C6E">
              <w:rPr>
                <w:sz w:val="28"/>
                <w:szCs w:val="28"/>
                <w:lang w:eastAsia="uk-UA"/>
              </w:rPr>
              <w:t> Надати право Міністерству фінансів України у разі потреби здійснювати за рішенням Кабінету Міністрів України випуски облігацій внутрішньої державної позики понад обсяги, встановлені </w:t>
            </w:r>
            <w:hyperlink r:id="rId42" w:anchor="n154" w:history="1">
              <w:r w:rsidRPr="00892C6E">
                <w:rPr>
                  <w:sz w:val="28"/>
                  <w:szCs w:val="28"/>
                  <w:lang w:eastAsia="uk-UA"/>
                </w:rPr>
                <w:t>додатком №</w:t>
              </w:r>
              <w:r w:rsidR="00024A7E">
                <w:rPr>
                  <w:sz w:val="28"/>
                  <w:szCs w:val="28"/>
                  <w:lang w:eastAsia="uk-UA"/>
                </w:rPr>
                <w:t> </w:t>
              </w:r>
              <w:r w:rsidRPr="00892C6E">
                <w:rPr>
                  <w:sz w:val="28"/>
                  <w:szCs w:val="28"/>
                  <w:lang w:eastAsia="uk-UA"/>
                </w:rPr>
                <w:t>2</w:t>
              </w:r>
            </w:hyperlink>
            <w:r w:rsidRPr="00892C6E">
              <w:rPr>
                <w:sz w:val="28"/>
                <w:szCs w:val="28"/>
                <w:lang w:eastAsia="uk-UA"/>
              </w:rPr>
              <w:t> до цього Закону, в обмін на такі облігації векселів, виданих Фондом гарантування вкладів фізичних осіб, з відповідним коригуванням граничного обсягу державного боргу, визначеного цим Законом.</w:t>
            </w:r>
          </w:p>
          <w:p w14:paraId="33A2BA0C" w14:textId="4E3537C0" w:rsidR="00B90E60" w:rsidRPr="00892C6E" w:rsidRDefault="00B90E60" w:rsidP="00B90E60">
            <w:pPr>
              <w:shd w:val="clear" w:color="auto" w:fill="FFFFFF"/>
              <w:spacing w:after="150"/>
              <w:ind w:firstLine="450"/>
              <w:jc w:val="both"/>
              <w:rPr>
                <w:b/>
                <w:sz w:val="28"/>
                <w:szCs w:val="28"/>
                <w:lang w:eastAsia="uk-UA"/>
              </w:rPr>
            </w:pPr>
            <w:bookmarkStart w:id="42" w:name="n103"/>
            <w:bookmarkEnd w:id="42"/>
            <w:r w:rsidRPr="00892C6E">
              <w:rPr>
                <w:sz w:val="28"/>
                <w:szCs w:val="28"/>
                <w:lang w:eastAsia="uk-UA"/>
              </w:rPr>
              <w:t xml:space="preserve">На обсяг випущених облігацій внутрішньої державної позики Міністерство фінансів України збільшує відповідні </w:t>
            </w:r>
            <w:r w:rsidRPr="00892C6E">
              <w:rPr>
                <w:sz w:val="28"/>
                <w:szCs w:val="28"/>
                <w:lang w:eastAsia="uk-UA"/>
              </w:rPr>
              <w:lastRenderedPageBreak/>
              <w:t>показники фінансування державного бюджету понад обсяги, встановлені </w:t>
            </w:r>
            <w:hyperlink r:id="rId43" w:anchor="n154" w:history="1">
              <w:r w:rsidRPr="00892C6E">
                <w:rPr>
                  <w:sz w:val="28"/>
                  <w:szCs w:val="28"/>
                  <w:lang w:eastAsia="uk-UA"/>
                </w:rPr>
                <w:t>додатком № 2</w:t>
              </w:r>
            </w:hyperlink>
            <w:r w:rsidRPr="00892C6E">
              <w:rPr>
                <w:sz w:val="28"/>
                <w:szCs w:val="28"/>
                <w:lang w:eastAsia="uk-UA"/>
              </w:rPr>
              <w:t xml:space="preserve"> до цього Закону. </w:t>
            </w:r>
          </w:p>
          <w:p w14:paraId="2E2B9959" w14:textId="7A3166B7" w:rsidR="00B90E60" w:rsidRPr="00892C6E" w:rsidRDefault="00B90E60" w:rsidP="00B90E60">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0FC1B204" w14:textId="0FB7F908" w:rsidR="00B90E60" w:rsidRPr="00892C6E" w:rsidRDefault="00B90E60" w:rsidP="00B90E60">
            <w:pPr>
              <w:keepNext/>
              <w:widowControl w:val="0"/>
              <w:autoSpaceDE w:val="0"/>
              <w:autoSpaceDN w:val="0"/>
              <w:adjustRightInd w:val="0"/>
              <w:spacing w:after="120"/>
              <w:ind w:firstLine="209"/>
              <w:jc w:val="both"/>
              <w:rPr>
                <w:sz w:val="28"/>
                <w:szCs w:val="28"/>
              </w:rPr>
            </w:pPr>
            <w:r w:rsidRPr="00892C6E">
              <w:rPr>
                <w:sz w:val="28"/>
                <w:szCs w:val="28"/>
              </w:rPr>
              <w:lastRenderedPageBreak/>
              <w:t xml:space="preserve">Статтею 25 Закону України </w:t>
            </w:r>
            <w:r w:rsidR="00C70865" w:rsidRPr="00892C6E">
              <w:rPr>
                <w:sz w:val="28"/>
                <w:szCs w:val="28"/>
              </w:rPr>
              <w:t>"</w:t>
            </w:r>
            <w:r w:rsidRPr="00892C6E">
              <w:rPr>
                <w:sz w:val="28"/>
                <w:szCs w:val="28"/>
              </w:rPr>
              <w:t>Про систему гарантування вкладів фізичних осіб</w:t>
            </w:r>
            <w:r w:rsidR="00C70865" w:rsidRPr="00892C6E">
              <w:rPr>
                <w:sz w:val="28"/>
                <w:szCs w:val="28"/>
              </w:rPr>
              <w:t>"</w:t>
            </w:r>
            <w:r w:rsidRPr="00892C6E">
              <w:rPr>
                <w:sz w:val="28"/>
                <w:szCs w:val="28"/>
              </w:rPr>
              <w:t xml:space="preserve"> передбачено отриманням Фондом гарантування вкладів фізичних осіб (далі – Фонд) кредиту або внеску на безповоротній основі за рахунок державного бюджету.</w:t>
            </w:r>
          </w:p>
          <w:p w14:paraId="14D6F090" w14:textId="1FD95384" w:rsidR="00B90E60" w:rsidRPr="00892C6E" w:rsidRDefault="00B90E60" w:rsidP="00B90E60">
            <w:pPr>
              <w:pStyle w:val="af7"/>
              <w:keepNext/>
              <w:autoSpaceDE w:val="0"/>
              <w:autoSpaceDN w:val="0"/>
              <w:adjustRightInd w:val="0"/>
              <w:spacing w:after="120"/>
              <w:ind w:firstLine="209"/>
              <w:jc w:val="both"/>
              <w:rPr>
                <w:sz w:val="28"/>
                <w:szCs w:val="28"/>
                <w:lang w:val="uk-UA"/>
              </w:rPr>
            </w:pPr>
            <w:r w:rsidRPr="00892C6E">
              <w:rPr>
                <w:sz w:val="28"/>
                <w:szCs w:val="28"/>
                <w:lang w:val="uk-UA"/>
              </w:rPr>
              <w:t xml:space="preserve">З метою збереження довіри вкладників та стабільної діяльності банківської системи, а також для забезпечення виконання Фондом покладених на нього повноважень та функцій  і дотримання ним у разі необхідності встановленого законодавством мінімального обсягу коштів, пропонується передбачити можливість випуску ОВДП понад обсяги, </w:t>
            </w:r>
            <w:r w:rsidRPr="00892C6E">
              <w:rPr>
                <w:sz w:val="28"/>
                <w:szCs w:val="28"/>
                <w:lang w:val="uk-UA"/>
              </w:rPr>
              <w:lastRenderedPageBreak/>
              <w:t>встановлені додатком № 2 до закону про державний бюджет, в обмін на ці облігації векселів, виданих Фондом.</w:t>
            </w:r>
          </w:p>
          <w:p w14:paraId="2B1AFB09" w14:textId="288CA426" w:rsidR="00B90E60" w:rsidRPr="00892C6E" w:rsidRDefault="00B90E60" w:rsidP="00C70865">
            <w:pPr>
              <w:keepNext/>
              <w:widowControl w:val="0"/>
              <w:autoSpaceDE w:val="0"/>
              <w:autoSpaceDN w:val="0"/>
              <w:adjustRightInd w:val="0"/>
              <w:spacing w:after="120"/>
              <w:ind w:firstLine="209"/>
              <w:jc w:val="both"/>
              <w:outlineLvl w:val="0"/>
              <w:rPr>
                <w:sz w:val="28"/>
                <w:szCs w:val="28"/>
              </w:rPr>
            </w:pPr>
            <w:r w:rsidRPr="00892C6E">
              <w:rPr>
                <w:sz w:val="28"/>
                <w:szCs w:val="28"/>
              </w:rPr>
              <w:t xml:space="preserve">Стосовно попередньо обґрунтованих розрахунків щодо необхідного обсягу фінансування для забезпечення виконання Фондом гарантування вкладів фізичних осіб у 2022 році функцій та завдань визначених Законом України </w:t>
            </w:r>
            <w:r w:rsidR="00C70865" w:rsidRPr="00892C6E">
              <w:rPr>
                <w:sz w:val="28"/>
                <w:szCs w:val="28"/>
              </w:rPr>
              <w:t>"</w:t>
            </w:r>
            <w:r w:rsidRPr="00892C6E">
              <w:rPr>
                <w:sz w:val="28"/>
                <w:szCs w:val="28"/>
              </w:rPr>
              <w:t>Про систему гарантування вкладів фізичних осіб</w:t>
            </w:r>
            <w:r w:rsidR="00C70865" w:rsidRPr="00892C6E">
              <w:rPr>
                <w:sz w:val="28"/>
                <w:szCs w:val="28"/>
              </w:rPr>
              <w:t>"</w:t>
            </w:r>
            <w:r w:rsidRPr="00892C6E">
              <w:rPr>
                <w:sz w:val="28"/>
                <w:szCs w:val="28"/>
              </w:rPr>
              <w:t xml:space="preserve"> Фонд листом від 28.07.2021 № 32-10258/21 повідомив Мінфіну, що за умови реалізації песимістичного сценарію передбаченого</w:t>
            </w:r>
            <w:r w:rsidR="00C70865" w:rsidRPr="00892C6E">
              <w:rPr>
                <w:sz w:val="28"/>
                <w:szCs w:val="28"/>
              </w:rPr>
              <w:t xml:space="preserve"> </w:t>
            </w:r>
            <w:r w:rsidRPr="00892C6E">
              <w:rPr>
                <w:sz w:val="28"/>
                <w:szCs w:val="28"/>
              </w:rPr>
              <w:t>ро</w:t>
            </w:r>
            <w:r w:rsidR="00C70865" w:rsidRPr="00892C6E">
              <w:rPr>
                <w:sz w:val="28"/>
                <w:szCs w:val="28"/>
              </w:rPr>
              <w:t>зрахунками Фонду, в червні 2022 </w:t>
            </w:r>
            <w:r w:rsidRPr="00892C6E">
              <w:rPr>
                <w:sz w:val="28"/>
                <w:szCs w:val="28"/>
              </w:rPr>
              <w:t>року можливе виникнення дефіциту коштів у сумі близько 1,65</w:t>
            </w:r>
            <w:r w:rsidR="00C70865" w:rsidRPr="00892C6E">
              <w:rPr>
                <w:sz w:val="28"/>
                <w:szCs w:val="28"/>
              </w:rPr>
              <w:t> </w:t>
            </w:r>
            <w:r w:rsidRPr="00892C6E">
              <w:rPr>
                <w:sz w:val="28"/>
                <w:szCs w:val="28"/>
              </w:rPr>
              <w:t>млрд</w:t>
            </w:r>
            <w:r w:rsidR="00C70865" w:rsidRPr="00892C6E">
              <w:rPr>
                <w:sz w:val="28"/>
                <w:szCs w:val="28"/>
              </w:rPr>
              <w:t> </w:t>
            </w:r>
            <w:r w:rsidRPr="00892C6E">
              <w:rPr>
                <w:sz w:val="28"/>
                <w:szCs w:val="28"/>
              </w:rPr>
              <w:t>гривень.</w:t>
            </w:r>
          </w:p>
          <w:p w14:paraId="59A6BAAE" w14:textId="36820485" w:rsidR="00B90E60" w:rsidRPr="00892C6E" w:rsidRDefault="00B90E60" w:rsidP="00C70865">
            <w:pPr>
              <w:keepNext/>
              <w:widowControl w:val="0"/>
              <w:autoSpaceDE w:val="0"/>
              <w:autoSpaceDN w:val="0"/>
              <w:adjustRightInd w:val="0"/>
              <w:spacing w:after="120"/>
              <w:ind w:firstLine="209"/>
              <w:jc w:val="both"/>
              <w:rPr>
                <w:sz w:val="28"/>
                <w:szCs w:val="28"/>
              </w:rPr>
            </w:pPr>
            <w:r w:rsidRPr="00892C6E">
              <w:rPr>
                <w:sz w:val="28"/>
                <w:szCs w:val="28"/>
              </w:rPr>
              <w:t>При цьому Фонд повідомив, що вірогідність реалізації таких ризиків у повному обсязі є низькою і реалізація їх можлива лише в умовах важких фінансових потрясінь у банківському секторі.</w:t>
            </w:r>
          </w:p>
        </w:tc>
      </w:tr>
      <w:tr w:rsidR="00442C8D" w:rsidRPr="00892C6E" w14:paraId="2F2B0400" w14:textId="77777777" w:rsidTr="00B644D7">
        <w:tc>
          <w:tcPr>
            <w:tcW w:w="7196" w:type="dxa"/>
            <w:tcBorders>
              <w:top w:val="single" w:sz="4" w:space="0" w:color="auto"/>
              <w:left w:val="single" w:sz="4" w:space="0" w:color="auto"/>
              <w:bottom w:val="single" w:sz="4" w:space="0" w:color="auto"/>
              <w:right w:val="single" w:sz="4" w:space="0" w:color="auto"/>
            </w:tcBorders>
          </w:tcPr>
          <w:p w14:paraId="0C387B35" w14:textId="4D1BE003" w:rsidR="00B90E60" w:rsidRPr="00892C6E" w:rsidRDefault="00B90E60" w:rsidP="00B90E60">
            <w:pPr>
              <w:shd w:val="clear" w:color="auto" w:fill="FFFFFF"/>
              <w:spacing w:after="150"/>
              <w:ind w:firstLine="450"/>
              <w:jc w:val="both"/>
              <w:rPr>
                <w:b/>
                <w:sz w:val="28"/>
                <w:szCs w:val="28"/>
                <w:lang w:eastAsia="uk-UA"/>
              </w:rPr>
            </w:pPr>
            <w:r w:rsidRPr="00892C6E">
              <w:rPr>
                <w:b/>
                <w:sz w:val="28"/>
                <w:szCs w:val="28"/>
                <w:lang w:eastAsia="uk-UA"/>
              </w:rPr>
              <w:lastRenderedPageBreak/>
              <w:t>Стаття 18.</w:t>
            </w:r>
            <w:r w:rsidRPr="00892C6E">
              <w:rPr>
                <w:sz w:val="28"/>
                <w:szCs w:val="28"/>
                <w:lang w:eastAsia="uk-UA"/>
              </w:rPr>
              <w:t> </w:t>
            </w:r>
            <w:r w:rsidR="00024A7E" w:rsidRPr="00FF5903">
              <w:rPr>
                <w:color w:val="333333"/>
                <w:sz w:val="28"/>
                <w:szCs w:val="28"/>
                <w:lang w:eastAsia="uk-UA"/>
              </w:rPr>
              <w:t>Установити, що, як виняток з положень </w:t>
            </w:r>
            <w:hyperlink r:id="rId44" w:anchor="n1664" w:tgtFrame="_blank" w:history="1">
              <w:r w:rsidR="00024A7E" w:rsidRPr="00FF5903">
                <w:rPr>
                  <w:color w:val="333333"/>
                  <w:sz w:val="28"/>
                  <w:szCs w:val="28"/>
                  <w:lang w:eastAsia="uk-UA"/>
                </w:rPr>
                <w:t>частини шостої</w:t>
              </w:r>
            </w:hyperlink>
            <w:r w:rsidR="00024A7E">
              <w:rPr>
                <w:color w:val="333333"/>
                <w:sz w:val="28"/>
                <w:szCs w:val="28"/>
                <w:lang w:eastAsia="uk-UA"/>
              </w:rPr>
              <w:t xml:space="preserve"> </w:t>
            </w:r>
            <w:r w:rsidR="00024A7E" w:rsidRPr="00FF5903">
              <w:rPr>
                <w:color w:val="333333"/>
                <w:sz w:val="28"/>
                <w:szCs w:val="28"/>
                <w:lang w:eastAsia="uk-UA"/>
              </w:rPr>
              <w:t>статті</w:t>
            </w:r>
            <w:r w:rsidR="00024A7E">
              <w:rPr>
                <w:color w:val="333333"/>
                <w:sz w:val="28"/>
                <w:szCs w:val="28"/>
                <w:lang w:val="en-US" w:eastAsia="uk-UA"/>
              </w:rPr>
              <w:t> </w:t>
            </w:r>
            <w:r w:rsidR="00024A7E" w:rsidRPr="00FF5903">
              <w:rPr>
                <w:color w:val="333333"/>
                <w:sz w:val="28"/>
                <w:szCs w:val="28"/>
                <w:lang w:eastAsia="uk-UA"/>
              </w:rPr>
              <w:t>108 Бюджетного кодексу України, розподіл субвенції з державного бюджету місцевим бюджетам на реалізацію проектів у рамках Надзвичайної кредитної програми для відновлення України</w:t>
            </w:r>
            <w:r w:rsidR="00024A7E" w:rsidRPr="00E244D2">
              <w:rPr>
                <w:color w:val="333333"/>
                <w:sz w:val="28"/>
                <w:szCs w:val="28"/>
                <w:lang w:eastAsia="uk-UA"/>
              </w:rPr>
              <w:t xml:space="preserve"> </w:t>
            </w:r>
            <w:r w:rsidR="00024A7E">
              <w:rPr>
                <w:color w:val="333333"/>
                <w:sz w:val="28"/>
                <w:szCs w:val="28"/>
                <w:lang w:eastAsia="uk-UA"/>
              </w:rPr>
              <w:t>та субвенції з державного бюджету місцевим бюджетам на реалізацію проектів в рамках Програми з відновлення України</w:t>
            </w:r>
            <w:r w:rsidR="00024A7E" w:rsidRPr="00FF5903">
              <w:rPr>
                <w:color w:val="333333"/>
                <w:sz w:val="28"/>
                <w:szCs w:val="28"/>
                <w:lang w:eastAsia="uk-UA"/>
              </w:rPr>
              <w:t xml:space="preserve"> між місцевими бюджетами здійснюється Кабінетом Міністрів України.</w:t>
            </w:r>
          </w:p>
          <w:p w14:paraId="6C1A89B9" w14:textId="6BE52EDA" w:rsidR="00B90E60" w:rsidRPr="00892C6E" w:rsidRDefault="00B90E60" w:rsidP="00B90E60">
            <w:pPr>
              <w:pStyle w:val="a9"/>
              <w:spacing w:before="0" w:after="120"/>
              <w:ind w:firstLine="313"/>
              <w:rPr>
                <w:rFonts w:ascii="Times New Roman" w:hAnsi="Times New Roman"/>
                <w:sz w:val="28"/>
                <w:szCs w:val="28"/>
              </w:rPr>
            </w:pPr>
          </w:p>
        </w:tc>
        <w:tc>
          <w:tcPr>
            <w:tcW w:w="7513" w:type="dxa"/>
            <w:tcBorders>
              <w:top w:val="single" w:sz="4" w:space="0" w:color="auto"/>
              <w:left w:val="single" w:sz="4" w:space="0" w:color="auto"/>
              <w:bottom w:val="single" w:sz="4" w:space="0" w:color="auto"/>
              <w:right w:val="single" w:sz="4" w:space="0" w:color="auto"/>
            </w:tcBorders>
          </w:tcPr>
          <w:p w14:paraId="036577E4" w14:textId="77777777" w:rsidR="00B50893" w:rsidRPr="00892C6E" w:rsidRDefault="00B50893" w:rsidP="00B50893">
            <w:pPr>
              <w:keepNext/>
              <w:widowControl w:val="0"/>
              <w:autoSpaceDE w:val="0"/>
              <w:autoSpaceDN w:val="0"/>
              <w:adjustRightInd w:val="0"/>
              <w:spacing w:after="120"/>
              <w:ind w:firstLine="209"/>
              <w:jc w:val="both"/>
              <w:rPr>
                <w:sz w:val="28"/>
                <w:szCs w:val="28"/>
              </w:rPr>
            </w:pPr>
            <w:r w:rsidRPr="00892C6E">
              <w:rPr>
                <w:sz w:val="28"/>
                <w:szCs w:val="28"/>
              </w:rPr>
              <w:lastRenderedPageBreak/>
              <w:t xml:space="preserve">У 2022 році триватиме реалізація спільної з ЄІБ Надзвичайної кредитної програми для відновлення України. Кошти позики передаватимуться кінцевим </w:t>
            </w:r>
            <w:proofErr w:type="spellStart"/>
            <w:r w:rsidRPr="00892C6E">
              <w:rPr>
                <w:sz w:val="28"/>
                <w:szCs w:val="28"/>
              </w:rPr>
              <w:t>бенефіціарам</w:t>
            </w:r>
            <w:proofErr w:type="spellEnd"/>
            <w:r w:rsidRPr="00892C6E">
              <w:rPr>
                <w:sz w:val="28"/>
                <w:szCs w:val="28"/>
              </w:rPr>
              <w:t xml:space="preserve"> – обласним та міським радам Міністерством фінансів України через Міністерство розвитку громад та територій України у вигляді субвенції з державного бюджету місцевим бюджетам для реалізації окремих </w:t>
            </w:r>
            <w:proofErr w:type="spellStart"/>
            <w:r w:rsidRPr="00892C6E">
              <w:rPr>
                <w:sz w:val="28"/>
                <w:szCs w:val="28"/>
              </w:rPr>
              <w:t>субпроектів</w:t>
            </w:r>
            <w:proofErr w:type="spellEnd"/>
            <w:r w:rsidRPr="00892C6E">
              <w:rPr>
                <w:sz w:val="28"/>
                <w:szCs w:val="28"/>
              </w:rPr>
              <w:t xml:space="preserve">. </w:t>
            </w:r>
          </w:p>
          <w:p w14:paraId="66B525E4" w14:textId="27D5D24F" w:rsidR="00B50893" w:rsidRPr="00892C6E" w:rsidRDefault="00B50893" w:rsidP="00B50893">
            <w:pPr>
              <w:keepNext/>
              <w:widowControl w:val="0"/>
              <w:autoSpaceDE w:val="0"/>
              <w:autoSpaceDN w:val="0"/>
              <w:adjustRightInd w:val="0"/>
              <w:spacing w:after="120"/>
              <w:ind w:firstLine="209"/>
              <w:jc w:val="both"/>
              <w:rPr>
                <w:sz w:val="28"/>
                <w:szCs w:val="28"/>
              </w:rPr>
            </w:pPr>
            <w:r w:rsidRPr="00892C6E">
              <w:rPr>
                <w:sz w:val="28"/>
                <w:szCs w:val="28"/>
              </w:rPr>
              <w:t xml:space="preserve">Також, 16.08.2021 року набула чинності Фінансова Угода між Україною та ЄІБ "Програма з відновлення України". Реалізація зазначеної Програми планується, починаючи з </w:t>
            </w:r>
            <w:r w:rsidRPr="00892C6E">
              <w:rPr>
                <w:sz w:val="28"/>
                <w:szCs w:val="28"/>
              </w:rPr>
              <w:lastRenderedPageBreak/>
              <w:t xml:space="preserve">2022 року. </w:t>
            </w:r>
          </w:p>
          <w:p w14:paraId="4E7B8148" w14:textId="77777777" w:rsidR="00B50893" w:rsidRPr="00892C6E" w:rsidRDefault="00B50893" w:rsidP="00B50893">
            <w:pPr>
              <w:keepNext/>
              <w:widowControl w:val="0"/>
              <w:autoSpaceDE w:val="0"/>
              <w:autoSpaceDN w:val="0"/>
              <w:adjustRightInd w:val="0"/>
              <w:spacing w:after="120"/>
              <w:ind w:firstLine="209"/>
              <w:jc w:val="both"/>
              <w:rPr>
                <w:sz w:val="28"/>
                <w:szCs w:val="28"/>
              </w:rPr>
            </w:pPr>
            <w:r w:rsidRPr="00892C6E">
              <w:rPr>
                <w:sz w:val="28"/>
                <w:szCs w:val="28"/>
              </w:rPr>
              <w:t xml:space="preserve">Враховуючи особливість процедури відбору </w:t>
            </w:r>
            <w:proofErr w:type="spellStart"/>
            <w:r w:rsidRPr="00892C6E">
              <w:rPr>
                <w:sz w:val="28"/>
                <w:szCs w:val="28"/>
              </w:rPr>
              <w:t>субпроектів</w:t>
            </w:r>
            <w:proofErr w:type="spellEnd"/>
            <w:r w:rsidRPr="00892C6E">
              <w:rPr>
                <w:sz w:val="28"/>
                <w:szCs w:val="28"/>
              </w:rPr>
              <w:t xml:space="preserve"> у рамках програм, щорічно їх остаточний перелік формується в межах сум, передбачених законом про Державний бюджет України на відповідний рік, та у розмірі, визначеному </w:t>
            </w:r>
            <w:proofErr w:type="spellStart"/>
            <w:r w:rsidRPr="00892C6E">
              <w:rPr>
                <w:sz w:val="28"/>
                <w:szCs w:val="28"/>
              </w:rPr>
              <w:t>Мінрегіоном</w:t>
            </w:r>
            <w:proofErr w:type="spellEnd"/>
            <w:r w:rsidRPr="00892C6E">
              <w:rPr>
                <w:sz w:val="28"/>
                <w:szCs w:val="28"/>
              </w:rPr>
              <w:t xml:space="preserve"> та погодженому Кабміном у встановленому порядку.</w:t>
            </w:r>
          </w:p>
          <w:p w14:paraId="51226289" w14:textId="6A487E4A" w:rsidR="00B90E60" w:rsidRPr="00892C6E" w:rsidRDefault="00B50893" w:rsidP="00B50893">
            <w:pPr>
              <w:keepNext/>
              <w:widowControl w:val="0"/>
              <w:autoSpaceDE w:val="0"/>
              <w:autoSpaceDN w:val="0"/>
              <w:adjustRightInd w:val="0"/>
              <w:spacing w:after="120"/>
              <w:ind w:firstLine="209"/>
              <w:jc w:val="both"/>
              <w:rPr>
                <w:sz w:val="28"/>
                <w:szCs w:val="28"/>
              </w:rPr>
            </w:pPr>
            <w:r w:rsidRPr="00892C6E">
              <w:rPr>
                <w:sz w:val="28"/>
                <w:szCs w:val="28"/>
              </w:rPr>
              <w:t xml:space="preserve">Зазначене сприяє ефективному та своєчасному розподілу та перерозподілу обсягу субвенції з державного бюджету місцевим бюджетам на реалізацію проектів у рамках вищезазначених програм між місцевими бюджетами з урахуванням здійснених </w:t>
            </w:r>
            <w:proofErr w:type="spellStart"/>
            <w:r w:rsidRPr="00892C6E">
              <w:rPr>
                <w:sz w:val="28"/>
                <w:szCs w:val="28"/>
              </w:rPr>
              <w:t>оплат</w:t>
            </w:r>
            <w:proofErr w:type="spellEnd"/>
            <w:r w:rsidRPr="00892C6E">
              <w:rPr>
                <w:sz w:val="28"/>
                <w:szCs w:val="28"/>
              </w:rPr>
              <w:t>, темпів виконання робіт та враховуючи обмежені обсяги видатків спеціального фонду, виділених з державного бюджету.</w:t>
            </w:r>
          </w:p>
        </w:tc>
      </w:tr>
      <w:tr w:rsidR="00442C8D" w:rsidRPr="00892C6E" w14:paraId="7437A073" w14:textId="77777777" w:rsidTr="00B644D7">
        <w:tc>
          <w:tcPr>
            <w:tcW w:w="7196" w:type="dxa"/>
            <w:tcBorders>
              <w:top w:val="single" w:sz="4" w:space="0" w:color="auto"/>
              <w:left w:val="single" w:sz="4" w:space="0" w:color="auto"/>
              <w:bottom w:val="single" w:sz="4" w:space="0" w:color="auto"/>
              <w:right w:val="single" w:sz="4" w:space="0" w:color="auto"/>
            </w:tcBorders>
          </w:tcPr>
          <w:p w14:paraId="144A2609" w14:textId="416DB492" w:rsidR="00B90E60" w:rsidRPr="00892C6E" w:rsidRDefault="00B90E60" w:rsidP="00B90E60">
            <w:pPr>
              <w:shd w:val="clear" w:color="auto" w:fill="FFFFFF"/>
              <w:spacing w:after="150"/>
              <w:ind w:firstLine="450"/>
              <w:jc w:val="both"/>
              <w:rPr>
                <w:b/>
                <w:sz w:val="28"/>
                <w:szCs w:val="28"/>
                <w:lang w:eastAsia="uk-UA"/>
              </w:rPr>
            </w:pPr>
            <w:r w:rsidRPr="00892C6E">
              <w:rPr>
                <w:b/>
                <w:bCs/>
                <w:sz w:val="28"/>
                <w:szCs w:val="28"/>
                <w:lang w:eastAsia="uk-UA"/>
              </w:rPr>
              <w:lastRenderedPageBreak/>
              <w:t>Стаття 19.</w:t>
            </w:r>
            <w:r w:rsidRPr="00892C6E">
              <w:rPr>
                <w:sz w:val="28"/>
                <w:szCs w:val="28"/>
                <w:lang w:eastAsia="uk-UA"/>
              </w:rPr>
              <w:t xml:space="preserve"> Установити, що у 2022 році реалізація державних гарантій медичного обслуговування населення за програмою медичних гарантій здійснюється у порядку, встановленому Кабінетом Міністрів України. </w:t>
            </w:r>
          </w:p>
          <w:p w14:paraId="3A93DB5C" w14:textId="275DAD3E" w:rsidR="00B90E60" w:rsidRPr="00892C6E" w:rsidRDefault="00B90E60" w:rsidP="00B90E60">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1072BF36" w14:textId="77777777" w:rsidR="00B90E60" w:rsidRPr="00892C6E" w:rsidRDefault="00B90E60" w:rsidP="00B90E60">
            <w:pPr>
              <w:spacing w:after="120"/>
              <w:ind w:firstLine="204"/>
              <w:jc w:val="both"/>
              <w:rPr>
                <w:sz w:val="28"/>
                <w:szCs w:val="28"/>
              </w:rPr>
            </w:pPr>
            <w:r w:rsidRPr="00892C6E">
              <w:rPr>
                <w:sz w:val="28"/>
                <w:szCs w:val="28"/>
              </w:rPr>
              <w:t>Відповідно до абзацу першого частини п’ятої статті 4 Закону України "Про державні фінансові гарантії медичного обслуговування населення" програма медичних гарантій затверджується Верховною Радою України у складі закону про державний бюджет України на відповідний рік.</w:t>
            </w:r>
          </w:p>
          <w:p w14:paraId="5553357B" w14:textId="757D288F" w:rsidR="00B90E60" w:rsidRPr="00892C6E" w:rsidRDefault="00B90E60" w:rsidP="00C05409">
            <w:pPr>
              <w:spacing w:after="120"/>
              <w:ind w:firstLine="204"/>
              <w:jc w:val="both"/>
              <w:rPr>
                <w:sz w:val="28"/>
                <w:szCs w:val="28"/>
              </w:rPr>
            </w:pPr>
            <w:r w:rsidRPr="00892C6E">
              <w:rPr>
                <w:sz w:val="28"/>
                <w:szCs w:val="28"/>
              </w:rPr>
              <w:t>З метою оперативного вирішення нагальних проблем реалізації програми медичних гарантій, яка постійно удосконалюється в залежності від потреб населення,  пропонується порядок реалізації програми медичних гарантій на 2022 рік визначити Кабінетом Міністрів України.</w:t>
            </w:r>
          </w:p>
        </w:tc>
      </w:tr>
      <w:tr w:rsidR="00442C8D" w:rsidRPr="00892C6E" w14:paraId="09BF9471" w14:textId="77777777" w:rsidTr="00B644D7">
        <w:tc>
          <w:tcPr>
            <w:tcW w:w="7196" w:type="dxa"/>
            <w:tcBorders>
              <w:top w:val="single" w:sz="4" w:space="0" w:color="auto"/>
              <w:left w:val="single" w:sz="4" w:space="0" w:color="auto"/>
              <w:bottom w:val="single" w:sz="4" w:space="0" w:color="auto"/>
              <w:right w:val="single" w:sz="4" w:space="0" w:color="auto"/>
            </w:tcBorders>
          </w:tcPr>
          <w:p w14:paraId="546096A2" w14:textId="493D3A97" w:rsidR="00B90E60" w:rsidRPr="00892C6E" w:rsidRDefault="00B90E60" w:rsidP="00B90E60">
            <w:pPr>
              <w:shd w:val="clear" w:color="auto" w:fill="FFFFFF"/>
              <w:spacing w:after="150"/>
              <w:ind w:firstLine="450"/>
              <w:jc w:val="both"/>
              <w:rPr>
                <w:sz w:val="28"/>
                <w:szCs w:val="28"/>
                <w:lang w:eastAsia="uk-UA"/>
              </w:rPr>
            </w:pPr>
            <w:r w:rsidRPr="00892C6E">
              <w:rPr>
                <w:b/>
                <w:bCs/>
                <w:sz w:val="28"/>
                <w:szCs w:val="28"/>
                <w:lang w:eastAsia="uk-UA"/>
              </w:rPr>
              <w:t>Стаття 2</w:t>
            </w:r>
            <w:r w:rsidR="00024A7E">
              <w:rPr>
                <w:b/>
                <w:bCs/>
                <w:sz w:val="28"/>
                <w:szCs w:val="28"/>
                <w:lang w:eastAsia="uk-UA"/>
              </w:rPr>
              <w:t>0</w:t>
            </w:r>
            <w:r w:rsidRPr="00892C6E">
              <w:rPr>
                <w:b/>
                <w:bCs/>
                <w:sz w:val="28"/>
                <w:szCs w:val="28"/>
                <w:lang w:eastAsia="uk-UA"/>
              </w:rPr>
              <w:t>.</w:t>
            </w:r>
            <w:r w:rsidRPr="00892C6E">
              <w:rPr>
                <w:sz w:val="28"/>
                <w:szCs w:val="28"/>
                <w:lang w:eastAsia="uk-UA"/>
              </w:rPr>
              <w:t xml:space="preserve"> Установити, що господарські товариства, у статутному капіталі яких 100 відсотків акцій (часток) </w:t>
            </w:r>
            <w:r w:rsidRPr="00892C6E">
              <w:rPr>
                <w:sz w:val="28"/>
                <w:szCs w:val="28"/>
                <w:lang w:eastAsia="uk-UA"/>
              </w:rPr>
              <w:lastRenderedPageBreak/>
              <w:t>належать державі, та господарські товариства, 100 відсотків акцій (часток) яких належать господарським товариствам, частка держави в яких становить 100 відсотків, які не прийняли рішення про нарахування дивідендів до 1 травня року, що настає за звітним, сплачують до державного бюджету частину чистого прибутку на державну частку в розмірі, визначеному за базовими нормативами відрахування частки прибутку, що спрямовується на виплату дивідендів, установленими на відповідний рік, але не менше 90 відсотків, до 1 липня року, що настає за звітним.</w:t>
            </w:r>
          </w:p>
          <w:p w14:paraId="187FB88B" w14:textId="77777777" w:rsidR="00B90E60" w:rsidRPr="00892C6E" w:rsidRDefault="00B90E60" w:rsidP="00B90E60">
            <w:pPr>
              <w:shd w:val="clear" w:color="auto" w:fill="FFFFFF"/>
              <w:spacing w:after="150"/>
              <w:ind w:firstLine="450"/>
              <w:jc w:val="both"/>
              <w:rPr>
                <w:sz w:val="28"/>
                <w:szCs w:val="28"/>
                <w:lang w:eastAsia="uk-UA"/>
              </w:rPr>
            </w:pPr>
            <w:bookmarkStart w:id="43" w:name="n108"/>
            <w:bookmarkEnd w:id="43"/>
            <w:r w:rsidRPr="00892C6E">
              <w:rPr>
                <w:sz w:val="28"/>
                <w:szCs w:val="28"/>
                <w:lang w:eastAsia="uk-UA"/>
              </w:rPr>
              <w:t>Господарські товариства, у статутному капіталі яких є корпоративні права держави, та господарські товариства, 50 і більше відсотків акцій (часток) яких належать господарським товариствам, частка держави в яких становить 100 відсотків (крім тих, що визначені </w:t>
            </w:r>
            <w:hyperlink r:id="rId45" w:anchor="n107" w:history="1">
              <w:r w:rsidRPr="00892C6E">
                <w:rPr>
                  <w:sz w:val="28"/>
                  <w:szCs w:val="28"/>
                  <w:lang w:eastAsia="uk-UA"/>
                </w:rPr>
                <w:t>частиною першою</w:t>
              </w:r>
            </w:hyperlink>
            <w:r w:rsidRPr="00892C6E">
              <w:rPr>
                <w:sz w:val="28"/>
                <w:szCs w:val="28"/>
                <w:lang w:eastAsia="uk-UA"/>
              </w:rPr>
              <w:t xml:space="preserve"> цієї статті), які не прийняли рішення про нарахування дивідендів до 1 травня року, що настає за звітним, сплачують до державного бюджету та іншим учасникам господарського товариства </w:t>
            </w:r>
            <w:proofErr w:type="spellStart"/>
            <w:r w:rsidRPr="00892C6E">
              <w:rPr>
                <w:sz w:val="28"/>
                <w:szCs w:val="28"/>
                <w:lang w:eastAsia="uk-UA"/>
              </w:rPr>
              <w:t>пропорційно</w:t>
            </w:r>
            <w:proofErr w:type="spellEnd"/>
            <w:r w:rsidRPr="00892C6E">
              <w:rPr>
                <w:sz w:val="28"/>
                <w:szCs w:val="28"/>
                <w:lang w:eastAsia="uk-UA"/>
              </w:rPr>
              <w:t xml:space="preserve"> розміру їх акцій (часток) у статутному капіталі господарського товариства частину чистого прибутку в розмірі, визначеному за базовими нормативами відрахування частки прибутку, що спрямовується на виплату дивідендів, установленими на відповідний рік, але не менше 90 відсотків, до 1 липня року, що настає за звітним.</w:t>
            </w:r>
          </w:p>
          <w:p w14:paraId="76D7715A" w14:textId="77777777" w:rsidR="00B90E60" w:rsidRPr="00892C6E" w:rsidRDefault="00B90E60" w:rsidP="00B90E60">
            <w:pPr>
              <w:shd w:val="clear" w:color="auto" w:fill="FFFFFF"/>
              <w:spacing w:after="150"/>
              <w:ind w:firstLine="450"/>
              <w:jc w:val="both"/>
              <w:rPr>
                <w:sz w:val="28"/>
                <w:szCs w:val="28"/>
                <w:lang w:eastAsia="uk-UA"/>
              </w:rPr>
            </w:pPr>
            <w:bookmarkStart w:id="44" w:name="n109"/>
            <w:bookmarkEnd w:id="44"/>
            <w:r w:rsidRPr="00892C6E">
              <w:rPr>
                <w:sz w:val="28"/>
                <w:szCs w:val="28"/>
                <w:lang w:eastAsia="uk-UA"/>
              </w:rPr>
              <w:lastRenderedPageBreak/>
              <w:t>На суму несвоєчасно сплачених коштів (частини чистого прибутку) до державного бюджету контролюючими органами нараховується пеня, яка сплачується до загального фонду Державного бюджету України з розрахунку подвійної облікової ставки Національного банку України від суми недоплати, розрахованої за кожний день прострочення платежу, починаючи з наступного дня після настання строку платежу і по день сплати включно.</w:t>
            </w:r>
          </w:p>
          <w:p w14:paraId="102E9A4C" w14:textId="4CFD80EE" w:rsidR="00B90E60" w:rsidRPr="00892C6E" w:rsidRDefault="00B90E60" w:rsidP="00024A7E">
            <w:pPr>
              <w:shd w:val="clear" w:color="auto" w:fill="FFFFFF"/>
              <w:spacing w:after="150"/>
              <w:ind w:firstLine="450"/>
              <w:jc w:val="both"/>
              <w:rPr>
                <w:sz w:val="28"/>
                <w:szCs w:val="28"/>
              </w:rPr>
            </w:pPr>
            <w:bookmarkStart w:id="45" w:name="n110"/>
            <w:bookmarkEnd w:id="45"/>
            <w:r w:rsidRPr="00892C6E">
              <w:rPr>
                <w:sz w:val="28"/>
                <w:szCs w:val="28"/>
                <w:lang w:eastAsia="uk-UA"/>
              </w:rPr>
              <w:t xml:space="preserve">Суб’єкти управління об’єктами державної власності забезпечують реалізацію дивідендної політики держави стосовно господарських товариств, у статутному капіталі яких є корпоративні права держави, шляхом здійснення відповідних заходів щодо прийняття в межах корпоративних прав держави рішень про визначення розміру, порядку та строків виплати дивідендів господарськими товариствами згідно з їх установчими документами та законодавством. </w:t>
            </w:r>
          </w:p>
        </w:tc>
        <w:tc>
          <w:tcPr>
            <w:tcW w:w="7513" w:type="dxa"/>
            <w:tcBorders>
              <w:top w:val="single" w:sz="4" w:space="0" w:color="auto"/>
              <w:left w:val="single" w:sz="4" w:space="0" w:color="auto"/>
              <w:bottom w:val="single" w:sz="4" w:space="0" w:color="auto"/>
              <w:right w:val="single" w:sz="4" w:space="0" w:color="auto"/>
            </w:tcBorders>
          </w:tcPr>
          <w:p w14:paraId="0BBCFCDE" w14:textId="77777777" w:rsidR="00C25F49" w:rsidRPr="00892C6E" w:rsidRDefault="00C25F49" w:rsidP="00C25F49">
            <w:pPr>
              <w:spacing w:after="120"/>
              <w:ind w:firstLine="204"/>
              <w:jc w:val="both"/>
              <w:rPr>
                <w:sz w:val="28"/>
                <w:szCs w:val="28"/>
              </w:rPr>
            </w:pPr>
            <w:r w:rsidRPr="00892C6E">
              <w:rPr>
                <w:sz w:val="28"/>
                <w:szCs w:val="28"/>
              </w:rPr>
              <w:lastRenderedPageBreak/>
              <w:t xml:space="preserve">Відповідно до рішення Конституційного  суду України від 22.07.2020 N 8-р(I)/2020 визнано таким, що не </w:t>
            </w:r>
            <w:r w:rsidRPr="00892C6E">
              <w:rPr>
                <w:sz w:val="28"/>
                <w:szCs w:val="28"/>
              </w:rPr>
              <w:lastRenderedPageBreak/>
              <w:t>відповідає Конституції України (є неконституційним) абзац восьмий частини п'ятої статті 11 Закону України «Про управління об’єктами державної власності» (далі – Закон) щодо порядку сплати до державного бюджету частини чистого прибутку у разі не прийняття до 1 травня року, що настає за звітним, господарськими товариствами, у статутному капіталі яких є корпоративні права держави, рішення про нарахування дивідендів.</w:t>
            </w:r>
          </w:p>
          <w:p w14:paraId="0F199044" w14:textId="77777777" w:rsidR="00C25F49" w:rsidRPr="00892C6E" w:rsidRDefault="00C25F49" w:rsidP="00C25F49">
            <w:pPr>
              <w:spacing w:after="120"/>
              <w:ind w:firstLine="204"/>
              <w:jc w:val="both"/>
              <w:rPr>
                <w:sz w:val="28"/>
                <w:szCs w:val="28"/>
              </w:rPr>
            </w:pPr>
            <w:r w:rsidRPr="00892C6E">
              <w:rPr>
                <w:sz w:val="28"/>
                <w:szCs w:val="28"/>
              </w:rPr>
              <w:t>Запропонована стаття мінімізує фіскальні ризики в частині сплати частини чистого прибутку та дивідендів: забезпечить своєчасність сплати господарськими товариствами дивідендів на державну частку до державного бюджету та планомірність таких надходжень.</w:t>
            </w:r>
          </w:p>
          <w:p w14:paraId="62C03946" w14:textId="3880CB54" w:rsidR="00C25F49" w:rsidRPr="00892C6E" w:rsidRDefault="00C25F49" w:rsidP="00C25F49">
            <w:pPr>
              <w:spacing w:after="120"/>
              <w:ind w:firstLine="204"/>
              <w:jc w:val="both"/>
              <w:rPr>
                <w:i/>
              </w:rPr>
            </w:pPr>
            <w:r w:rsidRPr="00892C6E">
              <w:rPr>
                <w:i/>
              </w:rPr>
              <w:t xml:space="preserve">Довідково: У 2020 році господарськими товариствами сплачено частину чистого прибутку замість дивідендів у сумі 639,4 млн гривень. Станом на 31.07.2021 господарські товариства, які не прийняли рішення </w:t>
            </w:r>
            <w:r w:rsidRPr="006616F3">
              <w:t>про нарахування</w:t>
            </w:r>
            <w:r w:rsidRPr="00892C6E">
              <w:rPr>
                <w:i/>
              </w:rPr>
              <w:t xml:space="preserve"> дивідендів до 1 травня, сплатили частину чистого прибутку у сумі 280,5 млн гривень.</w:t>
            </w:r>
            <w:r w:rsidR="006616F3">
              <w:rPr>
                <w:i/>
              </w:rPr>
              <w:t xml:space="preserve"> Крім того, ПАТ </w:t>
            </w:r>
            <w:r w:rsidR="006616F3" w:rsidRPr="006616F3">
              <w:rPr>
                <w:i/>
              </w:rPr>
              <w:t xml:space="preserve">"Укрнафта" </w:t>
            </w:r>
            <w:r w:rsidR="006616F3">
              <w:rPr>
                <w:i/>
              </w:rPr>
              <w:t xml:space="preserve">у відповідності зі статтею 21 Закону України </w:t>
            </w:r>
            <w:r w:rsidR="006616F3" w:rsidRPr="006616F3">
              <w:rPr>
                <w:i/>
              </w:rPr>
              <w:t>"Про Державний бюджет України на 2021 рік" прийнято рішення щодо відрахування до держбюджету частини чистого прибутку за результатами фінансово-господарської діяльності у 2020 році за нормативом 90% (1,9 млрд грн).</w:t>
            </w:r>
          </w:p>
          <w:p w14:paraId="66E21153" w14:textId="585A9E70" w:rsidR="00B90E60" w:rsidRPr="00892C6E" w:rsidRDefault="00B90E60" w:rsidP="00C25F49">
            <w:pPr>
              <w:widowControl w:val="0"/>
              <w:autoSpaceDE w:val="0"/>
              <w:autoSpaceDN w:val="0"/>
              <w:adjustRightInd w:val="0"/>
              <w:spacing w:after="120"/>
              <w:ind w:firstLine="204"/>
              <w:jc w:val="both"/>
              <w:rPr>
                <w:sz w:val="28"/>
                <w:szCs w:val="28"/>
              </w:rPr>
            </w:pPr>
            <w:r w:rsidRPr="00892C6E">
              <w:rPr>
                <w:sz w:val="28"/>
                <w:szCs w:val="28"/>
              </w:rPr>
              <w:t>Вказана норма забезпечить своєчасність сплати господарськими товариствами дивідендів на державну частку до державного бюджету, планомірності їх надходжень та мінімізацію фіскальних ризиків.</w:t>
            </w:r>
          </w:p>
        </w:tc>
      </w:tr>
      <w:tr w:rsidR="00442C8D" w:rsidRPr="00892C6E" w14:paraId="3FCD7E66" w14:textId="77777777" w:rsidTr="00B644D7">
        <w:tc>
          <w:tcPr>
            <w:tcW w:w="7196" w:type="dxa"/>
            <w:tcBorders>
              <w:top w:val="single" w:sz="4" w:space="0" w:color="auto"/>
              <w:left w:val="single" w:sz="4" w:space="0" w:color="auto"/>
              <w:bottom w:val="single" w:sz="4" w:space="0" w:color="auto"/>
              <w:right w:val="single" w:sz="4" w:space="0" w:color="auto"/>
            </w:tcBorders>
          </w:tcPr>
          <w:p w14:paraId="2EC6123F" w14:textId="35F4DB3E" w:rsidR="00B90E60" w:rsidRPr="00892C6E" w:rsidRDefault="00B90E60" w:rsidP="00B90E60">
            <w:pPr>
              <w:shd w:val="clear" w:color="auto" w:fill="FFFFFF"/>
              <w:spacing w:after="150"/>
              <w:ind w:firstLine="450"/>
              <w:jc w:val="both"/>
              <w:rPr>
                <w:b/>
                <w:sz w:val="28"/>
                <w:szCs w:val="28"/>
                <w:lang w:eastAsia="uk-UA"/>
              </w:rPr>
            </w:pPr>
            <w:r w:rsidRPr="00892C6E">
              <w:rPr>
                <w:b/>
                <w:bCs/>
                <w:sz w:val="28"/>
                <w:szCs w:val="28"/>
                <w:lang w:eastAsia="uk-UA"/>
              </w:rPr>
              <w:lastRenderedPageBreak/>
              <w:t>Стаття 2</w:t>
            </w:r>
            <w:r w:rsidR="00024A7E">
              <w:rPr>
                <w:b/>
                <w:bCs/>
                <w:sz w:val="28"/>
                <w:szCs w:val="28"/>
                <w:lang w:eastAsia="uk-UA"/>
              </w:rPr>
              <w:t>1</w:t>
            </w:r>
            <w:r w:rsidRPr="00892C6E">
              <w:rPr>
                <w:b/>
                <w:bCs/>
                <w:sz w:val="28"/>
                <w:szCs w:val="28"/>
                <w:lang w:eastAsia="uk-UA"/>
              </w:rPr>
              <w:t>.</w:t>
            </w:r>
            <w:r w:rsidRPr="00892C6E">
              <w:rPr>
                <w:sz w:val="28"/>
                <w:szCs w:val="28"/>
                <w:lang w:eastAsia="uk-UA"/>
              </w:rPr>
              <w:t xml:space="preserve"> До законодавчого врегулювання питання функціонування Верховного Суду України утримання суддів Верховного Суду України та працівників його апарату здійснюється в межах бюджетних призначень, передбачених Верховному Суду. </w:t>
            </w:r>
          </w:p>
          <w:p w14:paraId="77B4CB41" w14:textId="54CF58C3" w:rsidR="00B90E60" w:rsidRPr="00892C6E" w:rsidRDefault="00B90E60" w:rsidP="00B90E60">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4C7607A1" w14:textId="35932713" w:rsidR="00D64FE2" w:rsidRPr="00892C6E" w:rsidRDefault="00D64FE2" w:rsidP="00D64FE2">
            <w:pPr>
              <w:spacing w:after="120"/>
              <w:ind w:firstLine="204"/>
              <w:jc w:val="both"/>
              <w:rPr>
                <w:sz w:val="28"/>
                <w:szCs w:val="28"/>
              </w:rPr>
            </w:pPr>
            <w:r w:rsidRPr="00892C6E">
              <w:rPr>
                <w:sz w:val="28"/>
                <w:szCs w:val="28"/>
              </w:rPr>
              <w:t xml:space="preserve">Рішенням Конституційного Суду України від 18.02.2020 № 2-р/2020 окремі положення розділу ХІІ </w:t>
            </w:r>
            <w:r w:rsidRPr="00892C6E">
              <w:rPr>
                <w:sz w:val="28"/>
                <w:szCs w:val="28"/>
                <w:lang w:eastAsia="uk-UA"/>
              </w:rPr>
              <w:t>"</w:t>
            </w:r>
            <w:r w:rsidRPr="00892C6E">
              <w:rPr>
                <w:sz w:val="28"/>
                <w:szCs w:val="28"/>
              </w:rPr>
              <w:t>Прикінцеві та перехідні положення</w:t>
            </w:r>
            <w:r w:rsidRPr="00892C6E">
              <w:rPr>
                <w:sz w:val="28"/>
                <w:szCs w:val="28"/>
                <w:lang w:eastAsia="uk-UA"/>
              </w:rPr>
              <w:t>"</w:t>
            </w:r>
            <w:r w:rsidRPr="00892C6E">
              <w:rPr>
                <w:sz w:val="28"/>
                <w:szCs w:val="28"/>
              </w:rPr>
              <w:t xml:space="preserve"> Закону України </w:t>
            </w:r>
            <w:r w:rsidRPr="00892C6E">
              <w:rPr>
                <w:sz w:val="28"/>
                <w:szCs w:val="28"/>
                <w:lang w:eastAsia="uk-UA"/>
              </w:rPr>
              <w:t>"</w:t>
            </w:r>
            <w:r w:rsidRPr="00892C6E">
              <w:rPr>
                <w:sz w:val="28"/>
                <w:szCs w:val="28"/>
              </w:rPr>
              <w:t>Про судоустрій і статус суддів</w:t>
            </w:r>
            <w:r w:rsidRPr="00892C6E">
              <w:rPr>
                <w:sz w:val="28"/>
                <w:szCs w:val="28"/>
                <w:lang w:eastAsia="uk-UA"/>
              </w:rPr>
              <w:t>"</w:t>
            </w:r>
            <w:r w:rsidRPr="00892C6E">
              <w:rPr>
                <w:sz w:val="28"/>
                <w:szCs w:val="28"/>
              </w:rPr>
              <w:t xml:space="preserve"> від 02.06.2016 № 1402-УІІІ зі змінами, зокрема стосовно ліквідації Верховного Суду України, визнано такими, що не відповідають Конституції України (є неконституційними).</w:t>
            </w:r>
          </w:p>
          <w:p w14:paraId="670F9A74" w14:textId="77777777" w:rsidR="00D64FE2" w:rsidRPr="00892C6E" w:rsidRDefault="00D64FE2" w:rsidP="00D64FE2">
            <w:pPr>
              <w:spacing w:after="120"/>
              <w:ind w:firstLine="204"/>
              <w:jc w:val="both"/>
              <w:rPr>
                <w:sz w:val="28"/>
                <w:szCs w:val="28"/>
              </w:rPr>
            </w:pPr>
            <w:r w:rsidRPr="00892C6E">
              <w:rPr>
                <w:sz w:val="28"/>
                <w:szCs w:val="28"/>
              </w:rPr>
              <w:lastRenderedPageBreak/>
              <w:t>Відтак, положення пункту 10 статті 51 Бюджетного кодексу України не можуть бути застосовані відносно Верховного Суду України.</w:t>
            </w:r>
          </w:p>
          <w:p w14:paraId="5CA554B7" w14:textId="77777777" w:rsidR="00D64FE2" w:rsidRPr="00892C6E" w:rsidRDefault="00D64FE2" w:rsidP="00D64FE2">
            <w:pPr>
              <w:spacing w:after="120"/>
              <w:ind w:firstLine="204"/>
              <w:jc w:val="both"/>
              <w:rPr>
                <w:sz w:val="28"/>
                <w:szCs w:val="28"/>
              </w:rPr>
            </w:pPr>
            <w:r w:rsidRPr="00892C6E">
              <w:rPr>
                <w:sz w:val="28"/>
                <w:szCs w:val="28"/>
              </w:rPr>
              <w:t>У резолютивній частині Рішення Конституційного Суду України № 2-р/2020 рекомендовано Верховній Раді України привести положення законодавства у відповідність до цього Рішення.</w:t>
            </w:r>
          </w:p>
          <w:p w14:paraId="6DE686C7" w14:textId="222DD8E1" w:rsidR="007022A3" w:rsidRPr="00892C6E" w:rsidRDefault="00D64FE2" w:rsidP="00D64FE2">
            <w:pPr>
              <w:spacing w:after="120"/>
              <w:ind w:firstLine="204"/>
              <w:jc w:val="both"/>
              <w:rPr>
                <w:sz w:val="28"/>
                <w:szCs w:val="28"/>
              </w:rPr>
            </w:pPr>
            <w:r w:rsidRPr="00892C6E">
              <w:rPr>
                <w:sz w:val="28"/>
                <w:szCs w:val="28"/>
              </w:rPr>
              <w:t>Тож, Верховний Суд у своєму листі від 02.09.2021 № 2749/0/2-21 зазначив, що ліквідаційна комісія Верховного Суду України не втратила повноваження виступати в суді чи в інших органах державної влади від імені Верховного Суду України, а видатки на завершення заходів щодо припинення діяльності Верховного Суду України враховано у бюджетному запиті Верховного Суду на 2022 рік.</w:t>
            </w:r>
          </w:p>
        </w:tc>
      </w:tr>
      <w:tr w:rsidR="00B73C7D" w:rsidRPr="00892C6E" w14:paraId="7271024C" w14:textId="77777777" w:rsidTr="00B644D7">
        <w:tc>
          <w:tcPr>
            <w:tcW w:w="7196" w:type="dxa"/>
            <w:tcBorders>
              <w:top w:val="single" w:sz="4" w:space="0" w:color="auto"/>
              <w:left w:val="single" w:sz="4" w:space="0" w:color="auto"/>
              <w:bottom w:val="single" w:sz="4" w:space="0" w:color="auto"/>
              <w:right w:val="single" w:sz="4" w:space="0" w:color="auto"/>
            </w:tcBorders>
          </w:tcPr>
          <w:p w14:paraId="461B2B13" w14:textId="58E6BC48" w:rsidR="00B73C7D" w:rsidRPr="00892C6E" w:rsidRDefault="00B73C7D" w:rsidP="00D91AD1">
            <w:pPr>
              <w:shd w:val="clear" w:color="auto" w:fill="FFFFFF"/>
              <w:spacing w:after="120"/>
              <w:ind w:firstLine="450"/>
              <w:jc w:val="both"/>
              <w:rPr>
                <w:b/>
                <w:bCs/>
                <w:sz w:val="28"/>
                <w:szCs w:val="28"/>
                <w:lang w:eastAsia="uk-UA"/>
              </w:rPr>
            </w:pPr>
            <w:r w:rsidRPr="00B73C7D">
              <w:rPr>
                <w:b/>
                <w:bCs/>
                <w:color w:val="333333"/>
                <w:sz w:val="28"/>
                <w:szCs w:val="28"/>
                <w:lang w:eastAsia="uk-UA"/>
              </w:rPr>
              <w:lastRenderedPageBreak/>
              <w:t>Стаття 2</w:t>
            </w:r>
            <w:r w:rsidR="004E4A63">
              <w:rPr>
                <w:b/>
                <w:bCs/>
                <w:color w:val="333333"/>
                <w:sz w:val="28"/>
                <w:szCs w:val="28"/>
                <w:lang w:eastAsia="uk-UA"/>
              </w:rPr>
              <w:t>2</w:t>
            </w:r>
            <w:r w:rsidRPr="00B73C7D">
              <w:rPr>
                <w:b/>
                <w:bCs/>
                <w:color w:val="333333"/>
                <w:sz w:val="28"/>
                <w:szCs w:val="28"/>
                <w:lang w:eastAsia="uk-UA"/>
              </w:rPr>
              <w:t>.</w:t>
            </w:r>
            <w:r w:rsidRPr="00B73C7D">
              <w:rPr>
                <w:color w:val="333333"/>
                <w:sz w:val="28"/>
                <w:szCs w:val="28"/>
                <w:lang w:eastAsia="uk-UA"/>
              </w:rPr>
              <w:t> </w:t>
            </w:r>
            <w:r w:rsidR="00B63788" w:rsidRPr="0055720A">
              <w:rPr>
                <w:bCs/>
                <w:sz w:val="28"/>
                <w:szCs w:val="28"/>
                <w:lang w:eastAsia="uk-UA"/>
              </w:rPr>
              <w:t>Установити, що у 2022 році для всіх категорій працівників установ, закладів та організацій бюджетної сфери, державних органів розмір заробітної плати (грошового забезпечення) може змінюватис</w:t>
            </w:r>
            <w:r w:rsidR="00D91AD1">
              <w:rPr>
                <w:bCs/>
                <w:sz w:val="28"/>
                <w:szCs w:val="28"/>
                <w:lang w:eastAsia="uk-UA"/>
              </w:rPr>
              <w:t>я</w:t>
            </w:r>
            <w:r w:rsidR="00B63788" w:rsidRPr="0055720A">
              <w:rPr>
                <w:bCs/>
                <w:sz w:val="28"/>
                <w:szCs w:val="28"/>
                <w:lang w:eastAsia="uk-UA"/>
              </w:rPr>
              <w:t xml:space="preserve"> виключно в межах бюджетних призначень на оплату праці, передбачених у державному бюджеті.  </w:t>
            </w:r>
            <w:bookmarkStart w:id="46" w:name="n116"/>
            <w:bookmarkEnd w:id="46"/>
          </w:p>
        </w:tc>
        <w:tc>
          <w:tcPr>
            <w:tcW w:w="7513" w:type="dxa"/>
            <w:tcBorders>
              <w:top w:val="single" w:sz="4" w:space="0" w:color="auto"/>
              <w:left w:val="single" w:sz="4" w:space="0" w:color="auto"/>
              <w:bottom w:val="single" w:sz="4" w:space="0" w:color="auto"/>
              <w:right w:val="single" w:sz="4" w:space="0" w:color="auto"/>
            </w:tcBorders>
          </w:tcPr>
          <w:p w14:paraId="1B504B9A" w14:textId="39C572B6" w:rsidR="00B73C7D" w:rsidRPr="004D541B" w:rsidRDefault="00B73C7D" w:rsidP="00D64FE2">
            <w:pPr>
              <w:spacing w:after="120"/>
              <w:ind w:firstLine="204"/>
              <w:jc w:val="both"/>
              <w:rPr>
                <w:sz w:val="28"/>
                <w:szCs w:val="28"/>
              </w:rPr>
            </w:pPr>
            <w:r w:rsidRPr="004D541B">
              <w:rPr>
                <w:sz w:val="28"/>
                <w:szCs w:val="28"/>
              </w:rPr>
              <w:t>Зменшення навантаження на фонд оплати праці працівників центральних органів виконавчої влади, інших державних органів.</w:t>
            </w:r>
          </w:p>
        </w:tc>
      </w:tr>
      <w:tr w:rsidR="00234181" w:rsidRPr="00892C6E" w14:paraId="49FD9BC2" w14:textId="77777777" w:rsidTr="00B644D7">
        <w:tc>
          <w:tcPr>
            <w:tcW w:w="7196" w:type="dxa"/>
            <w:tcBorders>
              <w:top w:val="single" w:sz="4" w:space="0" w:color="auto"/>
              <w:left w:val="single" w:sz="4" w:space="0" w:color="auto"/>
              <w:bottom w:val="single" w:sz="4" w:space="0" w:color="auto"/>
              <w:right w:val="single" w:sz="4" w:space="0" w:color="auto"/>
            </w:tcBorders>
          </w:tcPr>
          <w:p w14:paraId="427780CA" w14:textId="3C9C6A13" w:rsidR="00234181" w:rsidRPr="004D541B" w:rsidRDefault="00234181" w:rsidP="004E4A63">
            <w:pPr>
              <w:shd w:val="clear" w:color="auto" w:fill="FFFFFF"/>
              <w:spacing w:after="150"/>
              <w:ind w:firstLine="450"/>
              <w:jc w:val="both"/>
              <w:rPr>
                <w:b/>
                <w:bCs/>
                <w:sz w:val="28"/>
                <w:szCs w:val="28"/>
                <w:lang w:eastAsia="uk-UA"/>
              </w:rPr>
            </w:pPr>
            <w:r w:rsidRPr="004D541B">
              <w:rPr>
                <w:b/>
                <w:bCs/>
                <w:color w:val="333333"/>
                <w:sz w:val="28"/>
                <w:szCs w:val="28"/>
                <w:lang w:eastAsia="uk-UA"/>
              </w:rPr>
              <w:t>Стаття 2</w:t>
            </w:r>
            <w:r w:rsidR="004E4A63" w:rsidRPr="004D541B">
              <w:rPr>
                <w:b/>
                <w:bCs/>
                <w:color w:val="333333"/>
                <w:sz w:val="28"/>
                <w:szCs w:val="28"/>
                <w:lang w:eastAsia="uk-UA"/>
              </w:rPr>
              <w:t>3</w:t>
            </w:r>
            <w:r w:rsidRPr="004D541B">
              <w:rPr>
                <w:b/>
                <w:bCs/>
                <w:color w:val="333333"/>
                <w:sz w:val="28"/>
                <w:szCs w:val="28"/>
                <w:lang w:eastAsia="uk-UA"/>
              </w:rPr>
              <w:t>.</w:t>
            </w:r>
            <w:r w:rsidRPr="004D541B">
              <w:rPr>
                <w:color w:val="333333"/>
                <w:sz w:val="28"/>
                <w:szCs w:val="28"/>
                <w:lang w:eastAsia="uk-UA"/>
              </w:rPr>
              <w:t> Установити, що у 202</w:t>
            </w:r>
            <w:r w:rsidRPr="004D541B">
              <w:rPr>
                <w:color w:val="333333"/>
                <w:sz w:val="28"/>
                <w:szCs w:val="28"/>
                <w:lang w:val="ru-RU" w:eastAsia="uk-UA"/>
              </w:rPr>
              <w:t>2</w:t>
            </w:r>
            <w:r w:rsidRPr="004D541B">
              <w:rPr>
                <w:color w:val="333333"/>
                <w:sz w:val="28"/>
                <w:szCs w:val="28"/>
                <w:lang w:eastAsia="uk-UA"/>
              </w:rPr>
              <w:t xml:space="preserve"> році, як виняток з положень </w:t>
            </w:r>
            <w:hyperlink r:id="rId46" w:anchor="n2868" w:tgtFrame="_blank" w:history="1">
              <w:r w:rsidRPr="004D541B">
                <w:rPr>
                  <w:color w:val="333333"/>
                  <w:sz w:val="28"/>
                  <w:szCs w:val="28"/>
                  <w:lang w:eastAsia="uk-UA"/>
                </w:rPr>
                <w:t>статті 24</w:t>
              </w:r>
            </w:hyperlink>
            <w:hyperlink r:id="rId47" w:anchor="n2868" w:tgtFrame="_blank" w:history="1">
              <w:r w:rsidRPr="004D541B">
                <w:rPr>
                  <w:color w:val="333333"/>
                  <w:sz w:val="28"/>
                  <w:szCs w:val="28"/>
                  <w:vertAlign w:val="superscript"/>
                  <w:lang w:eastAsia="uk-UA"/>
                </w:rPr>
                <w:t>2</w:t>
              </w:r>
            </w:hyperlink>
            <w:r w:rsidRPr="004D541B">
              <w:rPr>
                <w:color w:val="333333"/>
                <w:sz w:val="28"/>
                <w:szCs w:val="28"/>
                <w:lang w:eastAsia="uk-UA"/>
              </w:rPr>
              <w:t> Бюджетного кодексу України, кошти спеціального фонду державного бюджету, передбачені на здійснення заходів, визначених </w:t>
            </w:r>
            <w:hyperlink r:id="rId48" w:anchor="n2878" w:tgtFrame="_blank" w:history="1">
              <w:r w:rsidRPr="004D541B">
                <w:rPr>
                  <w:color w:val="333333"/>
                  <w:sz w:val="28"/>
                  <w:szCs w:val="28"/>
                  <w:lang w:eastAsia="uk-UA"/>
                </w:rPr>
                <w:t>пунктом 4</w:t>
              </w:r>
            </w:hyperlink>
            <w:r w:rsidRPr="004D541B">
              <w:rPr>
                <w:color w:val="333333"/>
                <w:sz w:val="28"/>
                <w:szCs w:val="28"/>
                <w:lang w:eastAsia="uk-UA"/>
              </w:rPr>
              <w:t> частини третьої статті 24</w:t>
            </w:r>
            <w:r w:rsidRPr="004D541B">
              <w:rPr>
                <w:color w:val="333333"/>
                <w:sz w:val="28"/>
                <w:szCs w:val="28"/>
                <w:vertAlign w:val="superscript"/>
                <w:lang w:eastAsia="uk-UA"/>
              </w:rPr>
              <w:t>2</w:t>
            </w:r>
            <w:r w:rsidRPr="004D541B">
              <w:rPr>
                <w:color w:val="333333"/>
                <w:sz w:val="28"/>
                <w:szCs w:val="28"/>
                <w:lang w:eastAsia="uk-UA"/>
              </w:rPr>
              <w:t xml:space="preserve"> Бюджетного кодексу України, спрямовуються на фінансове забезпечення оновлення рухомого складу для </w:t>
            </w:r>
            <w:r w:rsidRPr="004D541B">
              <w:rPr>
                <w:color w:val="333333"/>
                <w:sz w:val="28"/>
                <w:szCs w:val="28"/>
                <w:lang w:eastAsia="uk-UA"/>
              </w:rPr>
              <w:lastRenderedPageBreak/>
              <w:t>перевезення пасажирів та модернізацію залізничної інфраструктури для розвитку пасажирських перевезень.</w:t>
            </w:r>
          </w:p>
        </w:tc>
        <w:tc>
          <w:tcPr>
            <w:tcW w:w="7513" w:type="dxa"/>
            <w:tcBorders>
              <w:top w:val="single" w:sz="4" w:space="0" w:color="auto"/>
              <w:left w:val="single" w:sz="4" w:space="0" w:color="auto"/>
              <w:bottom w:val="single" w:sz="4" w:space="0" w:color="auto"/>
              <w:right w:val="single" w:sz="4" w:space="0" w:color="auto"/>
            </w:tcBorders>
          </w:tcPr>
          <w:p w14:paraId="7D94A151" w14:textId="18DA34F0" w:rsidR="00234181" w:rsidRPr="004D541B" w:rsidRDefault="00234181" w:rsidP="00D64FE2">
            <w:pPr>
              <w:spacing w:after="120"/>
              <w:ind w:firstLine="204"/>
              <w:jc w:val="both"/>
              <w:rPr>
                <w:sz w:val="28"/>
                <w:szCs w:val="28"/>
              </w:rPr>
            </w:pPr>
            <w:r w:rsidRPr="004D541B">
              <w:rPr>
                <w:sz w:val="28"/>
                <w:szCs w:val="28"/>
              </w:rPr>
              <w:lastRenderedPageBreak/>
              <w:t xml:space="preserve">Передбачається продовження у 2022 році дії норми, відповідно до якої кошти державного дорожнього фонду (5%) спрямовуються на будівництво і реконструкцію магістральних залізничних ліній та придбання залізничного рухомого складу для перевезень пасажирів з метою </w:t>
            </w:r>
            <w:r w:rsidRPr="004D541B">
              <w:rPr>
                <w:sz w:val="28"/>
                <w:szCs w:val="28"/>
              </w:rPr>
              <w:lastRenderedPageBreak/>
              <w:t xml:space="preserve">виконання положень статті 10 Закону України </w:t>
            </w:r>
            <w:r w:rsidRPr="004D541B">
              <w:rPr>
                <w:sz w:val="28"/>
                <w:szCs w:val="28"/>
                <w:lang w:eastAsia="uk-UA"/>
              </w:rPr>
              <w:t>"</w:t>
            </w:r>
            <w:r w:rsidRPr="004D541B">
              <w:rPr>
                <w:sz w:val="28"/>
                <w:szCs w:val="28"/>
              </w:rPr>
              <w:t>Про залізничний транспорт</w:t>
            </w:r>
            <w:r w:rsidRPr="004D541B">
              <w:rPr>
                <w:sz w:val="28"/>
                <w:szCs w:val="28"/>
                <w:lang w:eastAsia="uk-UA"/>
              </w:rPr>
              <w:t>"</w:t>
            </w:r>
            <w:r w:rsidRPr="004D541B">
              <w:rPr>
                <w:sz w:val="28"/>
                <w:szCs w:val="28"/>
              </w:rPr>
              <w:t>.</w:t>
            </w:r>
          </w:p>
        </w:tc>
      </w:tr>
      <w:tr w:rsidR="00442C8D" w:rsidRPr="00892C6E" w14:paraId="4179F877" w14:textId="77777777" w:rsidTr="00B644D7">
        <w:tc>
          <w:tcPr>
            <w:tcW w:w="7196" w:type="dxa"/>
            <w:tcBorders>
              <w:top w:val="single" w:sz="4" w:space="0" w:color="auto"/>
              <w:left w:val="single" w:sz="4" w:space="0" w:color="auto"/>
              <w:bottom w:val="single" w:sz="4" w:space="0" w:color="auto"/>
              <w:right w:val="single" w:sz="4" w:space="0" w:color="auto"/>
            </w:tcBorders>
          </w:tcPr>
          <w:p w14:paraId="0A6F9CC5" w14:textId="6A37DBC1" w:rsidR="00B90E60" w:rsidRPr="00892C6E" w:rsidRDefault="00B90E60" w:rsidP="00B90E60">
            <w:pPr>
              <w:shd w:val="clear" w:color="auto" w:fill="FFFFFF"/>
              <w:spacing w:after="150"/>
              <w:ind w:firstLine="450"/>
              <w:jc w:val="both"/>
              <w:rPr>
                <w:sz w:val="28"/>
                <w:szCs w:val="28"/>
                <w:lang w:eastAsia="uk-UA"/>
              </w:rPr>
            </w:pPr>
            <w:r w:rsidRPr="00892C6E">
              <w:rPr>
                <w:b/>
                <w:bCs/>
                <w:sz w:val="28"/>
                <w:szCs w:val="28"/>
                <w:lang w:eastAsia="uk-UA"/>
              </w:rPr>
              <w:lastRenderedPageBreak/>
              <w:t xml:space="preserve">Стаття </w:t>
            </w:r>
            <w:r w:rsidR="00024A7E">
              <w:rPr>
                <w:b/>
                <w:bCs/>
                <w:sz w:val="28"/>
                <w:szCs w:val="28"/>
                <w:lang w:eastAsia="uk-UA"/>
              </w:rPr>
              <w:t>2</w:t>
            </w:r>
            <w:r w:rsidR="004E4A63">
              <w:rPr>
                <w:b/>
                <w:bCs/>
                <w:sz w:val="28"/>
                <w:szCs w:val="28"/>
                <w:lang w:eastAsia="uk-UA"/>
              </w:rPr>
              <w:t>4</w:t>
            </w:r>
            <w:r w:rsidRPr="00892C6E">
              <w:rPr>
                <w:b/>
                <w:bCs/>
                <w:sz w:val="28"/>
                <w:szCs w:val="28"/>
                <w:lang w:eastAsia="uk-UA"/>
              </w:rPr>
              <w:t>.</w:t>
            </w:r>
            <w:r w:rsidRPr="00892C6E">
              <w:rPr>
                <w:sz w:val="28"/>
                <w:szCs w:val="28"/>
                <w:lang w:eastAsia="uk-UA"/>
              </w:rPr>
              <w:t> Надати Міністерству фінансів України право здійснювати правочини з державними деривативами, включаючи їх обмін, випуск, купівлю, викуп та продаж, у тому числі, як виняток з положень </w:t>
            </w:r>
            <w:hyperlink r:id="rId49" w:anchor="n313" w:tgtFrame="_blank" w:history="1">
              <w:r w:rsidRPr="00892C6E">
                <w:rPr>
                  <w:sz w:val="28"/>
                  <w:szCs w:val="28"/>
                  <w:lang w:eastAsia="uk-UA"/>
                </w:rPr>
                <w:t>частини першої</w:t>
              </w:r>
            </w:hyperlink>
            <w:r w:rsidRPr="00892C6E">
              <w:rPr>
                <w:sz w:val="28"/>
                <w:szCs w:val="28"/>
                <w:lang w:eastAsia="uk-UA"/>
              </w:rPr>
              <w:t> статті 16 Бюджетного кодексу України, за рахунок здійснення державних запозичень понад обсяги, встановлені </w:t>
            </w:r>
            <w:hyperlink r:id="rId50" w:anchor="n154" w:history="1">
              <w:r w:rsidRPr="00892C6E">
                <w:rPr>
                  <w:sz w:val="28"/>
                  <w:szCs w:val="28"/>
                  <w:lang w:eastAsia="uk-UA"/>
                </w:rPr>
                <w:t>додатком № 2</w:t>
              </w:r>
            </w:hyperlink>
            <w:r w:rsidRPr="00892C6E">
              <w:rPr>
                <w:sz w:val="28"/>
                <w:szCs w:val="28"/>
                <w:lang w:eastAsia="uk-UA"/>
              </w:rPr>
              <w:t> до цього Закону, з відповідним коригуванням граничного обсягу державного боргу. Умови таких правочинів визначаються Кабінетом Міністрів України.</w:t>
            </w:r>
          </w:p>
          <w:p w14:paraId="22C32FB1" w14:textId="27A68D61" w:rsidR="00B90E60" w:rsidRPr="00892C6E" w:rsidRDefault="00B90E60" w:rsidP="00024A7E">
            <w:pPr>
              <w:shd w:val="clear" w:color="auto" w:fill="FFFFFF"/>
              <w:spacing w:after="150"/>
              <w:ind w:firstLine="450"/>
              <w:jc w:val="both"/>
              <w:rPr>
                <w:sz w:val="28"/>
                <w:szCs w:val="28"/>
              </w:rPr>
            </w:pPr>
            <w:bookmarkStart w:id="47" w:name="n125"/>
            <w:bookmarkEnd w:id="47"/>
            <w:r w:rsidRPr="00892C6E">
              <w:rPr>
                <w:sz w:val="28"/>
                <w:szCs w:val="28"/>
                <w:lang w:eastAsia="uk-UA"/>
              </w:rPr>
              <w:t>На обсяг здійснених державних запозичень Міністерство фінансів України збільшує відповідні показники фінансування державного бюджету понад обсяги, встановлені </w:t>
            </w:r>
            <w:hyperlink r:id="rId51" w:anchor="n154" w:history="1">
              <w:r w:rsidRPr="00892C6E">
                <w:rPr>
                  <w:sz w:val="28"/>
                  <w:szCs w:val="28"/>
                  <w:lang w:eastAsia="uk-UA"/>
                </w:rPr>
                <w:t>додатком № 2</w:t>
              </w:r>
            </w:hyperlink>
            <w:r w:rsidRPr="00892C6E">
              <w:rPr>
                <w:sz w:val="28"/>
                <w:szCs w:val="28"/>
                <w:lang w:eastAsia="uk-UA"/>
              </w:rPr>
              <w:t xml:space="preserve"> до цього Закону. </w:t>
            </w:r>
          </w:p>
        </w:tc>
        <w:tc>
          <w:tcPr>
            <w:tcW w:w="7513" w:type="dxa"/>
            <w:tcBorders>
              <w:top w:val="single" w:sz="4" w:space="0" w:color="auto"/>
              <w:left w:val="single" w:sz="4" w:space="0" w:color="auto"/>
              <w:bottom w:val="single" w:sz="4" w:space="0" w:color="auto"/>
              <w:right w:val="single" w:sz="4" w:space="0" w:color="auto"/>
            </w:tcBorders>
          </w:tcPr>
          <w:p w14:paraId="17FC0662" w14:textId="34C63894" w:rsidR="007022A3" w:rsidRPr="00892C6E" w:rsidRDefault="007022A3" w:rsidP="00DC55FE">
            <w:pPr>
              <w:spacing w:after="120"/>
              <w:ind w:firstLine="204"/>
              <w:jc w:val="both"/>
              <w:rPr>
                <w:sz w:val="28"/>
                <w:szCs w:val="28"/>
              </w:rPr>
            </w:pPr>
            <w:r w:rsidRPr="00892C6E">
              <w:rPr>
                <w:sz w:val="28"/>
                <w:szCs w:val="28"/>
              </w:rPr>
              <w:t xml:space="preserve">Розуміючи </w:t>
            </w:r>
            <w:proofErr w:type="spellStart"/>
            <w:r w:rsidRPr="00892C6E">
              <w:rPr>
                <w:sz w:val="28"/>
                <w:szCs w:val="28"/>
              </w:rPr>
              <w:t>волатильність</w:t>
            </w:r>
            <w:proofErr w:type="spellEnd"/>
            <w:r w:rsidRPr="00892C6E">
              <w:rPr>
                <w:sz w:val="28"/>
                <w:szCs w:val="28"/>
              </w:rPr>
              <w:t xml:space="preserve"> можливих виплат за державними деривативами  у 2020 році Мінфіном (відповідно до статті 16 пункту 3 5 розділу VI </w:t>
            </w:r>
            <w:r w:rsidRPr="00892C6E">
              <w:rPr>
                <w:sz w:val="28"/>
                <w:szCs w:val="28"/>
                <w:lang w:eastAsia="uk-UA"/>
              </w:rPr>
              <w:t>"</w:t>
            </w:r>
            <w:r w:rsidRPr="00892C6E">
              <w:rPr>
                <w:sz w:val="28"/>
                <w:szCs w:val="28"/>
              </w:rPr>
              <w:t>Прикінцеві та перехідні положення</w:t>
            </w:r>
            <w:r w:rsidRPr="00892C6E">
              <w:rPr>
                <w:sz w:val="28"/>
                <w:szCs w:val="28"/>
                <w:lang w:eastAsia="uk-UA"/>
              </w:rPr>
              <w:t>"</w:t>
            </w:r>
            <w:r w:rsidRPr="00892C6E">
              <w:rPr>
                <w:sz w:val="28"/>
                <w:szCs w:val="28"/>
              </w:rPr>
              <w:t xml:space="preserve"> Бюджетного кодексу України, статті 31 Закону України </w:t>
            </w:r>
            <w:r w:rsidRPr="00892C6E">
              <w:rPr>
                <w:sz w:val="28"/>
                <w:szCs w:val="28"/>
                <w:lang w:eastAsia="uk-UA"/>
              </w:rPr>
              <w:t>"</w:t>
            </w:r>
            <w:r w:rsidRPr="00892C6E">
              <w:rPr>
                <w:sz w:val="28"/>
                <w:szCs w:val="28"/>
              </w:rPr>
              <w:t>Про Державний бюджет України на 2020 рік</w:t>
            </w:r>
            <w:r w:rsidRPr="00892C6E">
              <w:rPr>
                <w:sz w:val="28"/>
                <w:szCs w:val="28"/>
                <w:lang w:eastAsia="uk-UA"/>
              </w:rPr>
              <w:t>"</w:t>
            </w:r>
            <w:r w:rsidRPr="00892C6E">
              <w:rPr>
                <w:sz w:val="28"/>
                <w:szCs w:val="28"/>
              </w:rPr>
              <w:t>, постанови Кабінету Міністрів України від 09.06.2020 № 457-4, наказу Міністерства фінансів України від 25.08.2020 № 523) здійснено правочин з викупу державних деривативів близько 10% умовної номінальної суми.</w:t>
            </w:r>
          </w:p>
          <w:p w14:paraId="3A8D8B9C" w14:textId="07AEC5D9" w:rsidR="007022A3" w:rsidRPr="00892C6E" w:rsidRDefault="007022A3" w:rsidP="00DC55FE">
            <w:pPr>
              <w:spacing w:after="120"/>
              <w:ind w:firstLine="204"/>
              <w:jc w:val="both"/>
              <w:rPr>
                <w:sz w:val="28"/>
                <w:szCs w:val="28"/>
              </w:rPr>
            </w:pPr>
            <w:r w:rsidRPr="00892C6E">
              <w:rPr>
                <w:sz w:val="28"/>
                <w:szCs w:val="28"/>
              </w:rPr>
              <w:t>У 2019 році були виконані всі умови для виплат за державними деривативами (номінальний обсяг ВВП та його реальний ріст) і така виплата була здійснена у травні 2021</w:t>
            </w:r>
            <w:r w:rsidR="00DC55FE">
              <w:rPr>
                <w:sz w:val="28"/>
                <w:szCs w:val="28"/>
                <w:lang w:val="en-US"/>
              </w:rPr>
              <w:t> </w:t>
            </w:r>
            <w:r w:rsidRPr="00892C6E">
              <w:rPr>
                <w:sz w:val="28"/>
                <w:szCs w:val="28"/>
              </w:rPr>
              <w:t xml:space="preserve">року в сумі близько 41 млн </w:t>
            </w:r>
            <w:proofErr w:type="spellStart"/>
            <w:r w:rsidRPr="00892C6E">
              <w:rPr>
                <w:sz w:val="28"/>
                <w:szCs w:val="28"/>
              </w:rPr>
              <w:t>дол.США</w:t>
            </w:r>
            <w:proofErr w:type="spellEnd"/>
            <w:r w:rsidRPr="00892C6E">
              <w:rPr>
                <w:sz w:val="28"/>
                <w:szCs w:val="28"/>
              </w:rPr>
              <w:t xml:space="preserve">. </w:t>
            </w:r>
          </w:p>
          <w:p w14:paraId="6331A760" w14:textId="77777777" w:rsidR="007022A3" w:rsidRPr="00892C6E" w:rsidRDefault="007022A3" w:rsidP="00DC55FE">
            <w:pPr>
              <w:spacing w:after="120"/>
              <w:ind w:firstLine="204"/>
              <w:jc w:val="both"/>
              <w:rPr>
                <w:sz w:val="28"/>
                <w:szCs w:val="28"/>
              </w:rPr>
            </w:pPr>
            <w:r w:rsidRPr="00892C6E">
              <w:rPr>
                <w:sz w:val="28"/>
                <w:szCs w:val="28"/>
              </w:rPr>
              <w:t xml:space="preserve">Оскільки виплати за державними деривативами розраховуються на основі номінального обсягу ВВП та його реального росту, що є дуже </w:t>
            </w:r>
            <w:proofErr w:type="spellStart"/>
            <w:r w:rsidRPr="00892C6E">
              <w:rPr>
                <w:sz w:val="28"/>
                <w:szCs w:val="28"/>
              </w:rPr>
              <w:t>волатильним</w:t>
            </w:r>
            <w:proofErr w:type="spellEnd"/>
            <w:r w:rsidRPr="00892C6E">
              <w:rPr>
                <w:sz w:val="28"/>
                <w:szCs w:val="28"/>
              </w:rPr>
              <w:t xml:space="preserve">, здійснення правочинів з державними деривативами, в майбутньому призведе до значної економії бюджетних коштів. </w:t>
            </w:r>
          </w:p>
          <w:p w14:paraId="02EF0790" w14:textId="77777777" w:rsidR="007022A3" w:rsidRPr="00892C6E" w:rsidRDefault="007022A3" w:rsidP="00DC55FE">
            <w:pPr>
              <w:spacing w:after="120"/>
              <w:ind w:firstLine="204"/>
              <w:jc w:val="both"/>
              <w:rPr>
                <w:sz w:val="28"/>
                <w:szCs w:val="28"/>
              </w:rPr>
            </w:pPr>
            <w:r w:rsidRPr="00892C6E">
              <w:rPr>
                <w:sz w:val="28"/>
                <w:szCs w:val="28"/>
              </w:rPr>
              <w:t xml:space="preserve">Відповідно до статті 35 Розділу VI Прикінцеві та перехідні положення Бюджетного кодексу України право на розміщення державних деривативів та/або здійснення правочинів з державними деривативами, включаючи їх обмін, випуск, купівлю, викуп та продаж, належить державі в особі Голови Боргового агентства України за погодженням </w:t>
            </w:r>
            <w:r w:rsidRPr="00892C6E">
              <w:rPr>
                <w:sz w:val="28"/>
                <w:szCs w:val="28"/>
              </w:rPr>
              <w:lastRenderedPageBreak/>
              <w:t>з Міністром фінансів України. Умови розміщення державних деривативів та правочинів з державними деривативами визначаються Кабінетом Міністрів України.</w:t>
            </w:r>
          </w:p>
          <w:p w14:paraId="2701D231" w14:textId="77777777" w:rsidR="007022A3" w:rsidRPr="00892C6E" w:rsidRDefault="007022A3" w:rsidP="00DC55FE">
            <w:pPr>
              <w:spacing w:after="120"/>
              <w:ind w:firstLine="204"/>
              <w:jc w:val="both"/>
              <w:rPr>
                <w:i/>
              </w:rPr>
            </w:pPr>
            <w:r w:rsidRPr="00892C6E">
              <w:rPr>
                <w:i/>
              </w:rPr>
              <w:t>Довідково:</w:t>
            </w:r>
          </w:p>
          <w:p w14:paraId="0BE96218" w14:textId="77777777" w:rsidR="007022A3" w:rsidRPr="00892C6E" w:rsidRDefault="007022A3" w:rsidP="00DC55FE">
            <w:pPr>
              <w:spacing w:after="120"/>
              <w:ind w:firstLine="204"/>
              <w:jc w:val="both"/>
              <w:rPr>
                <w:i/>
              </w:rPr>
            </w:pPr>
            <w:r w:rsidRPr="00892C6E">
              <w:rPr>
                <w:i/>
              </w:rPr>
              <w:t>Відповідно до пункту 35 Розділу ІІ Прикінцевих та перехідних положень Бюджетного кодексу України Міністерство фінансів України здійснює повноваження і функції з управління державним боргом та гарантованим державою боргом до початку функціонування Боргового агентства України.</w:t>
            </w:r>
          </w:p>
          <w:p w14:paraId="35095120" w14:textId="7AB2B492" w:rsidR="00B90E60" w:rsidRPr="00892C6E" w:rsidRDefault="007022A3" w:rsidP="00076301">
            <w:pPr>
              <w:spacing w:after="120"/>
              <w:ind w:firstLine="204"/>
              <w:jc w:val="both"/>
              <w:rPr>
                <w:sz w:val="28"/>
                <w:szCs w:val="28"/>
              </w:rPr>
            </w:pPr>
            <w:r w:rsidRPr="00892C6E">
              <w:rPr>
                <w:sz w:val="28"/>
                <w:szCs w:val="28"/>
              </w:rPr>
              <w:t>Поряд з цим, при в</w:t>
            </w:r>
            <w:r w:rsidR="00076301">
              <w:rPr>
                <w:sz w:val="28"/>
                <w:szCs w:val="28"/>
              </w:rPr>
              <w:t>игідній для України кон’юнктурі</w:t>
            </w:r>
            <w:r w:rsidRPr="00892C6E">
              <w:rPr>
                <w:sz w:val="28"/>
                <w:szCs w:val="28"/>
              </w:rPr>
              <w:t xml:space="preserve"> фінансових ринків, Мінфіном продовжуватиметься практика проведення активних операцій з управління державним боргом задля зменшення навантаження на державний бюджет з погашення державного боргу у середньостроковому періоді, а також здійснення активних операцій з державними деривативами.</w:t>
            </w:r>
          </w:p>
        </w:tc>
      </w:tr>
      <w:tr w:rsidR="00442C8D" w:rsidRPr="00892C6E" w14:paraId="075EE72D" w14:textId="77777777" w:rsidTr="00B644D7">
        <w:tc>
          <w:tcPr>
            <w:tcW w:w="7196" w:type="dxa"/>
            <w:tcBorders>
              <w:top w:val="single" w:sz="4" w:space="0" w:color="auto"/>
              <w:left w:val="single" w:sz="4" w:space="0" w:color="auto"/>
              <w:bottom w:val="single" w:sz="4" w:space="0" w:color="auto"/>
              <w:right w:val="single" w:sz="4" w:space="0" w:color="auto"/>
            </w:tcBorders>
          </w:tcPr>
          <w:p w14:paraId="129587C4" w14:textId="38F70ED5" w:rsidR="00B90E60" w:rsidRPr="00892C6E" w:rsidRDefault="00B90E60" w:rsidP="00B90E60">
            <w:pPr>
              <w:shd w:val="clear" w:color="auto" w:fill="FFFFFF"/>
              <w:spacing w:after="150"/>
              <w:ind w:firstLine="450"/>
              <w:jc w:val="both"/>
              <w:rPr>
                <w:sz w:val="28"/>
                <w:szCs w:val="28"/>
                <w:lang w:eastAsia="uk-UA"/>
              </w:rPr>
            </w:pPr>
            <w:r w:rsidRPr="00892C6E">
              <w:rPr>
                <w:b/>
                <w:sz w:val="28"/>
                <w:szCs w:val="28"/>
                <w:lang w:eastAsia="uk-UA"/>
              </w:rPr>
              <w:lastRenderedPageBreak/>
              <w:t xml:space="preserve">Стаття </w:t>
            </w:r>
            <w:r w:rsidR="00024A7E">
              <w:rPr>
                <w:b/>
                <w:sz w:val="28"/>
                <w:szCs w:val="28"/>
                <w:lang w:eastAsia="uk-UA"/>
              </w:rPr>
              <w:t>2</w:t>
            </w:r>
            <w:r w:rsidR="004E4A63">
              <w:rPr>
                <w:b/>
                <w:sz w:val="28"/>
                <w:szCs w:val="28"/>
                <w:lang w:eastAsia="uk-UA"/>
              </w:rPr>
              <w:t>5</w:t>
            </w:r>
            <w:r w:rsidRPr="00892C6E">
              <w:rPr>
                <w:b/>
                <w:sz w:val="28"/>
                <w:szCs w:val="28"/>
                <w:lang w:eastAsia="uk-UA"/>
              </w:rPr>
              <w:t xml:space="preserve">. </w:t>
            </w:r>
            <w:r w:rsidRPr="00892C6E">
              <w:rPr>
                <w:sz w:val="28"/>
                <w:szCs w:val="28"/>
                <w:lang w:eastAsia="uk-UA"/>
              </w:rPr>
              <w:t>Установити, що у 2022 році, як виняток з положень частин третьої та сьомої статті 33</w:t>
            </w:r>
            <w:r w:rsidRPr="00892C6E">
              <w:rPr>
                <w:sz w:val="28"/>
                <w:szCs w:val="28"/>
                <w:vertAlign w:val="superscript"/>
                <w:lang w:eastAsia="uk-UA"/>
              </w:rPr>
              <w:t>1</w:t>
            </w:r>
            <w:r w:rsidRPr="00892C6E">
              <w:rPr>
                <w:sz w:val="28"/>
                <w:szCs w:val="28"/>
                <w:lang w:eastAsia="uk-UA"/>
              </w:rPr>
              <w:t xml:space="preserve"> та пункту 4</w:t>
            </w:r>
            <w:r w:rsidRPr="00892C6E">
              <w:rPr>
                <w:sz w:val="28"/>
                <w:szCs w:val="28"/>
                <w:vertAlign w:val="superscript"/>
                <w:lang w:eastAsia="uk-UA"/>
              </w:rPr>
              <w:t>1</w:t>
            </w:r>
            <w:r w:rsidRPr="00892C6E">
              <w:rPr>
                <w:sz w:val="28"/>
                <w:szCs w:val="28"/>
                <w:lang w:eastAsia="uk-UA"/>
              </w:rPr>
              <w:t xml:space="preserve"> частини першої статті 38 Бюджетного кодексу України, державні капітальні вкладення на розроблення та реалізацію державних інвестиційних проектів на 2022 рік передбачаються за бюджетною програмою Міністерства економіки України (загальнодержавні видатки та кредитування) "Державні капітальні вкладення на розроблення та реалізацію державних інвестиційних проектів" (код 1211120) та розподіляються у 2022 році між головними розпорядниками бюджетних коштів за </w:t>
            </w:r>
            <w:r w:rsidRPr="00892C6E">
              <w:rPr>
                <w:sz w:val="28"/>
                <w:szCs w:val="28"/>
                <w:lang w:eastAsia="uk-UA"/>
              </w:rPr>
              <w:lastRenderedPageBreak/>
              <w:t xml:space="preserve">рішенням Кабінету Міністрів України (яке може передбачати визначення нових бюджетних програм) на підставі рішення Міжвідомчої комісії з питань державних інвестиційних проектів. </w:t>
            </w:r>
          </w:p>
          <w:p w14:paraId="4A04847B" w14:textId="41B0B25F" w:rsidR="00B90E60" w:rsidRPr="00892C6E" w:rsidRDefault="00B90E60" w:rsidP="00B90E60">
            <w:pPr>
              <w:ind w:firstLine="313"/>
              <w:jc w:val="both"/>
              <w:rPr>
                <w:b/>
                <w:sz w:val="28"/>
                <w:szCs w:val="28"/>
              </w:rPr>
            </w:pPr>
          </w:p>
        </w:tc>
        <w:tc>
          <w:tcPr>
            <w:tcW w:w="7513" w:type="dxa"/>
            <w:tcBorders>
              <w:top w:val="single" w:sz="4" w:space="0" w:color="auto"/>
              <w:left w:val="single" w:sz="4" w:space="0" w:color="auto"/>
              <w:bottom w:val="single" w:sz="4" w:space="0" w:color="auto"/>
              <w:right w:val="single" w:sz="4" w:space="0" w:color="auto"/>
            </w:tcBorders>
          </w:tcPr>
          <w:p w14:paraId="0B8C85DD" w14:textId="4D381F0F" w:rsidR="00B90E60" w:rsidRPr="00892C6E" w:rsidRDefault="00B90E60" w:rsidP="00B90E60">
            <w:pPr>
              <w:spacing w:after="120"/>
              <w:ind w:firstLine="204"/>
              <w:jc w:val="both"/>
              <w:rPr>
                <w:sz w:val="28"/>
                <w:szCs w:val="28"/>
              </w:rPr>
            </w:pPr>
            <w:r w:rsidRPr="00892C6E">
              <w:rPr>
                <w:sz w:val="28"/>
                <w:szCs w:val="28"/>
              </w:rPr>
              <w:lastRenderedPageBreak/>
              <w:t>Вказану норму пропонується передбачити з метою врегулювання процедури розподілу державних капітальних вкладень на розроблення та реалізацію державних інвестиційних проектів на 202</w:t>
            </w:r>
            <w:r w:rsidR="007022A3" w:rsidRPr="00892C6E">
              <w:rPr>
                <w:sz w:val="28"/>
                <w:szCs w:val="28"/>
              </w:rPr>
              <w:t>2</w:t>
            </w:r>
            <w:r w:rsidRPr="00892C6E">
              <w:rPr>
                <w:sz w:val="28"/>
                <w:szCs w:val="28"/>
              </w:rPr>
              <w:t xml:space="preserve"> рік враховуючи наступне.</w:t>
            </w:r>
          </w:p>
          <w:p w14:paraId="7E5149BD" w14:textId="22CC1D4B" w:rsidR="00B90E60" w:rsidRPr="00892C6E" w:rsidRDefault="00B90E60" w:rsidP="00B90E60">
            <w:pPr>
              <w:spacing w:after="120"/>
              <w:ind w:firstLine="204"/>
              <w:jc w:val="both"/>
              <w:rPr>
                <w:sz w:val="28"/>
                <w:szCs w:val="28"/>
              </w:rPr>
            </w:pPr>
            <w:r w:rsidRPr="00892C6E">
              <w:rPr>
                <w:sz w:val="28"/>
                <w:szCs w:val="28"/>
              </w:rPr>
              <w:t>У Бюджетній декларації на 2022–2024 роки зазначено, що на розроблення та реалізацію державних інвестиційних проектів визначено обсяг державних капітальних вкладень – 2 717,275  млн. грн. на кожен рік.</w:t>
            </w:r>
          </w:p>
          <w:p w14:paraId="0F86E308" w14:textId="77777777" w:rsidR="00B90E60" w:rsidRPr="00892C6E" w:rsidRDefault="00B90E60" w:rsidP="00B90E60">
            <w:pPr>
              <w:spacing w:after="120"/>
              <w:ind w:firstLine="204"/>
              <w:jc w:val="both"/>
              <w:rPr>
                <w:sz w:val="28"/>
                <w:szCs w:val="28"/>
              </w:rPr>
            </w:pPr>
            <w:r w:rsidRPr="00892C6E">
              <w:rPr>
                <w:sz w:val="28"/>
                <w:szCs w:val="28"/>
              </w:rPr>
              <w:t>Згідно з Бюджетним кодексом України:</w:t>
            </w:r>
          </w:p>
          <w:p w14:paraId="44C057B0" w14:textId="77777777" w:rsidR="00B90E60" w:rsidRPr="00892C6E" w:rsidRDefault="00B90E60" w:rsidP="00B90E60">
            <w:pPr>
              <w:spacing w:after="120"/>
              <w:ind w:firstLine="204"/>
              <w:jc w:val="both"/>
              <w:rPr>
                <w:sz w:val="28"/>
                <w:szCs w:val="28"/>
              </w:rPr>
            </w:pPr>
            <w:r w:rsidRPr="00892C6E">
              <w:rPr>
                <w:sz w:val="28"/>
                <w:szCs w:val="28"/>
              </w:rPr>
              <w:lastRenderedPageBreak/>
              <w:t xml:space="preserve">- Мінекономіки у тритижневий строк після схвалення Бюджетної декларації України Кабінетом Міністрів України готує пропозиції щодо розподілу обсягу </w:t>
            </w:r>
            <w:proofErr w:type="spellStart"/>
            <w:r w:rsidRPr="00892C6E">
              <w:rPr>
                <w:sz w:val="28"/>
                <w:szCs w:val="28"/>
              </w:rPr>
              <w:t>держкапвкладень</w:t>
            </w:r>
            <w:proofErr w:type="spellEnd"/>
            <w:r w:rsidRPr="00892C6E">
              <w:rPr>
                <w:sz w:val="28"/>
                <w:szCs w:val="28"/>
              </w:rPr>
              <w:t xml:space="preserve"> (частина третя статті 33</w:t>
            </w:r>
            <w:r w:rsidRPr="000863D0">
              <w:rPr>
                <w:sz w:val="28"/>
                <w:szCs w:val="28"/>
                <w:vertAlign w:val="superscript"/>
              </w:rPr>
              <w:t>1</w:t>
            </w:r>
            <w:r w:rsidRPr="00892C6E">
              <w:rPr>
                <w:sz w:val="28"/>
                <w:szCs w:val="28"/>
              </w:rPr>
              <w:t xml:space="preserve"> Кодексу), який здійснюється Міжвідомчою комісією з питань державних інвестиційних проектів (частина четверта статті 33</w:t>
            </w:r>
            <w:r w:rsidRPr="000863D0">
              <w:rPr>
                <w:sz w:val="28"/>
                <w:szCs w:val="28"/>
                <w:vertAlign w:val="superscript"/>
              </w:rPr>
              <w:t>1</w:t>
            </w:r>
            <w:r w:rsidRPr="00892C6E">
              <w:rPr>
                <w:sz w:val="28"/>
                <w:szCs w:val="28"/>
              </w:rPr>
              <w:t xml:space="preserve"> Кодексу);</w:t>
            </w:r>
          </w:p>
          <w:p w14:paraId="21F0D41B" w14:textId="77777777" w:rsidR="00B90E60" w:rsidRPr="00892C6E" w:rsidRDefault="00B90E60" w:rsidP="00B90E60">
            <w:pPr>
              <w:spacing w:after="120"/>
              <w:ind w:firstLine="204"/>
              <w:jc w:val="both"/>
              <w:rPr>
                <w:sz w:val="28"/>
                <w:szCs w:val="28"/>
              </w:rPr>
            </w:pPr>
            <w:r w:rsidRPr="00892C6E">
              <w:rPr>
                <w:sz w:val="28"/>
                <w:szCs w:val="28"/>
              </w:rPr>
              <w:t xml:space="preserve">- до проекту держбюджету включаються розподілені вказаною Міжвідомчою комісією </w:t>
            </w:r>
            <w:proofErr w:type="spellStart"/>
            <w:r w:rsidRPr="00892C6E">
              <w:rPr>
                <w:sz w:val="28"/>
                <w:szCs w:val="28"/>
              </w:rPr>
              <w:t>держкапвкладення</w:t>
            </w:r>
            <w:proofErr w:type="spellEnd"/>
            <w:r w:rsidRPr="00892C6E">
              <w:rPr>
                <w:sz w:val="28"/>
                <w:szCs w:val="28"/>
              </w:rPr>
              <w:t xml:space="preserve"> (частина сьома статті 33</w:t>
            </w:r>
            <w:r w:rsidRPr="000863D0">
              <w:rPr>
                <w:sz w:val="28"/>
                <w:szCs w:val="28"/>
                <w:vertAlign w:val="superscript"/>
              </w:rPr>
              <w:t>1</w:t>
            </w:r>
            <w:r w:rsidRPr="00892C6E">
              <w:rPr>
                <w:sz w:val="28"/>
                <w:szCs w:val="28"/>
              </w:rPr>
              <w:t xml:space="preserve"> Кодексу);</w:t>
            </w:r>
          </w:p>
          <w:p w14:paraId="2F05C921" w14:textId="77777777" w:rsidR="00B90E60" w:rsidRPr="00892C6E" w:rsidRDefault="00B90E60" w:rsidP="00B90E60">
            <w:pPr>
              <w:spacing w:after="120"/>
              <w:ind w:firstLine="204"/>
              <w:jc w:val="both"/>
              <w:rPr>
                <w:sz w:val="28"/>
                <w:szCs w:val="28"/>
              </w:rPr>
            </w:pPr>
            <w:r w:rsidRPr="00892C6E">
              <w:rPr>
                <w:sz w:val="28"/>
                <w:szCs w:val="28"/>
              </w:rPr>
              <w:t>- у матеріалах разом з проектом закону про держбюджет має подаватися перелік державних інвестиційних проектів (пункт 4</w:t>
            </w:r>
            <w:r w:rsidRPr="000863D0">
              <w:rPr>
                <w:sz w:val="28"/>
                <w:szCs w:val="28"/>
                <w:vertAlign w:val="superscript"/>
              </w:rPr>
              <w:t>1</w:t>
            </w:r>
            <w:r w:rsidRPr="00892C6E">
              <w:rPr>
                <w:sz w:val="28"/>
                <w:szCs w:val="28"/>
              </w:rPr>
              <w:t xml:space="preserve"> частини першої статті 38 Кодексу).</w:t>
            </w:r>
          </w:p>
          <w:p w14:paraId="0C01CF1C" w14:textId="0229AF81" w:rsidR="00B90E60" w:rsidRPr="00892C6E" w:rsidRDefault="00B90E60" w:rsidP="00B90E60">
            <w:pPr>
              <w:spacing w:after="120"/>
              <w:ind w:firstLine="204"/>
              <w:jc w:val="both"/>
              <w:rPr>
                <w:sz w:val="28"/>
                <w:szCs w:val="28"/>
              </w:rPr>
            </w:pPr>
            <w:r w:rsidRPr="00892C6E">
              <w:rPr>
                <w:sz w:val="28"/>
                <w:szCs w:val="28"/>
              </w:rPr>
              <w:t>Станом на 1</w:t>
            </w:r>
            <w:r w:rsidR="000863D0" w:rsidRPr="000863D0">
              <w:rPr>
                <w:sz w:val="28"/>
                <w:szCs w:val="28"/>
                <w:lang w:val="ru-RU"/>
              </w:rPr>
              <w:t>2</w:t>
            </w:r>
            <w:r w:rsidRPr="00892C6E">
              <w:rPr>
                <w:sz w:val="28"/>
                <w:szCs w:val="28"/>
              </w:rPr>
              <w:t>.0</w:t>
            </w:r>
            <w:r w:rsidR="000863D0" w:rsidRPr="000863D0">
              <w:rPr>
                <w:sz w:val="28"/>
                <w:szCs w:val="28"/>
                <w:lang w:val="ru-RU"/>
              </w:rPr>
              <w:t>9</w:t>
            </w:r>
            <w:r w:rsidRPr="00892C6E">
              <w:rPr>
                <w:sz w:val="28"/>
                <w:szCs w:val="28"/>
              </w:rPr>
              <w:t>.2021 до Мінфіну від Мінекономіки не доведено розподілу Міжвідомчою комісією вищенаведених 2 717,275  млн. грн. (на кожен рік).</w:t>
            </w:r>
          </w:p>
          <w:p w14:paraId="2A5B3076" w14:textId="74142FC8" w:rsidR="00B90E60" w:rsidRPr="00892C6E" w:rsidRDefault="00B90E60" w:rsidP="00B90E60">
            <w:pPr>
              <w:widowControl w:val="0"/>
              <w:autoSpaceDE w:val="0"/>
              <w:autoSpaceDN w:val="0"/>
              <w:adjustRightInd w:val="0"/>
              <w:spacing w:after="120"/>
              <w:ind w:firstLine="204"/>
              <w:jc w:val="both"/>
              <w:rPr>
                <w:sz w:val="28"/>
                <w:szCs w:val="28"/>
              </w:rPr>
            </w:pPr>
            <w:r w:rsidRPr="00892C6E">
              <w:rPr>
                <w:sz w:val="28"/>
                <w:szCs w:val="28"/>
              </w:rPr>
              <w:t>Зазначений обсяг державних капітальних вкладень зарезервовано до здійснення відбору державних інвестиційних проектів Міжвідомчою комісією з питань державних інвестиційних проектів.</w:t>
            </w:r>
          </w:p>
        </w:tc>
      </w:tr>
      <w:tr w:rsidR="004B6120" w:rsidRPr="00892C6E" w14:paraId="1D6F603B" w14:textId="77777777" w:rsidTr="00B644D7">
        <w:tc>
          <w:tcPr>
            <w:tcW w:w="7196" w:type="dxa"/>
            <w:tcBorders>
              <w:top w:val="single" w:sz="4" w:space="0" w:color="auto"/>
              <w:left w:val="single" w:sz="4" w:space="0" w:color="auto"/>
              <w:bottom w:val="single" w:sz="4" w:space="0" w:color="auto"/>
              <w:right w:val="single" w:sz="4" w:space="0" w:color="auto"/>
            </w:tcBorders>
          </w:tcPr>
          <w:p w14:paraId="04A72E6B" w14:textId="77777777" w:rsidR="004B6120" w:rsidRPr="00892C6E" w:rsidRDefault="004B6120" w:rsidP="00B90E60">
            <w:pPr>
              <w:spacing w:after="120"/>
              <w:ind w:firstLine="313"/>
              <w:jc w:val="both"/>
              <w:rPr>
                <w:b/>
                <w:sz w:val="28"/>
                <w:szCs w:val="28"/>
              </w:rPr>
            </w:pPr>
          </w:p>
        </w:tc>
        <w:tc>
          <w:tcPr>
            <w:tcW w:w="7513" w:type="dxa"/>
            <w:tcBorders>
              <w:top w:val="single" w:sz="4" w:space="0" w:color="auto"/>
              <w:left w:val="single" w:sz="4" w:space="0" w:color="auto"/>
              <w:bottom w:val="single" w:sz="4" w:space="0" w:color="auto"/>
              <w:right w:val="single" w:sz="4" w:space="0" w:color="auto"/>
            </w:tcBorders>
          </w:tcPr>
          <w:p w14:paraId="1CAC6A1B" w14:textId="77777777" w:rsidR="004B6120" w:rsidRPr="00892C6E" w:rsidRDefault="004B6120" w:rsidP="00B90E60">
            <w:pPr>
              <w:widowControl w:val="0"/>
              <w:autoSpaceDE w:val="0"/>
              <w:autoSpaceDN w:val="0"/>
              <w:adjustRightInd w:val="0"/>
              <w:spacing w:after="120"/>
              <w:ind w:firstLine="204"/>
              <w:jc w:val="both"/>
              <w:rPr>
                <w:sz w:val="28"/>
                <w:szCs w:val="28"/>
              </w:rPr>
            </w:pPr>
          </w:p>
        </w:tc>
      </w:tr>
      <w:tr w:rsidR="00442C8D" w:rsidRPr="00892C6E" w14:paraId="14974BA7" w14:textId="77777777" w:rsidTr="00B644D7">
        <w:tc>
          <w:tcPr>
            <w:tcW w:w="7196" w:type="dxa"/>
            <w:tcBorders>
              <w:top w:val="single" w:sz="4" w:space="0" w:color="auto"/>
              <w:left w:val="single" w:sz="4" w:space="0" w:color="auto"/>
              <w:bottom w:val="single" w:sz="4" w:space="0" w:color="auto"/>
              <w:right w:val="single" w:sz="4" w:space="0" w:color="auto"/>
            </w:tcBorders>
          </w:tcPr>
          <w:p w14:paraId="3585B663" w14:textId="51C94B95" w:rsidR="00B90E60" w:rsidRPr="00892C6E" w:rsidRDefault="00B90E60" w:rsidP="00B90E60">
            <w:pPr>
              <w:pStyle w:val="a9"/>
              <w:spacing w:before="0" w:after="120"/>
              <w:ind w:firstLine="313"/>
              <w:rPr>
                <w:rFonts w:ascii="Times New Roman" w:hAnsi="Times New Roman"/>
                <w:sz w:val="28"/>
                <w:szCs w:val="28"/>
              </w:rPr>
            </w:pPr>
            <w:r w:rsidRPr="00892C6E">
              <w:rPr>
                <w:rFonts w:ascii="Times New Roman" w:hAnsi="Times New Roman"/>
                <w:sz w:val="28"/>
                <w:szCs w:val="28"/>
              </w:rPr>
              <w:t>ПРИКІНЦЕВІ ПОЛОЖЕННЯ</w:t>
            </w:r>
          </w:p>
        </w:tc>
        <w:tc>
          <w:tcPr>
            <w:tcW w:w="7513" w:type="dxa"/>
            <w:tcBorders>
              <w:top w:val="single" w:sz="4" w:space="0" w:color="auto"/>
              <w:left w:val="single" w:sz="4" w:space="0" w:color="auto"/>
              <w:bottom w:val="single" w:sz="4" w:space="0" w:color="auto"/>
              <w:right w:val="single" w:sz="4" w:space="0" w:color="auto"/>
            </w:tcBorders>
          </w:tcPr>
          <w:p w14:paraId="65B2BA05" w14:textId="07C5FEB6" w:rsidR="00B90E60" w:rsidRPr="00892C6E" w:rsidRDefault="00B90E60" w:rsidP="00B90E60">
            <w:pPr>
              <w:widowControl w:val="0"/>
              <w:autoSpaceDE w:val="0"/>
              <w:autoSpaceDN w:val="0"/>
              <w:adjustRightInd w:val="0"/>
              <w:spacing w:after="120"/>
              <w:ind w:firstLine="204"/>
              <w:jc w:val="both"/>
              <w:rPr>
                <w:sz w:val="28"/>
                <w:szCs w:val="28"/>
              </w:rPr>
            </w:pPr>
          </w:p>
        </w:tc>
      </w:tr>
      <w:tr w:rsidR="00442C8D" w:rsidRPr="00892C6E" w14:paraId="32FE1C77" w14:textId="77777777" w:rsidTr="00B644D7">
        <w:tc>
          <w:tcPr>
            <w:tcW w:w="7196" w:type="dxa"/>
            <w:tcBorders>
              <w:top w:val="single" w:sz="4" w:space="0" w:color="auto"/>
              <w:left w:val="single" w:sz="4" w:space="0" w:color="auto"/>
              <w:bottom w:val="single" w:sz="4" w:space="0" w:color="auto"/>
              <w:right w:val="single" w:sz="4" w:space="0" w:color="auto"/>
            </w:tcBorders>
          </w:tcPr>
          <w:p w14:paraId="0B3E067C" w14:textId="299715E5" w:rsidR="00B90E60" w:rsidRPr="00892C6E" w:rsidRDefault="00B90E60" w:rsidP="00B90E60">
            <w:pPr>
              <w:spacing w:after="120"/>
              <w:ind w:firstLine="313"/>
              <w:jc w:val="both"/>
              <w:rPr>
                <w:sz w:val="28"/>
                <w:szCs w:val="28"/>
              </w:rPr>
            </w:pPr>
            <w:r w:rsidRPr="00892C6E">
              <w:rPr>
                <w:sz w:val="28"/>
                <w:szCs w:val="28"/>
              </w:rPr>
              <w:t>1. Цей Закон набирає чинності з 1 січня 2022 року.</w:t>
            </w:r>
          </w:p>
        </w:tc>
        <w:tc>
          <w:tcPr>
            <w:tcW w:w="7513" w:type="dxa"/>
            <w:tcBorders>
              <w:top w:val="single" w:sz="4" w:space="0" w:color="auto"/>
              <w:left w:val="single" w:sz="4" w:space="0" w:color="auto"/>
              <w:bottom w:val="single" w:sz="4" w:space="0" w:color="auto"/>
              <w:right w:val="single" w:sz="4" w:space="0" w:color="auto"/>
            </w:tcBorders>
          </w:tcPr>
          <w:p w14:paraId="658B7B17" w14:textId="24691F3D" w:rsidR="00B90E60" w:rsidRPr="00892C6E" w:rsidRDefault="00B90E60" w:rsidP="00B90E60">
            <w:pPr>
              <w:widowControl w:val="0"/>
              <w:autoSpaceDE w:val="0"/>
              <w:autoSpaceDN w:val="0"/>
              <w:adjustRightInd w:val="0"/>
              <w:spacing w:after="120"/>
              <w:ind w:firstLine="204"/>
              <w:jc w:val="both"/>
              <w:rPr>
                <w:sz w:val="28"/>
                <w:szCs w:val="28"/>
              </w:rPr>
            </w:pPr>
          </w:p>
        </w:tc>
      </w:tr>
      <w:tr w:rsidR="00442C8D" w:rsidRPr="00892C6E" w14:paraId="5BF34D9B" w14:textId="77777777" w:rsidTr="00B644D7">
        <w:tc>
          <w:tcPr>
            <w:tcW w:w="7196" w:type="dxa"/>
            <w:tcBorders>
              <w:top w:val="single" w:sz="4" w:space="0" w:color="auto"/>
              <w:left w:val="single" w:sz="4" w:space="0" w:color="auto"/>
              <w:bottom w:val="single" w:sz="4" w:space="0" w:color="auto"/>
              <w:right w:val="single" w:sz="4" w:space="0" w:color="auto"/>
            </w:tcBorders>
          </w:tcPr>
          <w:p w14:paraId="5996C56A" w14:textId="14C1F567" w:rsidR="00B90E60" w:rsidRPr="00892C6E" w:rsidRDefault="00B90E60" w:rsidP="00F25C94">
            <w:pPr>
              <w:spacing w:after="120"/>
              <w:ind w:firstLine="313"/>
              <w:jc w:val="both"/>
              <w:rPr>
                <w:sz w:val="28"/>
                <w:szCs w:val="28"/>
              </w:rPr>
            </w:pPr>
            <w:r w:rsidRPr="00892C6E">
              <w:rPr>
                <w:sz w:val="28"/>
                <w:szCs w:val="28"/>
              </w:rPr>
              <w:t xml:space="preserve">2. Додатки NN 1 - </w:t>
            </w:r>
            <w:r w:rsidR="00F25C94">
              <w:rPr>
                <w:sz w:val="28"/>
                <w:szCs w:val="28"/>
              </w:rPr>
              <w:t>8</w:t>
            </w:r>
            <w:r w:rsidRPr="00892C6E">
              <w:rPr>
                <w:sz w:val="28"/>
                <w:szCs w:val="28"/>
              </w:rPr>
              <w:t xml:space="preserve"> до цього Закону є його невід'ємною частиною.</w:t>
            </w:r>
          </w:p>
        </w:tc>
        <w:tc>
          <w:tcPr>
            <w:tcW w:w="7513" w:type="dxa"/>
            <w:tcBorders>
              <w:top w:val="single" w:sz="4" w:space="0" w:color="auto"/>
              <w:left w:val="single" w:sz="4" w:space="0" w:color="auto"/>
              <w:bottom w:val="single" w:sz="4" w:space="0" w:color="auto"/>
              <w:right w:val="single" w:sz="4" w:space="0" w:color="auto"/>
            </w:tcBorders>
          </w:tcPr>
          <w:p w14:paraId="08205897" w14:textId="7C198CE0" w:rsidR="00B90E60" w:rsidRPr="00892C6E" w:rsidRDefault="00B90E60" w:rsidP="00B90E60">
            <w:pPr>
              <w:widowControl w:val="0"/>
              <w:autoSpaceDE w:val="0"/>
              <w:autoSpaceDN w:val="0"/>
              <w:adjustRightInd w:val="0"/>
              <w:spacing w:after="120"/>
              <w:ind w:firstLine="204"/>
              <w:jc w:val="both"/>
              <w:rPr>
                <w:sz w:val="28"/>
                <w:szCs w:val="28"/>
              </w:rPr>
            </w:pPr>
          </w:p>
        </w:tc>
      </w:tr>
      <w:tr w:rsidR="00442C8D" w:rsidRPr="00892C6E" w14:paraId="3BC97A0B" w14:textId="77777777" w:rsidTr="00B644D7">
        <w:tc>
          <w:tcPr>
            <w:tcW w:w="7196" w:type="dxa"/>
            <w:tcBorders>
              <w:top w:val="single" w:sz="4" w:space="0" w:color="auto"/>
              <w:left w:val="single" w:sz="4" w:space="0" w:color="auto"/>
              <w:bottom w:val="single" w:sz="4" w:space="0" w:color="auto"/>
              <w:right w:val="single" w:sz="4" w:space="0" w:color="auto"/>
            </w:tcBorders>
          </w:tcPr>
          <w:p w14:paraId="3CFE2739" w14:textId="572C322A" w:rsidR="00B90E60" w:rsidRPr="00892C6E" w:rsidRDefault="00B90E60" w:rsidP="00B90E60">
            <w:pPr>
              <w:spacing w:after="120"/>
              <w:ind w:firstLine="313"/>
              <w:jc w:val="both"/>
              <w:rPr>
                <w:sz w:val="28"/>
                <w:szCs w:val="28"/>
              </w:rPr>
            </w:pPr>
            <w:r w:rsidRPr="00892C6E">
              <w:rPr>
                <w:sz w:val="28"/>
                <w:szCs w:val="28"/>
              </w:rPr>
              <w:lastRenderedPageBreak/>
              <w:t>3. Зупинити на 2022 рік дію:</w:t>
            </w:r>
          </w:p>
        </w:tc>
        <w:tc>
          <w:tcPr>
            <w:tcW w:w="7513" w:type="dxa"/>
            <w:tcBorders>
              <w:top w:val="single" w:sz="4" w:space="0" w:color="auto"/>
              <w:left w:val="single" w:sz="4" w:space="0" w:color="auto"/>
              <w:bottom w:val="single" w:sz="4" w:space="0" w:color="auto"/>
              <w:right w:val="single" w:sz="4" w:space="0" w:color="auto"/>
            </w:tcBorders>
          </w:tcPr>
          <w:p w14:paraId="7D33802F" w14:textId="082144EB" w:rsidR="00B90E60" w:rsidRPr="00892C6E" w:rsidRDefault="00B90E60" w:rsidP="00B90E60">
            <w:pPr>
              <w:widowControl w:val="0"/>
              <w:autoSpaceDE w:val="0"/>
              <w:autoSpaceDN w:val="0"/>
              <w:adjustRightInd w:val="0"/>
              <w:spacing w:after="120"/>
              <w:ind w:firstLine="204"/>
              <w:jc w:val="both"/>
              <w:rPr>
                <w:sz w:val="28"/>
                <w:szCs w:val="28"/>
              </w:rPr>
            </w:pPr>
          </w:p>
        </w:tc>
      </w:tr>
      <w:tr w:rsidR="00442C8D" w:rsidRPr="00892C6E" w14:paraId="1ECE957D" w14:textId="77777777" w:rsidTr="00B644D7">
        <w:tc>
          <w:tcPr>
            <w:tcW w:w="7196" w:type="dxa"/>
            <w:tcBorders>
              <w:top w:val="single" w:sz="4" w:space="0" w:color="auto"/>
              <w:left w:val="single" w:sz="4" w:space="0" w:color="auto"/>
              <w:bottom w:val="single" w:sz="4" w:space="0" w:color="auto"/>
              <w:right w:val="single" w:sz="4" w:space="0" w:color="auto"/>
            </w:tcBorders>
          </w:tcPr>
          <w:p w14:paraId="453B3229" w14:textId="25F43FE8" w:rsidR="00B90E60" w:rsidRPr="00892C6E" w:rsidRDefault="00B90E60" w:rsidP="00B90E60">
            <w:pPr>
              <w:shd w:val="clear" w:color="auto" w:fill="FFFFFF"/>
              <w:spacing w:after="150"/>
              <w:ind w:firstLine="450"/>
              <w:jc w:val="both"/>
              <w:rPr>
                <w:sz w:val="28"/>
                <w:szCs w:val="28"/>
              </w:rPr>
            </w:pPr>
            <w:r w:rsidRPr="00892C6E">
              <w:rPr>
                <w:sz w:val="28"/>
                <w:szCs w:val="28"/>
                <w:lang w:eastAsia="uk-UA"/>
              </w:rPr>
              <w:t>абзаців </w:t>
            </w:r>
            <w:hyperlink r:id="rId52" w:anchor="n3339" w:tgtFrame="_blank" w:history="1">
              <w:r w:rsidRPr="00892C6E">
                <w:rPr>
                  <w:sz w:val="28"/>
                  <w:szCs w:val="28"/>
                  <w:lang w:eastAsia="uk-UA"/>
                </w:rPr>
                <w:t>другого</w:t>
              </w:r>
            </w:hyperlink>
            <w:r w:rsidRPr="00892C6E">
              <w:rPr>
                <w:sz w:val="28"/>
                <w:szCs w:val="28"/>
                <w:lang w:eastAsia="uk-UA"/>
              </w:rPr>
              <w:t> і </w:t>
            </w:r>
            <w:hyperlink r:id="rId53" w:anchor="n3340" w:tgtFrame="_blank" w:history="1">
              <w:r w:rsidRPr="00892C6E">
                <w:rPr>
                  <w:sz w:val="28"/>
                  <w:szCs w:val="28"/>
                  <w:lang w:eastAsia="uk-UA"/>
                </w:rPr>
                <w:t>третього</w:t>
              </w:r>
            </w:hyperlink>
            <w:r w:rsidRPr="00892C6E">
              <w:rPr>
                <w:sz w:val="28"/>
                <w:szCs w:val="28"/>
                <w:lang w:eastAsia="uk-UA"/>
              </w:rPr>
              <w:t> частини першої статті 14 Бюджетного кодексу України;</w:t>
            </w:r>
          </w:p>
        </w:tc>
        <w:tc>
          <w:tcPr>
            <w:tcW w:w="7513" w:type="dxa"/>
            <w:tcBorders>
              <w:top w:val="single" w:sz="4" w:space="0" w:color="auto"/>
              <w:left w:val="single" w:sz="4" w:space="0" w:color="auto"/>
              <w:bottom w:val="single" w:sz="4" w:space="0" w:color="auto"/>
              <w:right w:val="single" w:sz="4" w:space="0" w:color="auto"/>
            </w:tcBorders>
          </w:tcPr>
          <w:p w14:paraId="216B56A8" w14:textId="60F9249F" w:rsidR="00B90E60" w:rsidRPr="00892C6E" w:rsidRDefault="00B90E60" w:rsidP="00B90E60">
            <w:pPr>
              <w:spacing w:after="120"/>
              <w:ind w:firstLine="204"/>
              <w:jc w:val="both"/>
              <w:rPr>
                <w:sz w:val="28"/>
                <w:szCs w:val="28"/>
              </w:rPr>
            </w:pPr>
            <w:r w:rsidRPr="00892C6E">
              <w:rPr>
                <w:sz w:val="28"/>
                <w:szCs w:val="28"/>
              </w:rPr>
              <w:t xml:space="preserve">З метою протидії поширенню </w:t>
            </w:r>
            <w:proofErr w:type="spellStart"/>
            <w:r w:rsidRPr="00892C6E">
              <w:rPr>
                <w:sz w:val="28"/>
                <w:szCs w:val="28"/>
              </w:rPr>
              <w:t>коронавірусної</w:t>
            </w:r>
            <w:proofErr w:type="spellEnd"/>
            <w:r w:rsidRPr="00892C6E">
              <w:rPr>
                <w:sz w:val="28"/>
                <w:szCs w:val="28"/>
              </w:rPr>
              <w:t xml:space="preserve"> інфекції COVID-19 та підтримки  економічної активності в країні змінами до державного бюджету на 2020 рік (№553-IX від 13.04. 2020) збільшено дефіцит держбюджету до 7,5 % ВВП.</w:t>
            </w:r>
          </w:p>
          <w:p w14:paraId="0B001FBF" w14:textId="1905D7B2" w:rsidR="00B90E60" w:rsidRPr="00892C6E" w:rsidRDefault="00B90E60" w:rsidP="00D64FE2">
            <w:pPr>
              <w:spacing w:after="120"/>
              <w:ind w:firstLine="204"/>
              <w:jc w:val="both"/>
              <w:rPr>
                <w:sz w:val="28"/>
                <w:szCs w:val="28"/>
              </w:rPr>
            </w:pPr>
            <w:r w:rsidRPr="00892C6E">
              <w:rPr>
                <w:sz w:val="28"/>
                <w:szCs w:val="28"/>
              </w:rPr>
              <w:t>Враховуючи необхідність зменшення дефіциту державного бюджету та забезпечення виконання функцій державою дефіцит державного бюджету передбачається поступово зменшувати в середньостроковій перспективі. Так, дефіцит державного бюджету на 202</w:t>
            </w:r>
            <w:r w:rsidR="00D64FE2" w:rsidRPr="00892C6E">
              <w:rPr>
                <w:sz w:val="28"/>
                <w:szCs w:val="28"/>
              </w:rPr>
              <w:t>2</w:t>
            </w:r>
            <w:r w:rsidRPr="00892C6E">
              <w:rPr>
                <w:sz w:val="28"/>
                <w:szCs w:val="28"/>
              </w:rPr>
              <w:t xml:space="preserve"> рік передбачається </w:t>
            </w:r>
            <w:r w:rsidR="00D64FE2" w:rsidRPr="00892C6E">
              <w:rPr>
                <w:sz w:val="28"/>
                <w:szCs w:val="28"/>
              </w:rPr>
              <w:t>3,5</w:t>
            </w:r>
            <w:r w:rsidRPr="00892C6E">
              <w:rPr>
                <w:sz w:val="28"/>
                <w:szCs w:val="28"/>
              </w:rPr>
              <w:t xml:space="preserve"> % ВВП.</w:t>
            </w:r>
          </w:p>
        </w:tc>
      </w:tr>
      <w:tr w:rsidR="00442C8D" w:rsidRPr="00892C6E" w14:paraId="7F6DFF6B" w14:textId="77777777" w:rsidTr="00B644D7">
        <w:tc>
          <w:tcPr>
            <w:tcW w:w="7196" w:type="dxa"/>
            <w:tcBorders>
              <w:top w:val="single" w:sz="4" w:space="0" w:color="auto"/>
              <w:left w:val="single" w:sz="4" w:space="0" w:color="auto"/>
              <w:bottom w:val="single" w:sz="4" w:space="0" w:color="auto"/>
              <w:right w:val="single" w:sz="4" w:space="0" w:color="auto"/>
            </w:tcBorders>
          </w:tcPr>
          <w:p w14:paraId="085F3315" w14:textId="49E24610" w:rsidR="00051683" w:rsidRPr="00892C6E" w:rsidRDefault="00BE3C11" w:rsidP="00051683">
            <w:pPr>
              <w:shd w:val="clear" w:color="auto" w:fill="FFFFFF"/>
              <w:spacing w:after="150"/>
              <w:ind w:firstLine="450"/>
              <w:jc w:val="both"/>
              <w:rPr>
                <w:sz w:val="28"/>
                <w:szCs w:val="28"/>
                <w:lang w:eastAsia="uk-UA"/>
              </w:rPr>
            </w:pPr>
            <w:hyperlink r:id="rId54" w:anchor="n3355" w:tgtFrame="_blank" w:history="1">
              <w:r w:rsidR="00051683" w:rsidRPr="00892C6E">
                <w:rPr>
                  <w:sz w:val="28"/>
                  <w:szCs w:val="28"/>
                  <w:lang w:eastAsia="uk-UA"/>
                </w:rPr>
                <w:t>абзацу другого</w:t>
              </w:r>
            </w:hyperlink>
            <w:r w:rsidR="00051683" w:rsidRPr="00892C6E">
              <w:rPr>
                <w:sz w:val="28"/>
                <w:szCs w:val="28"/>
                <w:lang w:eastAsia="uk-UA"/>
              </w:rPr>
              <w:t xml:space="preserve"> частини першої статті 18 Бюджетного кодексу України; </w:t>
            </w:r>
          </w:p>
          <w:p w14:paraId="182C7A0F" w14:textId="77777777" w:rsidR="00B90E60" w:rsidRPr="00892C6E" w:rsidRDefault="00B90E60" w:rsidP="00B90E60">
            <w:pPr>
              <w:shd w:val="clear" w:color="auto" w:fill="FFFFFF"/>
              <w:spacing w:after="150"/>
              <w:ind w:firstLine="450"/>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14:paraId="12BD51AE" w14:textId="77777777" w:rsidR="00051683" w:rsidRPr="00892C6E" w:rsidRDefault="00051683" w:rsidP="00051683">
            <w:pPr>
              <w:spacing w:after="120"/>
              <w:ind w:firstLine="204"/>
              <w:jc w:val="both"/>
              <w:rPr>
                <w:sz w:val="28"/>
                <w:szCs w:val="28"/>
              </w:rPr>
            </w:pPr>
            <w:r w:rsidRPr="00892C6E">
              <w:rPr>
                <w:sz w:val="28"/>
                <w:szCs w:val="28"/>
              </w:rPr>
              <w:t xml:space="preserve">Встановлення обмеження на обсяг державних гарантій у 2022 році вище, ніж визначено положеннями Бюджетного кодексу України, викликано необхідністю боротьби з негативним впливом поширення на території України гострої респіраторної хвороби COVID-19, спричиненою </w:t>
            </w:r>
            <w:proofErr w:type="spellStart"/>
            <w:r w:rsidRPr="00892C6E">
              <w:rPr>
                <w:sz w:val="28"/>
                <w:szCs w:val="28"/>
              </w:rPr>
              <w:t>коронавірусом</w:t>
            </w:r>
            <w:proofErr w:type="spellEnd"/>
            <w:r w:rsidRPr="00892C6E">
              <w:rPr>
                <w:sz w:val="28"/>
                <w:szCs w:val="28"/>
              </w:rPr>
              <w:t xml:space="preserve"> SARS-CoV-2, що в першу чергу вразило економічну активність суб’єктів господарювання. Підтримка малих та середніх підприємств (МСП), які найбільше постраждали внаслідок запровадження карантину через поширення </w:t>
            </w:r>
            <w:proofErr w:type="spellStart"/>
            <w:r w:rsidRPr="00892C6E">
              <w:rPr>
                <w:sz w:val="28"/>
                <w:szCs w:val="28"/>
              </w:rPr>
              <w:t>коронавірусної</w:t>
            </w:r>
            <w:proofErr w:type="spellEnd"/>
            <w:r w:rsidRPr="00892C6E">
              <w:rPr>
                <w:sz w:val="28"/>
                <w:szCs w:val="28"/>
              </w:rPr>
              <w:t xml:space="preserve"> хвороби (COVID-19) наразі є надважливою.</w:t>
            </w:r>
          </w:p>
          <w:p w14:paraId="7D534AEA" w14:textId="069EB639" w:rsidR="00B90E60" w:rsidRPr="00892C6E" w:rsidRDefault="005E579F" w:rsidP="00051683">
            <w:pPr>
              <w:spacing w:after="120"/>
              <w:ind w:firstLine="204"/>
              <w:jc w:val="both"/>
              <w:rPr>
                <w:sz w:val="28"/>
                <w:szCs w:val="28"/>
              </w:rPr>
            </w:pPr>
            <w:r w:rsidRPr="00892C6E">
              <w:rPr>
                <w:sz w:val="28"/>
                <w:szCs w:val="28"/>
              </w:rPr>
              <w:t xml:space="preserve">У багатьох країнах гарантування </w:t>
            </w:r>
            <w:r>
              <w:rPr>
                <w:sz w:val="28"/>
                <w:szCs w:val="28"/>
              </w:rPr>
              <w:t xml:space="preserve">зобов’язань за </w:t>
            </w:r>
            <w:r w:rsidRPr="00892C6E">
              <w:rPr>
                <w:sz w:val="28"/>
                <w:szCs w:val="28"/>
              </w:rPr>
              <w:t>кредит</w:t>
            </w:r>
            <w:r>
              <w:rPr>
                <w:sz w:val="28"/>
                <w:szCs w:val="28"/>
              </w:rPr>
              <w:t>ами</w:t>
            </w:r>
            <w:r w:rsidRPr="00892C6E">
              <w:rPr>
                <w:sz w:val="28"/>
                <w:szCs w:val="28"/>
              </w:rPr>
              <w:t xml:space="preserve"> є ключовим інструментом стимулювання розвитку реального сектору економіки. Якщо частка банківських кредитів у структурі джерел фінансового забезпечення МСП в Україні </w:t>
            </w:r>
            <w:r w:rsidRPr="00892C6E">
              <w:rPr>
                <w:sz w:val="28"/>
                <w:szCs w:val="28"/>
              </w:rPr>
              <w:lastRenderedPageBreak/>
              <w:t>становить менше 20%, то в економічно розвинутих країнах – не менше 60%.</w:t>
            </w:r>
          </w:p>
        </w:tc>
      </w:tr>
      <w:tr w:rsidR="00442C8D" w:rsidRPr="00892C6E" w14:paraId="2EAC852C" w14:textId="77777777" w:rsidTr="00B644D7">
        <w:tc>
          <w:tcPr>
            <w:tcW w:w="7196" w:type="dxa"/>
            <w:tcBorders>
              <w:top w:val="single" w:sz="4" w:space="0" w:color="auto"/>
              <w:left w:val="single" w:sz="4" w:space="0" w:color="auto"/>
              <w:bottom w:val="single" w:sz="4" w:space="0" w:color="auto"/>
              <w:right w:val="single" w:sz="4" w:space="0" w:color="auto"/>
            </w:tcBorders>
          </w:tcPr>
          <w:p w14:paraId="7A44D42D" w14:textId="77777777" w:rsidR="00B90E60" w:rsidRPr="00892C6E" w:rsidRDefault="00B90E60" w:rsidP="00B90E60">
            <w:pPr>
              <w:spacing w:after="120"/>
              <w:ind w:firstLine="313"/>
              <w:jc w:val="both"/>
              <w:rPr>
                <w:sz w:val="28"/>
                <w:szCs w:val="28"/>
              </w:rPr>
            </w:pPr>
            <w:r w:rsidRPr="00892C6E">
              <w:rPr>
                <w:sz w:val="28"/>
                <w:szCs w:val="28"/>
              </w:rPr>
              <w:lastRenderedPageBreak/>
              <w:t>частини другої статті 18 Закону України "Про судову експертизу" (Відомості Верховної Ради України, 1994 р., N 28, ст. 232; 2017 р., N 48, ст. 436; 2018 р., N 6 - 7, ст. 43) щодо розміру посадових окладів судових експертів;</w:t>
            </w:r>
          </w:p>
          <w:p w14:paraId="3923C895" w14:textId="77777777" w:rsidR="00B90E60" w:rsidRPr="00892C6E" w:rsidRDefault="00B90E60" w:rsidP="00B90E60">
            <w:pPr>
              <w:spacing w:after="120"/>
              <w:ind w:firstLine="313"/>
              <w:jc w:val="both"/>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60E008FE" w14:textId="2F1EE3AF" w:rsidR="00B90E60" w:rsidRPr="00892C6E" w:rsidRDefault="00B90E60" w:rsidP="00B90E60">
            <w:pPr>
              <w:spacing w:after="120"/>
              <w:ind w:firstLine="204"/>
              <w:jc w:val="both"/>
              <w:rPr>
                <w:sz w:val="28"/>
                <w:szCs w:val="28"/>
              </w:rPr>
            </w:pPr>
            <w:r w:rsidRPr="00892C6E">
              <w:rPr>
                <w:sz w:val="28"/>
                <w:szCs w:val="28"/>
              </w:rPr>
              <w:t>Враховуючи обмежені фінансові можливості державного бюджету пропонується продовжити дію норми, що діє у 2021</w:t>
            </w:r>
            <w:r w:rsidR="00D64FE2" w:rsidRPr="00892C6E">
              <w:rPr>
                <w:sz w:val="28"/>
                <w:szCs w:val="28"/>
              </w:rPr>
              <w:t> </w:t>
            </w:r>
            <w:r w:rsidRPr="00892C6E">
              <w:rPr>
                <w:sz w:val="28"/>
                <w:szCs w:val="28"/>
              </w:rPr>
              <w:t>році.</w:t>
            </w:r>
          </w:p>
          <w:p w14:paraId="2CD2D119" w14:textId="1B3996FA" w:rsidR="00B90E60" w:rsidRPr="00892C6E" w:rsidRDefault="00B90E60" w:rsidP="00B90E60">
            <w:pPr>
              <w:spacing w:after="120"/>
              <w:ind w:firstLine="204"/>
              <w:jc w:val="both"/>
              <w:rPr>
                <w:sz w:val="28"/>
                <w:szCs w:val="28"/>
              </w:rPr>
            </w:pPr>
            <w:r w:rsidRPr="00892C6E">
              <w:rPr>
                <w:sz w:val="28"/>
                <w:szCs w:val="28"/>
              </w:rPr>
              <w:t>Реалізація норми статті 18 Закону України "Про судову експертизу" в частині встановлення посадового окладу судового експерта у розмірі не менше 10 розмірів прожиткового мінімуму для працездатних осіб на 1 січня календарного року потребує додаткових видатків на 2022 рік у обсязі понад 2,543 млрд гривень.</w:t>
            </w:r>
          </w:p>
        </w:tc>
      </w:tr>
      <w:tr w:rsidR="00442C8D" w:rsidRPr="00892C6E" w14:paraId="70FD1EFA" w14:textId="77777777" w:rsidTr="00B644D7">
        <w:tc>
          <w:tcPr>
            <w:tcW w:w="7196" w:type="dxa"/>
            <w:tcBorders>
              <w:top w:val="single" w:sz="4" w:space="0" w:color="auto"/>
              <w:left w:val="single" w:sz="4" w:space="0" w:color="auto"/>
              <w:bottom w:val="single" w:sz="4" w:space="0" w:color="auto"/>
              <w:right w:val="single" w:sz="4" w:space="0" w:color="auto"/>
            </w:tcBorders>
          </w:tcPr>
          <w:p w14:paraId="2755753C" w14:textId="5D8A7D82" w:rsidR="00B90E60" w:rsidRPr="00892C6E" w:rsidRDefault="00B90E60" w:rsidP="00B90E60">
            <w:pPr>
              <w:spacing w:after="120"/>
              <w:ind w:firstLine="313"/>
              <w:jc w:val="both"/>
              <w:rPr>
                <w:sz w:val="28"/>
                <w:szCs w:val="28"/>
              </w:rPr>
            </w:pPr>
            <w:r w:rsidRPr="00892C6E">
              <w:rPr>
                <w:sz w:val="28"/>
                <w:szCs w:val="28"/>
              </w:rPr>
              <w:t>частини першої статті 12</w:t>
            </w:r>
            <w:r w:rsidRPr="00892C6E">
              <w:rPr>
                <w:sz w:val="28"/>
                <w:szCs w:val="28"/>
                <w:vertAlign w:val="superscript"/>
              </w:rPr>
              <w:t>1</w:t>
            </w:r>
            <w:r w:rsidRPr="00892C6E">
              <w:rPr>
                <w:sz w:val="28"/>
                <w:szCs w:val="28"/>
              </w:rPr>
              <w:t>, частин першої, другої і п'ятої статті 12</w:t>
            </w:r>
            <w:r w:rsidRPr="00892C6E">
              <w:rPr>
                <w:sz w:val="28"/>
                <w:szCs w:val="28"/>
                <w:vertAlign w:val="superscript"/>
              </w:rPr>
              <w:t>2</w:t>
            </w:r>
            <w:r w:rsidRPr="00892C6E">
              <w:rPr>
                <w:sz w:val="28"/>
                <w:szCs w:val="28"/>
              </w:rPr>
              <w:t xml:space="preserve"> Закону України "Про використання ядерної енергії та радіаційну безпеку" (Відомості Верховної Ради України, 1995 р., N 12, ст. 81; 2010 р., N 1, ст. 3; 2013 р., N 14, ст. 90; 2014 р., N 20 - 21, ст. 712);</w:t>
            </w:r>
          </w:p>
        </w:tc>
        <w:tc>
          <w:tcPr>
            <w:tcW w:w="7513" w:type="dxa"/>
            <w:tcBorders>
              <w:top w:val="single" w:sz="4" w:space="0" w:color="auto"/>
              <w:left w:val="single" w:sz="4" w:space="0" w:color="auto"/>
              <w:bottom w:val="single" w:sz="4" w:space="0" w:color="auto"/>
              <w:right w:val="single" w:sz="4" w:space="0" w:color="auto"/>
            </w:tcBorders>
          </w:tcPr>
          <w:p w14:paraId="147F4169" w14:textId="28A78199" w:rsidR="00B90E60" w:rsidRPr="00892C6E" w:rsidRDefault="00B90E60" w:rsidP="00B90E60">
            <w:pPr>
              <w:spacing w:after="120"/>
              <w:ind w:firstLine="204"/>
              <w:jc w:val="both"/>
              <w:rPr>
                <w:sz w:val="28"/>
                <w:szCs w:val="28"/>
              </w:rPr>
            </w:pPr>
            <w:r w:rsidRPr="00892C6E">
              <w:rPr>
                <w:sz w:val="28"/>
                <w:szCs w:val="28"/>
              </w:rPr>
              <w:t>Пропонується продовжити дію вказаної норми у 2022 році, оскільки норми зазначених статей щодо зарахування збору на соціально-економічну компенсацію ризику населення, яке проживає на території зони спостереження до спеціального фонду державного бюджету суперечать Бюджетному кодексу України, згідно з яким зазначений платіж зараховується до загального фонду.</w:t>
            </w:r>
          </w:p>
        </w:tc>
      </w:tr>
      <w:tr w:rsidR="00442C8D" w:rsidRPr="00892C6E" w14:paraId="24A503D3" w14:textId="77777777" w:rsidTr="00B644D7">
        <w:tc>
          <w:tcPr>
            <w:tcW w:w="7196" w:type="dxa"/>
            <w:tcBorders>
              <w:top w:val="single" w:sz="4" w:space="0" w:color="auto"/>
              <w:left w:val="single" w:sz="4" w:space="0" w:color="auto"/>
              <w:bottom w:val="single" w:sz="4" w:space="0" w:color="auto"/>
              <w:right w:val="single" w:sz="4" w:space="0" w:color="auto"/>
            </w:tcBorders>
          </w:tcPr>
          <w:p w14:paraId="11ECB04B" w14:textId="7DFF2733" w:rsidR="00B90E60" w:rsidRPr="00892C6E" w:rsidRDefault="00B90E60" w:rsidP="00B90E60">
            <w:pPr>
              <w:spacing w:after="120"/>
              <w:ind w:firstLine="313"/>
              <w:jc w:val="both"/>
              <w:rPr>
                <w:sz w:val="28"/>
                <w:szCs w:val="28"/>
              </w:rPr>
            </w:pPr>
            <w:r w:rsidRPr="00892C6E">
              <w:rPr>
                <w:sz w:val="28"/>
                <w:szCs w:val="28"/>
              </w:rPr>
              <w:t>абзацу першого частини п'ятої статті 4 Закону України "Про державні фінансові гарантії медичного обслуговування населення" (Відомості Верховної Ради України, 2018 р., N 5, ст. 31);</w:t>
            </w:r>
          </w:p>
        </w:tc>
        <w:tc>
          <w:tcPr>
            <w:tcW w:w="7513" w:type="dxa"/>
            <w:tcBorders>
              <w:top w:val="single" w:sz="4" w:space="0" w:color="auto"/>
              <w:left w:val="single" w:sz="4" w:space="0" w:color="auto"/>
              <w:bottom w:val="single" w:sz="4" w:space="0" w:color="auto"/>
              <w:right w:val="single" w:sz="4" w:space="0" w:color="auto"/>
            </w:tcBorders>
          </w:tcPr>
          <w:p w14:paraId="596790C3" w14:textId="77777777" w:rsidR="00B90E60" w:rsidRPr="00892C6E" w:rsidRDefault="00B90E60" w:rsidP="00B90E60">
            <w:pPr>
              <w:spacing w:after="120"/>
              <w:ind w:firstLine="204"/>
              <w:jc w:val="both"/>
              <w:rPr>
                <w:sz w:val="28"/>
                <w:szCs w:val="28"/>
              </w:rPr>
            </w:pPr>
            <w:r w:rsidRPr="00892C6E">
              <w:rPr>
                <w:sz w:val="28"/>
                <w:szCs w:val="28"/>
              </w:rPr>
              <w:t>Відповідно до абзацу першого частини п’ятої статті 4 Закону України "Про державні фінансові гарантії медичного обслуговування населення" програма медичних гарантій затверджується Верховною Радою України у складі закону про державний бюджет України на відповідний рік.</w:t>
            </w:r>
          </w:p>
          <w:p w14:paraId="4033F75A" w14:textId="5D89DA94" w:rsidR="00B90E60" w:rsidRPr="00892C6E" w:rsidRDefault="00B90E60" w:rsidP="00C05409">
            <w:pPr>
              <w:spacing w:after="120"/>
              <w:ind w:firstLine="204"/>
              <w:jc w:val="both"/>
              <w:rPr>
                <w:sz w:val="28"/>
                <w:szCs w:val="28"/>
              </w:rPr>
            </w:pPr>
            <w:r w:rsidRPr="00892C6E">
              <w:rPr>
                <w:sz w:val="28"/>
                <w:szCs w:val="28"/>
              </w:rPr>
              <w:t xml:space="preserve">З метою оперативного вирішення нагальних проблем реалізації програми медичних гарантій, яка постійно </w:t>
            </w:r>
            <w:r w:rsidRPr="00892C6E">
              <w:rPr>
                <w:sz w:val="28"/>
                <w:szCs w:val="28"/>
              </w:rPr>
              <w:lastRenderedPageBreak/>
              <w:t>удосконалюється в залежності від потреб населення, відповідно до статті 19 законопроекту пропонується порядок реалізації програми медичних гарантій на 2022 рік визначити Кабінетом Міністрів України.</w:t>
            </w:r>
          </w:p>
        </w:tc>
      </w:tr>
      <w:tr w:rsidR="00442C8D" w:rsidRPr="00892C6E" w14:paraId="7611F8F4" w14:textId="77777777" w:rsidTr="00B644D7">
        <w:tc>
          <w:tcPr>
            <w:tcW w:w="7196" w:type="dxa"/>
            <w:tcBorders>
              <w:top w:val="single" w:sz="4" w:space="0" w:color="auto"/>
              <w:left w:val="single" w:sz="4" w:space="0" w:color="auto"/>
              <w:bottom w:val="single" w:sz="4" w:space="0" w:color="auto"/>
              <w:right w:val="single" w:sz="4" w:space="0" w:color="auto"/>
            </w:tcBorders>
          </w:tcPr>
          <w:p w14:paraId="0777462C" w14:textId="0B0088DA" w:rsidR="00B90E60" w:rsidRPr="00892C6E" w:rsidRDefault="00B90E60" w:rsidP="00B90E60">
            <w:pPr>
              <w:spacing w:after="120"/>
              <w:ind w:firstLine="313"/>
              <w:jc w:val="both"/>
              <w:rPr>
                <w:sz w:val="28"/>
                <w:szCs w:val="28"/>
              </w:rPr>
            </w:pPr>
            <w:r w:rsidRPr="00892C6E">
              <w:rPr>
                <w:sz w:val="28"/>
                <w:szCs w:val="28"/>
              </w:rPr>
              <w:lastRenderedPageBreak/>
              <w:t>статті 35 Закону України "Про Центральну виборчу комісію" (Відомості Верховної Ради України, 2004 р., N 36, с. 448; 2020 р., № 7 - 9, ст. 48, № 60, ст. 1901);</w:t>
            </w:r>
          </w:p>
        </w:tc>
        <w:tc>
          <w:tcPr>
            <w:tcW w:w="7513" w:type="dxa"/>
            <w:tcBorders>
              <w:top w:val="single" w:sz="4" w:space="0" w:color="auto"/>
              <w:left w:val="single" w:sz="4" w:space="0" w:color="auto"/>
              <w:bottom w:val="single" w:sz="4" w:space="0" w:color="auto"/>
              <w:right w:val="single" w:sz="4" w:space="0" w:color="auto"/>
            </w:tcBorders>
          </w:tcPr>
          <w:p w14:paraId="6110B4FE" w14:textId="6AC4C68C" w:rsidR="00B90E60" w:rsidRPr="00892C6E" w:rsidRDefault="00B90E60" w:rsidP="00B90E60">
            <w:pPr>
              <w:spacing w:after="120"/>
              <w:ind w:firstLine="204"/>
              <w:jc w:val="both"/>
              <w:rPr>
                <w:sz w:val="28"/>
                <w:szCs w:val="28"/>
              </w:rPr>
            </w:pPr>
            <w:r w:rsidRPr="00892C6E">
              <w:rPr>
                <w:sz w:val="28"/>
                <w:szCs w:val="28"/>
              </w:rPr>
              <w:t>Враховуючи обмежені фінансові можливості державного бюджету пропонується продовжити дію норми, що діє у 2021</w:t>
            </w:r>
            <w:r w:rsidR="00D64FE2" w:rsidRPr="00892C6E">
              <w:rPr>
                <w:sz w:val="28"/>
                <w:szCs w:val="28"/>
              </w:rPr>
              <w:t> </w:t>
            </w:r>
            <w:r w:rsidRPr="00892C6E">
              <w:rPr>
                <w:sz w:val="28"/>
                <w:szCs w:val="28"/>
              </w:rPr>
              <w:t>році.</w:t>
            </w:r>
          </w:p>
          <w:p w14:paraId="05CBCA06" w14:textId="20F3089E" w:rsidR="00B90E60" w:rsidRPr="00892C6E" w:rsidRDefault="00B90E60" w:rsidP="00B90E60">
            <w:pPr>
              <w:spacing w:after="120"/>
              <w:ind w:firstLine="204"/>
              <w:jc w:val="both"/>
              <w:rPr>
                <w:sz w:val="28"/>
                <w:szCs w:val="28"/>
                <w:highlight w:val="yellow"/>
              </w:rPr>
            </w:pPr>
            <w:r w:rsidRPr="00892C6E">
              <w:rPr>
                <w:sz w:val="28"/>
                <w:szCs w:val="28"/>
              </w:rPr>
              <w:t>Відсутність коштів для забезпечення утворення регіональних та територіальних представництв Центральної виборчої комісії.</w:t>
            </w:r>
          </w:p>
        </w:tc>
      </w:tr>
      <w:tr w:rsidR="00442C8D" w:rsidRPr="00892C6E" w14:paraId="7CEB6367" w14:textId="77777777" w:rsidTr="00F1778B">
        <w:tc>
          <w:tcPr>
            <w:tcW w:w="7196" w:type="dxa"/>
            <w:tcBorders>
              <w:top w:val="single" w:sz="4" w:space="0" w:color="auto"/>
              <w:left w:val="single" w:sz="4" w:space="0" w:color="auto"/>
              <w:bottom w:val="single" w:sz="4" w:space="0" w:color="auto"/>
              <w:right w:val="single" w:sz="4" w:space="0" w:color="auto"/>
            </w:tcBorders>
          </w:tcPr>
          <w:p w14:paraId="2E0B67D3" w14:textId="6FF02970" w:rsidR="00153BE8" w:rsidRPr="00892C6E" w:rsidRDefault="00BE3C11" w:rsidP="00F25C94">
            <w:pPr>
              <w:shd w:val="clear" w:color="auto" w:fill="FFFFFF"/>
              <w:spacing w:after="150"/>
              <w:ind w:firstLine="450"/>
              <w:jc w:val="both"/>
              <w:rPr>
                <w:sz w:val="28"/>
                <w:szCs w:val="28"/>
              </w:rPr>
            </w:pPr>
            <w:hyperlink r:id="rId55" w:anchor="n40" w:tgtFrame="_blank" w:history="1">
              <w:r w:rsidR="00153BE8" w:rsidRPr="00892C6E">
                <w:rPr>
                  <w:sz w:val="28"/>
                  <w:szCs w:val="28"/>
                  <w:lang w:eastAsia="uk-UA"/>
                </w:rPr>
                <w:t>пунктів 1-3</w:t>
              </w:r>
            </w:hyperlink>
            <w:r w:rsidR="00153BE8" w:rsidRPr="00892C6E">
              <w:rPr>
                <w:sz w:val="28"/>
                <w:szCs w:val="28"/>
                <w:lang w:eastAsia="uk-UA"/>
              </w:rPr>
              <w:t> частини першої статті 3, </w:t>
            </w:r>
            <w:hyperlink r:id="rId56" w:anchor="n57" w:tgtFrame="_blank" w:history="1">
              <w:r w:rsidR="00153BE8" w:rsidRPr="00892C6E">
                <w:rPr>
                  <w:sz w:val="28"/>
                  <w:szCs w:val="28"/>
                  <w:lang w:eastAsia="uk-UA"/>
                </w:rPr>
                <w:t>частини другої</w:t>
              </w:r>
            </w:hyperlink>
            <w:r w:rsidR="00153BE8" w:rsidRPr="00892C6E">
              <w:rPr>
                <w:sz w:val="28"/>
                <w:szCs w:val="28"/>
                <w:lang w:eastAsia="uk-UA"/>
              </w:rPr>
              <w:t> статті 4, </w:t>
            </w:r>
            <w:hyperlink r:id="rId57" w:anchor="n89" w:tgtFrame="_blank" w:history="1">
              <w:r w:rsidR="00153BE8" w:rsidRPr="00892C6E">
                <w:rPr>
                  <w:sz w:val="28"/>
                  <w:szCs w:val="28"/>
                  <w:lang w:eastAsia="uk-UA"/>
                </w:rPr>
                <w:t>пункту 3</w:t>
              </w:r>
            </w:hyperlink>
            <w:r w:rsidR="00153BE8" w:rsidRPr="00892C6E">
              <w:rPr>
                <w:sz w:val="28"/>
                <w:szCs w:val="28"/>
                <w:lang w:eastAsia="uk-UA"/>
              </w:rPr>
              <w:t xml:space="preserve"> розділу "Прикінцеві та перехідні положення" Закону України "Про заходи, спрямовані на погашення заборгованості, що утворилася на оптовому ринку електричної енергії" (Відомості Верховної Ради України, 2020 р., № 47, ст. 407); </w:t>
            </w:r>
          </w:p>
        </w:tc>
        <w:tc>
          <w:tcPr>
            <w:tcW w:w="7513" w:type="dxa"/>
            <w:vMerge w:val="restart"/>
            <w:tcBorders>
              <w:top w:val="single" w:sz="4" w:space="0" w:color="auto"/>
              <w:left w:val="single" w:sz="4" w:space="0" w:color="auto"/>
              <w:right w:val="single" w:sz="4" w:space="0" w:color="auto"/>
            </w:tcBorders>
          </w:tcPr>
          <w:p w14:paraId="04FB564E" w14:textId="0E870763" w:rsidR="00153BE8" w:rsidRPr="00892C6E" w:rsidRDefault="00153BE8" w:rsidP="00153BE8">
            <w:pPr>
              <w:spacing w:after="120"/>
              <w:ind w:firstLine="204"/>
              <w:jc w:val="both"/>
              <w:rPr>
                <w:sz w:val="28"/>
                <w:szCs w:val="28"/>
              </w:rPr>
            </w:pPr>
            <w:r w:rsidRPr="00892C6E">
              <w:rPr>
                <w:sz w:val="28"/>
                <w:szCs w:val="28"/>
              </w:rPr>
              <w:t>Законами України від 21.07.2020 №810-IX "Про внесення змін до деяких законів України щодо удосконалення умов підтримки виробництва електричної енергії з альтернативних джерел енергії" та  від 17.06.2020 № 719-ІХ "Про заходи, спрямовані на погашення заборгованості, яка утворилася на оптовому ринку електричної енергії" передбачені норми щодо відшкодування за рахунок державного бюджету зобов’язань за «зеленим тарифом» та боргів на ринку електроенергії без визначення джерел збалансування державного бюджету для таких видатків.</w:t>
            </w:r>
          </w:p>
          <w:p w14:paraId="069AD509" w14:textId="7B17DDCF" w:rsidR="00153BE8" w:rsidRPr="00892C6E" w:rsidRDefault="00452AC0" w:rsidP="00153BE8">
            <w:pPr>
              <w:spacing w:after="120"/>
              <w:ind w:firstLine="204"/>
              <w:jc w:val="both"/>
              <w:rPr>
                <w:sz w:val="28"/>
                <w:szCs w:val="28"/>
              </w:rPr>
            </w:pPr>
            <w:r w:rsidRPr="00953B4C">
              <w:rPr>
                <w:sz w:val="28"/>
                <w:szCs w:val="28"/>
              </w:rPr>
              <w:t xml:space="preserve">Враховуючи обмеженість бюджетного ресурсу, вказані норми потребують призупинення у 2022 році, при цьому зобов’язання за </w:t>
            </w:r>
            <w:r w:rsidRPr="00892C6E">
              <w:rPr>
                <w:sz w:val="28"/>
                <w:szCs w:val="28"/>
              </w:rPr>
              <w:t>"</w:t>
            </w:r>
            <w:r w:rsidRPr="00452AC0">
              <w:rPr>
                <w:sz w:val="28"/>
                <w:szCs w:val="28"/>
              </w:rPr>
              <w:t>зеленим</w:t>
            </w:r>
            <w:r w:rsidRPr="00892C6E">
              <w:rPr>
                <w:sz w:val="28"/>
                <w:szCs w:val="28"/>
              </w:rPr>
              <w:t>"</w:t>
            </w:r>
            <w:r w:rsidRPr="00452AC0">
              <w:rPr>
                <w:sz w:val="28"/>
                <w:szCs w:val="28"/>
              </w:rPr>
              <w:t xml:space="preserve"> тарифом</w:t>
            </w:r>
            <w:r w:rsidRPr="00953B4C">
              <w:rPr>
                <w:sz w:val="28"/>
                <w:szCs w:val="28"/>
              </w:rPr>
              <w:t xml:space="preserve"> мають виконуватися тарифними методами та  погашення боргів за електроенергію має здійснюватися на загальних засадах, зокрема шляхом формування резерву сумнівних боргів.</w:t>
            </w:r>
          </w:p>
        </w:tc>
      </w:tr>
      <w:tr w:rsidR="00442C8D" w:rsidRPr="00892C6E" w14:paraId="35BB800E" w14:textId="77777777" w:rsidTr="00F1778B">
        <w:tc>
          <w:tcPr>
            <w:tcW w:w="7196" w:type="dxa"/>
            <w:tcBorders>
              <w:top w:val="single" w:sz="4" w:space="0" w:color="auto"/>
              <w:left w:val="single" w:sz="4" w:space="0" w:color="auto"/>
              <w:bottom w:val="single" w:sz="4" w:space="0" w:color="auto"/>
              <w:right w:val="single" w:sz="4" w:space="0" w:color="auto"/>
            </w:tcBorders>
          </w:tcPr>
          <w:p w14:paraId="0AAEAC36" w14:textId="3F0A5147" w:rsidR="00153BE8" w:rsidRPr="00892C6E" w:rsidRDefault="00D91AD1" w:rsidP="00D91AD1">
            <w:pPr>
              <w:shd w:val="clear" w:color="auto" w:fill="FFFFFF"/>
              <w:spacing w:after="120"/>
              <w:ind w:firstLine="448"/>
              <w:jc w:val="both"/>
              <w:rPr>
                <w:sz w:val="28"/>
                <w:szCs w:val="28"/>
                <w:lang w:eastAsia="uk-UA"/>
              </w:rPr>
            </w:pPr>
            <w:r w:rsidRPr="00893669">
              <w:rPr>
                <w:sz w:val="28"/>
                <w:szCs w:val="28"/>
                <w:lang w:eastAsia="uk-UA"/>
              </w:rPr>
              <w:t>частини третьої статті 8 Закону України "Про альтернативні джерела енергії" (Відомості Верховної Ради України, 2003 р., № 24, ст.155</w:t>
            </w:r>
            <w:r>
              <w:rPr>
                <w:sz w:val="28"/>
                <w:szCs w:val="28"/>
                <w:lang w:eastAsia="uk-UA"/>
              </w:rPr>
              <w:t>; 2020 р., № 50, ст. 456</w:t>
            </w:r>
            <w:r w:rsidRPr="00893669">
              <w:rPr>
                <w:sz w:val="28"/>
                <w:szCs w:val="28"/>
                <w:lang w:eastAsia="uk-UA"/>
              </w:rPr>
              <w:t xml:space="preserve">); </w:t>
            </w:r>
          </w:p>
        </w:tc>
        <w:tc>
          <w:tcPr>
            <w:tcW w:w="7513" w:type="dxa"/>
            <w:vMerge/>
            <w:tcBorders>
              <w:left w:val="single" w:sz="4" w:space="0" w:color="auto"/>
              <w:right w:val="single" w:sz="4" w:space="0" w:color="auto"/>
            </w:tcBorders>
          </w:tcPr>
          <w:p w14:paraId="6A115374" w14:textId="77777777" w:rsidR="00153BE8" w:rsidRPr="00892C6E" w:rsidRDefault="00153BE8" w:rsidP="00B90E60">
            <w:pPr>
              <w:spacing w:after="120"/>
              <w:ind w:firstLine="204"/>
              <w:jc w:val="both"/>
              <w:rPr>
                <w:sz w:val="28"/>
                <w:szCs w:val="28"/>
              </w:rPr>
            </w:pPr>
          </w:p>
        </w:tc>
      </w:tr>
      <w:tr w:rsidR="00442C8D" w:rsidRPr="00892C6E" w14:paraId="2C5DB818" w14:textId="77777777" w:rsidTr="00F1778B">
        <w:tc>
          <w:tcPr>
            <w:tcW w:w="7196" w:type="dxa"/>
            <w:tcBorders>
              <w:top w:val="single" w:sz="4" w:space="0" w:color="auto"/>
              <w:left w:val="single" w:sz="4" w:space="0" w:color="auto"/>
              <w:bottom w:val="single" w:sz="4" w:space="0" w:color="auto"/>
              <w:right w:val="single" w:sz="4" w:space="0" w:color="auto"/>
            </w:tcBorders>
          </w:tcPr>
          <w:p w14:paraId="57DD58BE" w14:textId="25166896" w:rsidR="00153BE8" w:rsidRPr="00892C6E" w:rsidRDefault="00153BE8" w:rsidP="00F25C94">
            <w:pPr>
              <w:shd w:val="clear" w:color="auto" w:fill="FFFFFF"/>
              <w:spacing w:after="150"/>
              <w:ind w:firstLine="450"/>
              <w:jc w:val="both"/>
              <w:rPr>
                <w:sz w:val="28"/>
                <w:szCs w:val="28"/>
                <w:lang w:eastAsia="uk-UA"/>
              </w:rPr>
            </w:pPr>
            <w:r w:rsidRPr="00892C6E">
              <w:rPr>
                <w:sz w:val="28"/>
                <w:szCs w:val="28"/>
                <w:lang w:eastAsia="uk-UA"/>
              </w:rPr>
              <w:t xml:space="preserve">абзацу п’ятого пункту 4 розділу II "Прикінцеві та перехідні положення"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(Відомості Верховної Ради України, 2020 р., № 50, ст.456); </w:t>
            </w:r>
          </w:p>
        </w:tc>
        <w:tc>
          <w:tcPr>
            <w:tcW w:w="7513" w:type="dxa"/>
            <w:vMerge/>
            <w:tcBorders>
              <w:left w:val="single" w:sz="4" w:space="0" w:color="auto"/>
              <w:bottom w:val="single" w:sz="4" w:space="0" w:color="auto"/>
              <w:right w:val="single" w:sz="4" w:space="0" w:color="auto"/>
            </w:tcBorders>
          </w:tcPr>
          <w:p w14:paraId="61A259D9" w14:textId="77777777" w:rsidR="00153BE8" w:rsidRPr="00892C6E" w:rsidRDefault="00153BE8" w:rsidP="00B90E60">
            <w:pPr>
              <w:spacing w:after="120"/>
              <w:ind w:firstLine="204"/>
              <w:jc w:val="both"/>
              <w:rPr>
                <w:sz w:val="28"/>
                <w:szCs w:val="28"/>
              </w:rPr>
            </w:pPr>
          </w:p>
        </w:tc>
      </w:tr>
      <w:tr w:rsidR="00442C8D" w:rsidRPr="00892C6E" w14:paraId="6364BCF7" w14:textId="77777777" w:rsidTr="00B644D7">
        <w:tc>
          <w:tcPr>
            <w:tcW w:w="7196" w:type="dxa"/>
            <w:tcBorders>
              <w:top w:val="single" w:sz="4" w:space="0" w:color="auto"/>
              <w:left w:val="single" w:sz="4" w:space="0" w:color="auto"/>
              <w:bottom w:val="single" w:sz="4" w:space="0" w:color="auto"/>
              <w:right w:val="single" w:sz="4" w:space="0" w:color="auto"/>
            </w:tcBorders>
          </w:tcPr>
          <w:p w14:paraId="79113251" w14:textId="77777777" w:rsidR="00D91AD1" w:rsidRPr="00893669" w:rsidRDefault="00D91AD1" w:rsidP="00D91AD1">
            <w:pPr>
              <w:shd w:val="clear" w:color="auto" w:fill="FFFFFF"/>
              <w:spacing w:after="120"/>
              <w:ind w:firstLine="448"/>
              <w:jc w:val="both"/>
              <w:rPr>
                <w:b/>
                <w:sz w:val="28"/>
                <w:szCs w:val="28"/>
                <w:lang w:eastAsia="uk-UA"/>
              </w:rPr>
            </w:pPr>
            <w:r w:rsidRPr="00893669">
              <w:rPr>
                <w:sz w:val="28"/>
                <w:szCs w:val="28"/>
                <w:lang w:eastAsia="uk-UA"/>
              </w:rPr>
              <w:lastRenderedPageBreak/>
              <w:t>частини дев’ятої статті 12 Закону України "Про Національну раду України з питань телебачення і радіомовлення" (Відомості Верховної Ради України, 2005</w:t>
            </w:r>
            <w:r>
              <w:rPr>
                <w:sz w:val="28"/>
                <w:szCs w:val="28"/>
                <w:lang w:eastAsia="uk-UA"/>
              </w:rPr>
              <w:t> </w:t>
            </w:r>
            <w:r w:rsidRPr="00893669">
              <w:rPr>
                <w:sz w:val="28"/>
                <w:szCs w:val="28"/>
                <w:lang w:eastAsia="uk-UA"/>
              </w:rPr>
              <w:t xml:space="preserve">р., № 16, ст. 265; 2021 р., № 35, ст. 295). </w:t>
            </w:r>
            <w:bookmarkStart w:id="48" w:name="n142"/>
            <w:bookmarkEnd w:id="48"/>
          </w:p>
          <w:p w14:paraId="20B4D141" w14:textId="77777777" w:rsidR="00B90E60" w:rsidRPr="00892C6E" w:rsidRDefault="00B90E60" w:rsidP="00B90E60">
            <w:pPr>
              <w:shd w:val="clear" w:color="auto" w:fill="FFFFFF"/>
              <w:spacing w:after="150"/>
              <w:ind w:firstLine="450"/>
              <w:jc w:val="both"/>
              <w:rPr>
                <w:sz w:val="28"/>
                <w:szCs w:val="28"/>
                <w:lang w:eastAsia="uk-UA"/>
              </w:rPr>
            </w:pPr>
          </w:p>
        </w:tc>
        <w:tc>
          <w:tcPr>
            <w:tcW w:w="7513" w:type="dxa"/>
            <w:tcBorders>
              <w:top w:val="single" w:sz="4" w:space="0" w:color="auto"/>
              <w:left w:val="single" w:sz="4" w:space="0" w:color="auto"/>
              <w:bottom w:val="single" w:sz="4" w:space="0" w:color="auto"/>
              <w:right w:val="single" w:sz="4" w:space="0" w:color="auto"/>
            </w:tcBorders>
          </w:tcPr>
          <w:p w14:paraId="53CC65A8" w14:textId="65EEC10C" w:rsidR="00B90E60" w:rsidRPr="00892C6E" w:rsidRDefault="00B90E60" w:rsidP="00B90E60">
            <w:pPr>
              <w:spacing w:after="120"/>
              <w:ind w:firstLine="204"/>
              <w:jc w:val="both"/>
              <w:rPr>
                <w:sz w:val="28"/>
                <w:szCs w:val="28"/>
              </w:rPr>
            </w:pPr>
            <w:r w:rsidRPr="00892C6E">
              <w:rPr>
                <w:sz w:val="28"/>
                <w:szCs w:val="28"/>
              </w:rPr>
              <w:t>Реалізація норми в частині встановлення посадових окладів працівників у розмірі 3 розмірів відповідних посадових окладів працівників Секретаріату Кабінету Міністрів України потребує додаткових видатків на 2022 рік у обсязі понад 130 млн грн (для 262 осіб).</w:t>
            </w:r>
          </w:p>
        </w:tc>
      </w:tr>
      <w:tr w:rsidR="00442C8D" w:rsidRPr="00892C6E" w14:paraId="674FF18F" w14:textId="77777777" w:rsidTr="00B644D7">
        <w:tc>
          <w:tcPr>
            <w:tcW w:w="7196" w:type="dxa"/>
            <w:tcBorders>
              <w:top w:val="single" w:sz="4" w:space="0" w:color="auto"/>
              <w:left w:val="single" w:sz="4" w:space="0" w:color="auto"/>
              <w:bottom w:val="single" w:sz="4" w:space="0" w:color="auto"/>
              <w:right w:val="single" w:sz="4" w:space="0" w:color="auto"/>
            </w:tcBorders>
          </w:tcPr>
          <w:p w14:paraId="5F3D2913" w14:textId="26E2D0AC" w:rsidR="00D91AD1" w:rsidRPr="00893669" w:rsidRDefault="00D91AD1" w:rsidP="00D91AD1">
            <w:pPr>
              <w:shd w:val="clear" w:color="auto" w:fill="FFFFFF"/>
              <w:spacing w:after="120"/>
              <w:ind w:firstLine="448"/>
              <w:jc w:val="both"/>
              <w:rPr>
                <w:sz w:val="28"/>
                <w:szCs w:val="28"/>
                <w:lang w:eastAsia="uk-UA"/>
              </w:rPr>
            </w:pPr>
            <w:r>
              <w:rPr>
                <w:sz w:val="28"/>
                <w:szCs w:val="28"/>
                <w:lang w:eastAsia="uk-UA"/>
              </w:rPr>
              <w:t xml:space="preserve">4. </w:t>
            </w:r>
            <w:r w:rsidRPr="00893669">
              <w:rPr>
                <w:sz w:val="28"/>
                <w:szCs w:val="28"/>
                <w:lang w:eastAsia="uk-UA"/>
              </w:rPr>
              <w:t xml:space="preserve">Міністерству оборони України, Державній спеціальній службі транспорту України, Головному управлінню розвідки Міністерства оборони України, Національній поліції України, Національній гвардії України, </w:t>
            </w:r>
            <w:r>
              <w:rPr>
                <w:sz w:val="28"/>
                <w:szCs w:val="28"/>
                <w:lang w:eastAsia="uk-UA"/>
              </w:rPr>
              <w:t xml:space="preserve">Адміністрації </w:t>
            </w:r>
            <w:r w:rsidRPr="00893669">
              <w:rPr>
                <w:sz w:val="28"/>
                <w:szCs w:val="28"/>
                <w:lang w:eastAsia="uk-UA"/>
              </w:rPr>
              <w:t>Державн</w:t>
            </w:r>
            <w:r>
              <w:rPr>
                <w:sz w:val="28"/>
                <w:szCs w:val="28"/>
                <w:lang w:eastAsia="uk-UA"/>
              </w:rPr>
              <w:t>ої</w:t>
            </w:r>
            <w:r w:rsidRPr="00893669">
              <w:rPr>
                <w:sz w:val="28"/>
                <w:szCs w:val="28"/>
                <w:lang w:eastAsia="uk-UA"/>
              </w:rPr>
              <w:t xml:space="preserve"> прикордонн</w:t>
            </w:r>
            <w:r>
              <w:rPr>
                <w:sz w:val="28"/>
                <w:szCs w:val="28"/>
                <w:lang w:eastAsia="uk-UA"/>
              </w:rPr>
              <w:t>ої</w:t>
            </w:r>
            <w:r w:rsidRPr="00893669">
              <w:rPr>
                <w:sz w:val="28"/>
                <w:szCs w:val="28"/>
                <w:lang w:eastAsia="uk-UA"/>
              </w:rPr>
              <w:t xml:space="preserve"> служб</w:t>
            </w:r>
            <w:r>
              <w:rPr>
                <w:sz w:val="28"/>
                <w:szCs w:val="28"/>
                <w:lang w:eastAsia="uk-UA"/>
              </w:rPr>
              <w:t>и</w:t>
            </w:r>
            <w:r w:rsidRPr="00893669">
              <w:rPr>
                <w:sz w:val="28"/>
                <w:szCs w:val="28"/>
                <w:lang w:eastAsia="uk-UA"/>
              </w:rPr>
              <w:t xml:space="preserve"> України, Службі зовнішньої розвідки України, </w:t>
            </w:r>
            <w:r>
              <w:rPr>
                <w:sz w:val="28"/>
                <w:szCs w:val="28"/>
                <w:lang w:eastAsia="uk-UA"/>
              </w:rPr>
              <w:t>Адміністрації</w:t>
            </w:r>
            <w:r w:rsidRPr="00893669">
              <w:rPr>
                <w:sz w:val="28"/>
                <w:szCs w:val="28"/>
                <w:lang w:eastAsia="uk-UA"/>
              </w:rPr>
              <w:t xml:space="preserve"> Державн</w:t>
            </w:r>
            <w:r>
              <w:rPr>
                <w:sz w:val="28"/>
                <w:szCs w:val="28"/>
                <w:lang w:eastAsia="uk-UA"/>
              </w:rPr>
              <w:t>ої</w:t>
            </w:r>
            <w:r w:rsidRPr="00893669">
              <w:rPr>
                <w:sz w:val="28"/>
                <w:szCs w:val="28"/>
                <w:lang w:eastAsia="uk-UA"/>
              </w:rPr>
              <w:t xml:space="preserve"> служб</w:t>
            </w:r>
            <w:r>
              <w:rPr>
                <w:sz w:val="28"/>
                <w:szCs w:val="28"/>
                <w:lang w:eastAsia="uk-UA"/>
              </w:rPr>
              <w:t>и</w:t>
            </w:r>
            <w:r w:rsidRPr="00893669">
              <w:rPr>
                <w:sz w:val="28"/>
                <w:szCs w:val="28"/>
                <w:lang w:eastAsia="uk-UA"/>
              </w:rPr>
              <w:t xml:space="preserve"> спеціального зв’язку та захисту інформації України, Державній службі України з надзвичайних ситуацій передбачати у межах видатків державного бюджету на їх утримання на відповідний рік протягом строку дії відповідних господарських договорів про закупівлю товарів, робіт і послуг для виконання програм, пов’язаних із підвищенням обороноздатності і безпеки держави, необхідні кошти для їх оплати, включаючи щомісячну сплату відсотків за користування кредитами (позиками), залученими під державні гарантії суб’єктами господарювання - резидентами України.</w:t>
            </w:r>
          </w:p>
          <w:p w14:paraId="4A1365FF" w14:textId="4CE31F8B" w:rsidR="00B90E60" w:rsidRPr="00892C6E" w:rsidRDefault="00D91AD1" w:rsidP="00D91AD1">
            <w:pPr>
              <w:shd w:val="clear" w:color="auto" w:fill="FFFFFF"/>
              <w:spacing w:after="120"/>
              <w:ind w:firstLine="448"/>
              <w:jc w:val="both"/>
              <w:rPr>
                <w:sz w:val="28"/>
                <w:szCs w:val="28"/>
              </w:rPr>
            </w:pPr>
            <w:bookmarkStart w:id="49" w:name="n144"/>
            <w:bookmarkEnd w:id="49"/>
            <w:r w:rsidRPr="00893669">
              <w:rPr>
                <w:sz w:val="28"/>
                <w:szCs w:val="28"/>
                <w:lang w:eastAsia="uk-UA"/>
              </w:rPr>
              <w:t xml:space="preserve">Міністерство оборони України, Державна спеціальна служба транспорту України, Головне управління розвідки Міністерства оборони України, Національна поліція України, Національна гвардія України, </w:t>
            </w:r>
            <w:r>
              <w:rPr>
                <w:sz w:val="28"/>
                <w:szCs w:val="28"/>
                <w:lang w:eastAsia="uk-UA"/>
              </w:rPr>
              <w:t xml:space="preserve">Адміністрація </w:t>
            </w:r>
            <w:r w:rsidRPr="00893669">
              <w:rPr>
                <w:sz w:val="28"/>
                <w:szCs w:val="28"/>
                <w:lang w:eastAsia="uk-UA"/>
              </w:rPr>
              <w:lastRenderedPageBreak/>
              <w:t>Державн</w:t>
            </w:r>
            <w:r>
              <w:rPr>
                <w:sz w:val="28"/>
                <w:szCs w:val="28"/>
                <w:lang w:eastAsia="uk-UA"/>
              </w:rPr>
              <w:t>ої</w:t>
            </w:r>
            <w:r w:rsidRPr="00893669">
              <w:rPr>
                <w:sz w:val="28"/>
                <w:szCs w:val="28"/>
                <w:lang w:eastAsia="uk-UA"/>
              </w:rPr>
              <w:t xml:space="preserve"> прикордонн</w:t>
            </w:r>
            <w:r>
              <w:rPr>
                <w:sz w:val="28"/>
                <w:szCs w:val="28"/>
                <w:lang w:eastAsia="uk-UA"/>
              </w:rPr>
              <w:t>ої служби</w:t>
            </w:r>
            <w:r w:rsidRPr="00893669">
              <w:rPr>
                <w:sz w:val="28"/>
                <w:szCs w:val="28"/>
                <w:lang w:eastAsia="uk-UA"/>
              </w:rPr>
              <w:t xml:space="preserve"> України, Служба зовнішньої розвідки України, </w:t>
            </w:r>
            <w:r>
              <w:rPr>
                <w:sz w:val="28"/>
                <w:szCs w:val="28"/>
                <w:lang w:eastAsia="uk-UA"/>
              </w:rPr>
              <w:t xml:space="preserve">Адміністрація </w:t>
            </w:r>
            <w:r w:rsidRPr="00893669">
              <w:rPr>
                <w:sz w:val="28"/>
                <w:szCs w:val="28"/>
                <w:lang w:eastAsia="uk-UA"/>
              </w:rPr>
              <w:t>Державн</w:t>
            </w:r>
            <w:r>
              <w:rPr>
                <w:sz w:val="28"/>
                <w:szCs w:val="28"/>
                <w:lang w:eastAsia="uk-UA"/>
              </w:rPr>
              <w:t>ої</w:t>
            </w:r>
            <w:r w:rsidRPr="00893669">
              <w:rPr>
                <w:sz w:val="28"/>
                <w:szCs w:val="28"/>
                <w:lang w:eastAsia="uk-UA"/>
              </w:rPr>
              <w:t xml:space="preserve"> служб</w:t>
            </w:r>
            <w:r>
              <w:rPr>
                <w:sz w:val="28"/>
                <w:szCs w:val="28"/>
                <w:lang w:eastAsia="uk-UA"/>
              </w:rPr>
              <w:t>и</w:t>
            </w:r>
            <w:r w:rsidRPr="00893669">
              <w:rPr>
                <w:sz w:val="28"/>
                <w:szCs w:val="28"/>
                <w:lang w:eastAsia="uk-UA"/>
              </w:rPr>
              <w:t xml:space="preserve"> спеціального зв’язку та захисту інформації України, Державна служба України з надзвичайних ситуацій беруть бюджетні зобов’язання за програмами, пов’язаними із підвищенням обороноздатності і безпеки держави, що реалізуються із залученням кредитів (позик) під державні гарантії суб’єктами господарювання - резидентами України, а Державна казначейська служба України реєструє такі бюджетні зобов’язання у межах відповідних господарських договорів та наданих на зазначену мету державних гарантій. </w:t>
            </w:r>
          </w:p>
        </w:tc>
        <w:tc>
          <w:tcPr>
            <w:tcW w:w="7513" w:type="dxa"/>
            <w:tcBorders>
              <w:top w:val="single" w:sz="4" w:space="0" w:color="auto"/>
              <w:left w:val="single" w:sz="4" w:space="0" w:color="auto"/>
              <w:bottom w:val="single" w:sz="4" w:space="0" w:color="auto"/>
              <w:right w:val="single" w:sz="4" w:space="0" w:color="auto"/>
            </w:tcBorders>
          </w:tcPr>
          <w:p w14:paraId="2B139E95" w14:textId="32541BF2" w:rsidR="00B90E60" w:rsidRPr="00892C6E" w:rsidRDefault="00B90E60" w:rsidP="00B90E60">
            <w:pPr>
              <w:widowControl w:val="0"/>
              <w:autoSpaceDE w:val="0"/>
              <w:autoSpaceDN w:val="0"/>
              <w:adjustRightInd w:val="0"/>
              <w:spacing w:after="120"/>
              <w:ind w:firstLine="204"/>
              <w:jc w:val="both"/>
              <w:rPr>
                <w:sz w:val="28"/>
                <w:szCs w:val="28"/>
              </w:rPr>
            </w:pPr>
            <w:r w:rsidRPr="00892C6E">
              <w:rPr>
                <w:sz w:val="28"/>
                <w:szCs w:val="28"/>
              </w:rPr>
              <w:lastRenderedPageBreak/>
              <w:t>Статтею 6 Закону України "Про Державний бюджет України на 202</w:t>
            </w:r>
            <w:r w:rsidR="001E1EAD">
              <w:rPr>
                <w:sz w:val="28"/>
                <w:szCs w:val="28"/>
              </w:rPr>
              <w:t>1</w:t>
            </w:r>
            <w:r w:rsidRPr="00892C6E">
              <w:rPr>
                <w:sz w:val="28"/>
                <w:szCs w:val="28"/>
              </w:rPr>
              <w:t xml:space="preserve"> рік" передбачено надання за рішенням Кабінету Міністрів України державних гарантій за кредитами (позиками), що залучаються для забезпечення виконання боргових зобов'язань суб'єктів господарювання - резидентів України за кредитами (позиками), що залучаються для фінансування програм, пов'язаних із підвищенням обороноздатності і безпеки держави (в обсязі до 20.000.000 тис. гривень).</w:t>
            </w:r>
          </w:p>
          <w:p w14:paraId="2AB786EF" w14:textId="77777777" w:rsidR="00B90E60" w:rsidRPr="00892C6E" w:rsidRDefault="00B90E60" w:rsidP="00B90E60">
            <w:pPr>
              <w:widowControl w:val="0"/>
              <w:autoSpaceDE w:val="0"/>
              <w:autoSpaceDN w:val="0"/>
              <w:adjustRightInd w:val="0"/>
              <w:spacing w:after="120"/>
              <w:ind w:firstLine="204"/>
              <w:jc w:val="both"/>
              <w:rPr>
                <w:sz w:val="28"/>
                <w:szCs w:val="28"/>
              </w:rPr>
            </w:pPr>
            <w:r w:rsidRPr="00892C6E">
              <w:rPr>
                <w:sz w:val="28"/>
                <w:szCs w:val="28"/>
              </w:rPr>
              <w:t xml:space="preserve">При цьому встановлено, що Програми затверджуються Кабінетом Міністрів України до надання державних гарантій. </w:t>
            </w:r>
          </w:p>
          <w:p w14:paraId="5DC03944" w14:textId="2D8202DB" w:rsidR="00B90E60" w:rsidRPr="00892C6E" w:rsidRDefault="00B90E60" w:rsidP="00B90E60">
            <w:pPr>
              <w:widowControl w:val="0"/>
              <w:autoSpaceDE w:val="0"/>
              <w:autoSpaceDN w:val="0"/>
              <w:adjustRightInd w:val="0"/>
              <w:spacing w:after="120"/>
              <w:ind w:firstLine="204"/>
              <w:jc w:val="both"/>
              <w:rPr>
                <w:sz w:val="28"/>
                <w:szCs w:val="28"/>
              </w:rPr>
            </w:pPr>
            <w:r w:rsidRPr="00892C6E">
              <w:rPr>
                <w:sz w:val="28"/>
                <w:szCs w:val="28"/>
              </w:rPr>
              <w:t>Норму в частині надання держгарантій для забезпечення виконання боргових зобов’язань суб’єктів господарювання за кредитами (позиками), що залучаються для фінансування програм, пов’язаних із підвищенням обороноздатності і безпеки держави пропонується зберегти у проекті Закону України "Про Державний бюджет України на 2022 рік".</w:t>
            </w:r>
          </w:p>
          <w:p w14:paraId="653CC49F" w14:textId="76BCAA8F" w:rsidR="00B90E60" w:rsidRPr="00892C6E" w:rsidRDefault="00B90E60" w:rsidP="00B90E60">
            <w:pPr>
              <w:widowControl w:val="0"/>
              <w:autoSpaceDE w:val="0"/>
              <w:autoSpaceDN w:val="0"/>
              <w:adjustRightInd w:val="0"/>
              <w:spacing w:after="120"/>
              <w:ind w:firstLine="204"/>
              <w:jc w:val="both"/>
              <w:rPr>
                <w:sz w:val="28"/>
                <w:szCs w:val="28"/>
              </w:rPr>
            </w:pPr>
            <w:r w:rsidRPr="00892C6E">
              <w:rPr>
                <w:sz w:val="28"/>
                <w:szCs w:val="28"/>
              </w:rPr>
              <w:t xml:space="preserve">З метою забезпечення фінансування програм, що мають бути реалізовані із залученням держгарантій, пропонується </w:t>
            </w:r>
            <w:r w:rsidRPr="00892C6E">
              <w:rPr>
                <w:sz w:val="28"/>
                <w:szCs w:val="28"/>
              </w:rPr>
              <w:lastRenderedPageBreak/>
              <w:t>передбачити відповідний механізм у проекті Закону України "Про Державний бюджет України на 2022 рік".</w:t>
            </w:r>
          </w:p>
        </w:tc>
      </w:tr>
      <w:tr w:rsidR="00442C8D" w:rsidRPr="00892C6E" w14:paraId="027C2550" w14:textId="77777777" w:rsidTr="00B644D7">
        <w:tc>
          <w:tcPr>
            <w:tcW w:w="7196" w:type="dxa"/>
            <w:tcBorders>
              <w:top w:val="single" w:sz="4" w:space="0" w:color="auto"/>
              <w:left w:val="single" w:sz="4" w:space="0" w:color="auto"/>
              <w:bottom w:val="single" w:sz="4" w:space="0" w:color="auto"/>
              <w:right w:val="single" w:sz="4" w:space="0" w:color="auto"/>
            </w:tcBorders>
          </w:tcPr>
          <w:p w14:paraId="36F27590" w14:textId="33F40D81" w:rsidR="00B90E60" w:rsidRPr="00892C6E" w:rsidRDefault="00F25C94" w:rsidP="00F25C94">
            <w:pPr>
              <w:shd w:val="clear" w:color="auto" w:fill="FFFFFF"/>
              <w:spacing w:after="150"/>
              <w:ind w:firstLine="450"/>
              <w:jc w:val="both"/>
              <w:rPr>
                <w:sz w:val="28"/>
                <w:szCs w:val="28"/>
              </w:rPr>
            </w:pPr>
            <w:r>
              <w:rPr>
                <w:sz w:val="28"/>
                <w:szCs w:val="28"/>
                <w:lang w:eastAsia="uk-UA"/>
              </w:rPr>
              <w:lastRenderedPageBreak/>
              <w:t>5</w:t>
            </w:r>
            <w:r w:rsidR="00B90E60" w:rsidRPr="00892C6E">
              <w:rPr>
                <w:sz w:val="28"/>
                <w:szCs w:val="28"/>
                <w:lang w:eastAsia="uk-UA"/>
              </w:rPr>
              <w:t xml:space="preserve">. Установити, що у 2022 році фінансове забезпечення закладів охорони здоров’я, які належать до сфери управління Міністерства охорони здоров’я України, Національної академії медичних наук України, Державного управління справами, Національної академії наук України, Міністерства соціальної політики України та не уклали з Національною службою здоров’я України договір про медичне обслуговування населення за програмою медичних гарантій, здійснюється за рахунок коштів державного бюджету за бюджетними програмами головних розпорядників бюджетних коштів, до сфери управління яких належать такі заклади охорони здоров’я. </w:t>
            </w:r>
          </w:p>
        </w:tc>
        <w:tc>
          <w:tcPr>
            <w:tcW w:w="7513" w:type="dxa"/>
            <w:tcBorders>
              <w:top w:val="single" w:sz="4" w:space="0" w:color="auto"/>
              <w:left w:val="single" w:sz="4" w:space="0" w:color="auto"/>
              <w:bottom w:val="single" w:sz="4" w:space="0" w:color="auto"/>
              <w:right w:val="single" w:sz="4" w:space="0" w:color="auto"/>
            </w:tcBorders>
          </w:tcPr>
          <w:p w14:paraId="0E94EE06" w14:textId="0C933783" w:rsidR="00B90E60" w:rsidRPr="00892C6E" w:rsidRDefault="00B90E60" w:rsidP="00C05409">
            <w:pPr>
              <w:widowControl w:val="0"/>
              <w:autoSpaceDE w:val="0"/>
              <w:autoSpaceDN w:val="0"/>
              <w:adjustRightInd w:val="0"/>
              <w:spacing w:after="120"/>
              <w:ind w:firstLine="204"/>
              <w:jc w:val="both"/>
              <w:rPr>
                <w:sz w:val="28"/>
                <w:szCs w:val="28"/>
              </w:rPr>
            </w:pPr>
            <w:r w:rsidRPr="00892C6E">
              <w:rPr>
                <w:sz w:val="28"/>
                <w:szCs w:val="28"/>
              </w:rPr>
              <w:t>Норму передбачено з метою упорядкування питання фінансування державних закладів охорони здоров’я, які надають відповідну медичну допомогу, але у 2022 році не готові для переходу до фінансування через програму медичних гарантій.</w:t>
            </w:r>
          </w:p>
        </w:tc>
      </w:tr>
      <w:tr w:rsidR="00B90E60" w:rsidRPr="00892C6E" w14:paraId="56BD8919" w14:textId="77777777" w:rsidTr="00B644D7">
        <w:tc>
          <w:tcPr>
            <w:tcW w:w="7196" w:type="dxa"/>
            <w:tcBorders>
              <w:top w:val="single" w:sz="4" w:space="0" w:color="auto"/>
              <w:left w:val="single" w:sz="4" w:space="0" w:color="auto"/>
              <w:bottom w:val="single" w:sz="4" w:space="0" w:color="auto"/>
              <w:right w:val="single" w:sz="4" w:space="0" w:color="auto"/>
            </w:tcBorders>
          </w:tcPr>
          <w:p w14:paraId="2188A1BB" w14:textId="61B78161" w:rsidR="00B90E60" w:rsidRPr="00892C6E" w:rsidRDefault="00F25C94" w:rsidP="00613DFC">
            <w:pPr>
              <w:shd w:val="clear" w:color="auto" w:fill="FFFFFF"/>
              <w:spacing w:after="150"/>
              <w:ind w:firstLine="450"/>
              <w:jc w:val="both"/>
              <w:rPr>
                <w:sz w:val="28"/>
                <w:szCs w:val="28"/>
                <w:lang w:eastAsia="uk-UA"/>
              </w:rPr>
            </w:pPr>
            <w:r>
              <w:rPr>
                <w:color w:val="333333"/>
                <w:sz w:val="28"/>
                <w:szCs w:val="28"/>
                <w:lang w:eastAsia="uk-UA"/>
              </w:rPr>
              <w:t>6</w:t>
            </w:r>
            <w:r w:rsidR="004A485F">
              <w:rPr>
                <w:color w:val="333333"/>
                <w:sz w:val="28"/>
                <w:szCs w:val="28"/>
                <w:lang w:eastAsia="uk-UA"/>
              </w:rPr>
              <w:t xml:space="preserve">. </w:t>
            </w:r>
            <w:r w:rsidR="004A485F" w:rsidRPr="00FF5903">
              <w:rPr>
                <w:color w:val="333333"/>
                <w:sz w:val="28"/>
                <w:szCs w:val="28"/>
                <w:lang w:eastAsia="uk-UA"/>
              </w:rPr>
              <w:t>Кабінету Міністрів України</w:t>
            </w:r>
            <w:r w:rsidR="004A485F">
              <w:rPr>
                <w:color w:val="333333"/>
                <w:sz w:val="28"/>
                <w:szCs w:val="28"/>
                <w:lang w:eastAsia="uk-UA"/>
              </w:rPr>
              <w:t xml:space="preserve"> </w:t>
            </w:r>
            <w:r w:rsidR="004A485F" w:rsidRPr="00E244D2">
              <w:rPr>
                <w:sz w:val="28"/>
                <w:szCs w:val="28"/>
              </w:rPr>
              <w:t>забезпеч</w:t>
            </w:r>
            <w:r w:rsidR="004A485F">
              <w:rPr>
                <w:sz w:val="28"/>
                <w:szCs w:val="28"/>
              </w:rPr>
              <w:t>увати</w:t>
            </w:r>
            <w:r w:rsidR="004A485F" w:rsidRPr="00E244D2">
              <w:rPr>
                <w:sz w:val="28"/>
                <w:szCs w:val="28"/>
              </w:rPr>
              <w:t xml:space="preserve"> утворення органів виконавчої влади</w:t>
            </w:r>
            <w:r w:rsidR="004A485F">
              <w:rPr>
                <w:sz w:val="28"/>
                <w:szCs w:val="28"/>
              </w:rPr>
              <w:t xml:space="preserve"> та/або</w:t>
            </w:r>
            <w:r w:rsidR="004A485F" w:rsidRPr="00E244D2">
              <w:rPr>
                <w:sz w:val="28"/>
                <w:szCs w:val="28"/>
              </w:rPr>
              <w:t xml:space="preserve"> виконання органами виконавчої влади додаткових повноважень в </w:t>
            </w:r>
            <w:r w:rsidR="004A485F" w:rsidRPr="00E244D2">
              <w:rPr>
                <w:sz w:val="28"/>
                <w:szCs w:val="28"/>
              </w:rPr>
              <w:lastRenderedPageBreak/>
              <w:t xml:space="preserve">межах граничної чисельності працівників </w:t>
            </w:r>
            <w:r w:rsidR="004A485F">
              <w:rPr>
                <w:sz w:val="28"/>
                <w:szCs w:val="28"/>
              </w:rPr>
              <w:t>системи органів</w:t>
            </w:r>
            <w:r w:rsidR="004A485F" w:rsidRPr="00E244D2">
              <w:rPr>
                <w:sz w:val="28"/>
                <w:szCs w:val="28"/>
              </w:rPr>
              <w:t xml:space="preserve"> виконавчої влади</w:t>
            </w:r>
            <w:r w:rsidR="004A485F">
              <w:rPr>
                <w:sz w:val="28"/>
                <w:szCs w:val="28"/>
              </w:rPr>
              <w:t>.</w:t>
            </w:r>
          </w:p>
        </w:tc>
        <w:tc>
          <w:tcPr>
            <w:tcW w:w="7513" w:type="dxa"/>
            <w:tcBorders>
              <w:top w:val="single" w:sz="4" w:space="0" w:color="auto"/>
              <w:left w:val="single" w:sz="4" w:space="0" w:color="auto"/>
              <w:bottom w:val="single" w:sz="4" w:space="0" w:color="auto"/>
              <w:right w:val="single" w:sz="4" w:space="0" w:color="auto"/>
            </w:tcBorders>
          </w:tcPr>
          <w:p w14:paraId="11B137FC" w14:textId="1571A5E2" w:rsidR="00B90E60" w:rsidRPr="00892C6E" w:rsidRDefault="00B90E60" w:rsidP="00B90E60">
            <w:pPr>
              <w:widowControl w:val="0"/>
              <w:autoSpaceDE w:val="0"/>
              <w:autoSpaceDN w:val="0"/>
              <w:adjustRightInd w:val="0"/>
              <w:spacing w:after="120"/>
              <w:ind w:firstLine="204"/>
              <w:jc w:val="both"/>
              <w:rPr>
                <w:sz w:val="28"/>
                <w:szCs w:val="28"/>
              </w:rPr>
            </w:pPr>
            <w:r w:rsidRPr="00892C6E">
              <w:rPr>
                <w:sz w:val="28"/>
                <w:szCs w:val="28"/>
              </w:rPr>
              <w:lastRenderedPageBreak/>
              <w:t xml:space="preserve">Зменшення навантаження на фонд оплати праці працівників центральних органів виконавчої влади, інших </w:t>
            </w:r>
            <w:r w:rsidRPr="00892C6E">
              <w:rPr>
                <w:sz w:val="28"/>
                <w:szCs w:val="28"/>
              </w:rPr>
              <w:lastRenderedPageBreak/>
              <w:t>державних органів.</w:t>
            </w:r>
          </w:p>
        </w:tc>
      </w:tr>
      <w:tr w:rsidR="00D572C3" w:rsidRPr="00892C6E" w14:paraId="35D53AB7" w14:textId="77777777" w:rsidTr="00D572C3">
        <w:tc>
          <w:tcPr>
            <w:tcW w:w="7196" w:type="dxa"/>
            <w:tcBorders>
              <w:top w:val="single" w:sz="4" w:space="0" w:color="auto"/>
              <w:left w:val="single" w:sz="4" w:space="0" w:color="auto"/>
              <w:bottom w:val="single" w:sz="4" w:space="0" w:color="auto"/>
              <w:right w:val="single" w:sz="4" w:space="0" w:color="auto"/>
            </w:tcBorders>
          </w:tcPr>
          <w:p w14:paraId="23958230" w14:textId="5373ADDD" w:rsidR="00D572C3" w:rsidRPr="00892C6E" w:rsidRDefault="00F25C94" w:rsidP="001E1EAD">
            <w:pPr>
              <w:shd w:val="clear" w:color="auto" w:fill="FFFFFF"/>
              <w:spacing w:after="150"/>
              <w:ind w:firstLine="450"/>
              <w:jc w:val="both"/>
              <w:rPr>
                <w:sz w:val="28"/>
                <w:szCs w:val="28"/>
                <w:lang w:eastAsia="uk-UA"/>
              </w:rPr>
            </w:pPr>
            <w:r>
              <w:rPr>
                <w:sz w:val="28"/>
                <w:szCs w:val="28"/>
                <w:lang w:eastAsia="uk-UA"/>
              </w:rPr>
              <w:lastRenderedPageBreak/>
              <w:t>7</w:t>
            </w:r>
            <w:r w:rsidR="00D572C3" w:rsidRPr="00892C6E">
              <w:rPr>
                <w:sz w:val="28"/>
                <w:szCs w:val="28"/>
                <w:lang w:eastAsia="uk-UA"/>
              </w:rPr>
              <w:t>.</w:t>
            </w:r>
            <w:r w:rsidRPr="00892C6E">
              <w:rPr>
                <w:sz w:val="28"/>
                <w:szCs w:val="28"/>
                <w:lang w:eastAsia="uk-UA"/>
              </w:rPr>
              <w:t xml:space="preserve"> </w:t>
            </w:r>
            <w:r w:rsidR="00D572C3" w:rsidRPr="00892C6E">
              <w:rPr>
                <w:sz w:val="28"/>
                <w:szCs w:val="28"/>
                <w:lang w:eastAsia="uk-UA"/>
              </w:rPr>
              <w:t>Установити, що норми абзацу восьмого пункту 14 розділу XI "Прикінцеві та перехідні положення" Закону України "Про державну службу" (Відомості Верховної Ради України, 2016 р., № 4, ст. 43) застосовуються по 31 грудня 2022 року</w:t>
            </w:r>
            <w:r w:rsidR="001E1EAD">
              <w:rPr>
                <w:sz w:val="28"/>
                <w:szCs w:val="28"/>
                <w:lang w:eastAsia="uk-UA"/>
              </w:rPr>
              <w:t>.</w:t>
            </w:r>
          </w:p>
        </w:tc>
        <w:tc>
          <w:tcPr>
            <w:tcW w:w="7513" w:type="dxa"/>
            <w:tcBorders>
              <w:top w:val="single" w:sz="4" w:space="0" w:color="auto"/>
              <w:left w:val="single" w:sz="4" w:space="0" w:color="auto"/>
              <w:bottom w:val="single" w:sz="4" w:space="0" w:color="auto"/>
              <w:right w:val="single" w:sz="4" w:space="0" w:color="auto"/>
            </w:tcBorders>
          </w:tcPr>
          <w:p w14:paraId="39B02702" w14:textId="21F1D48C" w:rsidR="00D572C3" w:rsidRPr="00892C6E" w:rsidRDefault="00892C6E" w:rsidP="00E244D2">
            <w:pPr>
              <w:widowControl w:val="0"/>
              <w:autoSpaceDE w:val="0"/>
              <w:autoSpaceDN w:val="0"/>
              <w:adjustRightInd w:val="0"/>
              <w:spacing w:after="120"/>
              <w:ind w:firstLine="204"/>
              <w:jc w:val="both"/>
              <w:rPr>
                <w:sz w:val="28"/>
                <w:szCs w:val="28"/>
              </w:rPr>
            </w:pPr>
            <w:r w:rsidRPr="00892C6E">
              <w:rPr>
                <w:sz w:val="28"/>
                <w:szCs w:val="28"/>
              </w:rPr>
              <w:t>Норма включена на виконання пункту 7 витягу з протоколу засідання Кабінету Міністрів України № 104 від 01 вересня 2021 року.</w:t>
            </w:r>
          </w:p>
        </w:tc>
      </w:tr>
    </w:tbl>
    <w:p w14:paraId="4F04FE29" w14:textId="77777777" w:rsidR="002A3C0A" w:rsidRPr="00892C6E" w:rsidRDefault="002A3C0A" w:rsidP="00710FC3">
      <w:pPr>
        <w:spacing w:after="120"/>
        <w:rPr>
          <w:sz w:val="28"/>
          <w:szCs w:val="28"/>
        </w:rPr>
      </w:pPr>
    </w:p>
    <w:sectPr w:rsidR="002A3C0A" w:rsidRPr="00892C6E" w:rsidSect="00442C8D">
      <w:footerReference w:type="even" r:id="rId58"/>
      <w:footerReference w:type="default" r:id="rId59"/>
      <w:pgSz w:w="16838" w:h="11906" w:orient="landscape" w:code="9"/>
      <w:pgMar w:top="902"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4FE2C" w14:textId="77777777" w:rsidR="00B12732" w:rsidRDefault="00B12732">
      <w:r>
        <w:separator/>
      </w:r>
    </w:p>
  </w:endnote>
  <w:endnote w:type="continuationSeparator" w:id="0">
    <w:p w14:paraId="4F04FE2D" w14:textId="77777777" w:rsidR="00B12732" w:rsidRDefault="00B1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MT Extra"/>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CC"/>
    <w:family w:val="roman"/>
    <w:pitch w:val="variable"/>
    <w:sig w:usb0="E0002AFF" w:usb1="C0007843"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MT Extra"/>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Peterburg">
    <w:altName w:val="Times New Roman"/>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4FE2E" w14:textId="77777777" w:rsidR="00B12732" w:rsidRDefault="00B12732" w:rsidP="0094488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F04FE2F" w14:textId="77777777" w:rsidR="00B12732" w:rsidRDefault="00B12732" w:rsidP="004F1EA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4FE30" w14:textId="77777777" w:rsidR="00B12732" w:rsidRDefault="00B12732" w:rsidP="00944885">
    <w:pPr>
      <w:pStyle w:val="a4"/>
      <w:framePr w:wrap="around" w:vAnchor="text" w:hAnchor="margin" w:xAlign="right" w:y="1"/>
      <w:rPr>
        <w:rStyle w:val="a6"/>
      </w:rPr>
    </w:pPr>
  </w:p>
  <w:p w14:paraId="4F04FE31" w14:textId="77777777" w:rsidR="00B12732" w:rsidRDefault="00B12732" w:rsidP="00944885">
    <w:pPr>
      <w:pStyle w:val="a4"/>
      <w:framePr w:wrap="around" w:vAnchor="text" w:hAnchor="margin" w:xAlign="right" w:y="1"/>
      <w:rPr>
        <w:rStyle w:val="a6"/>
      </w:rPr>
    </w:pPr>
  </w:p>
  <w:p w14:paraId="4F04FE32" w14:textId="77777777" w:rsidR="00B12732" w:rsidRDefault="00B12732" w:rsidP="00710FC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4FE2A" w14:textId="77777777" w:rsidR="00B12732" w:rsidRDefault="00B12732">
      <w:r>
        <w:separator/>
      </w:r>
    </w:p>
  </w:footnote>
  <w:footnote w:type="continuationSeparator" w:id="0">
    <w:p w14:paraId="4F04FE2B" w14:textId="77777777" w:rsidR="00B12732" w:rsidRDefault="00B127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222739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72177E"/>
    <w:multiLevelType w:val="hybridMultilevel"/>
    <w:tmpl w:val="545475D2"/>
    <w:lvl w:ilvl="0" w:tplc="6A70D266">
      <w:start w:val="29"/>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0D7453AD"/>
    <w:multiLevelType w:val="hybridMultilevel"/>
    <w:tmpl w:val="F8D6B124"/>
    <w:lvl w:ilvl="0" w:tplc="86141DA0">
      <w:numFmt w:val="bullet"/>
      <w:lvlText w:val="-"/>
      <w:lvlJc w:val="left"/>
      <w:pPr>
        <w:tabs>
          <w:tab w:val="num" w:pos="998"/>
        </w:tabs>
        <w:ind w:left="998" w:hanging="360"/>
      </w:pPr>
      <w:rPr>
        <w:rFonts w:ascii="Times New Roman" w:eastAsia="Times New Roman" w:hAnsi="Times New Roman" w:cs="Times New Roman" w:hint="default"/>
      </w:rPr>
    </w:lvl>
    <w:lvl w:ilvl="1" w:tplc="04190003" w:tentative="1">
      <w:start w:val="1"/>
      <w:numFmt w:val="bullet"/>
      <w:lvlText w:val="o"/>
      <w:lvlJc w:val="left"/>
      <w:pPr>
        <w:tabs>
          <w:tab w:val="num" w:pos="1718"/>
        </w:tabs>
        <w:ind w:left="1718" w:hanging="360"/>
      </w:pPr>
      <w:rPr>
        <w:rFonts w:ascii="Courier New" w:hAnsi="Courier New" w:cs="Courier New" w:hint="default"/>
      </w:rPr>
    </w:lvl>
    <w:lvl w:ilvl="2" w:tplc="04190005" w:tentative="1">
      <w:start w:val="1"/>
      <w:numFmt w:val="bullet"/>
      <w:lvlText w:val=""/>
      <w:lvlJc w:val="left"/>
      <w:pPr>
        <w:tabs>
          <w:tab w:val="num" w:pos="2438"/>
        </w:tabs>
        <w:ind w:left="2438" w:hanging="360"/>
      </w:pPr>
      <w:rPr>
        <w:rFonts w:ascii="Wingdings" w:hAnsi="Wingdings" w:hint="default"/>
      </w:rPr>
    </w:lvl>
    <w:lvl w:ilvl="3" w:tplc="04190001" w:tentative="1">
      <w:start w:val="1"/>
      <w:numFmt w:val="bullet"/>
      <w:lvlText w:val=""/>
      <w:lvlJc w:val="left"/>
      <w:pPr>
        <w:tabs>
          <w:tab w:val="num" w:pos="3158"/>
        </w:tabs>
        <w:ind w:left="3158" w:hanging="360"/>
      </w:pPr>
      <w:rPr>
        <w:rFonts w:ascii="Symbol" w:hAnsi="Symbol" w:hint="default"/>
      </w:rPr>
    </w:lvl>
    <w:lvl w:ilvl="4" w:tplc="04190003" w:tentative="1">
      <w:start w:val="1"/>
      <w:numFmt w:val="bullet"/>
      <w:lvlText w:val="o"/>
      <w:lvlJc w:val="left"/>
      <w:pPr>
        <w:tabs>
          <w:tab w:val="num" w:pos="3878"/>
        </w:tabs>
        <w:ind w:left="3878" w:hanging="360"/>
      </w:pPr>
      <w:rPr>
        <w:rFonts w:ascii="Courier New" w:hAnsi="Courier New" w:cs="Courier New" w:hint="default"/>
      </w:rPr>
    </w:lvl>
    <w:lvl w:ilvl="5" w:tplc="04190005" w:tentative="1">
      <w:start w:val="1"/>
      <w:numFmt w:val="bullet"/>
      <w:lvlText w:val=""/>
      <w:lvlJc w:val="left"/>
      <w:pPr>
        <w:tabs>
          <w:tab w:val="num" w:pos="4598"/>
        </w:tabs>
        <w:ind w:left="4598" w:hanging="360"/>
      </w:pPr>
      <w:rPr>
        <w:rFonts w:ascii="Wingdings" w:hAnsi="Wingdings" w:hint="default"/>
      </w:rPr>
    </w:lvl>
    <w:lvl w:ilvl="6" w:tplc="04190001" w:tentative="1">
      <w:start w:val="1"/>
      <w:numFmt w:val="bullet"/>
      <w:lvlText w:val=""/>
      <w:lvlJc w:val="left"/>
      <w:pPr>
        <w:tabs>
          <w:tab w:val="num" w:pos="5318"/>
        </w:tabs>
        <w:ind w:left="5318" w:hanging="360"/>
      </w:pPr>
      <w:rPr>
        <w:rFonts w:ascii="Symbol" w:hAnsi="Symbol" w:hint="default"/>
      </w:rPr>
    </w:lvl>
    <w:lvl w:ilvl="7" w:tplc="04190003" w:tentative="1">
      <w:start w:val="1"/>
      <w:numFmt w:val="bullet"/>
      <w:lvlText w:val="o"/>
      <w:lvlJc w:val="left"/>
      <w:pPr>
        <w:tabs>
          <w:tab w:val="num" w:pos="6038"/>
        </w:tabs>
        <w:ind w:left="6038" w:hanging="360"/>
      </w:pPr>
      <w:rPr>
        <w:rFonts w:ascii="Courier New" w:hAnsi="Courier New" w:cs="Courier New" w:hint="default"/>
      </w:rPr>
    </w:lvl>
    <w:lvl w:ilvl="8" w:tplc="04190005" w:tentative="1">
      <w:start w:val="1"/>
      <w:numFmt w:val="bullet"/>
      <w:lvlText w:val=""/>
      <w:lvlJc w:val="left"/>
      <w:pPr>
        <w:tabs>
          <w:tab w:val="num" w:pos="6758"/>
        </w:tabs>
        <w:ind w:left="6758" w:hanging="360"/>
      </w:pPr>
      <w:rPr>
        <w:rFonts w:ascii="Wingdings" w:hAnsi="Wingdings" w:hint="default"/>
      </w:rPr>
    </w:lvl>
  </w:abstractNum>
  <w:abstractNum w:abstractNumId="3" w15:restartNumberingAfterBreak="0">
    <w:nsid w:val="35F95590"/>
    <w:multiLevelType w:val="hybridMultilevel"/>
    <w:tmpl w:val="199002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1813629"/>
    <w:multiLevelType w:val="hybridMultilevel"/>
    <w:tmpl w:val="28A25236"/>
    <w:lvl w:ilvl="0" w:tplc="058AF362">
      <w:numFmt w:val="bullet"/>
      <w:lvlText w:val="-"/>
      <w:lvlJc w:val="left"/>
      <w:pPr>
        <w:ind w:left="1038" w:hanging="360"/>
      </w:pPr>
      <w:rPr>
        <w:rFonts w:ascii="Times New Roman" w:eastAsia="Calibri" w:hAnsi="Times New Roman" w:cs="Times New Roman"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5" w15:restartNumberingAfterBreak="0">
    <w:nsid w:val="449963F6"/>
    <w:multiLevelType w:val="hybridMultilevel"/>
    <w:tmpl w:val="550AF1C2"/>
    <w:lvl w:ilvl="0" w:tplc="1C24DD60">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465573BD"/>
    <w:multiLevelType w:val="hybridMultilevel"/>
    <w:tmpl w:val="141840EE"/>
    <w:lvl w:ilvl="0" w:tplc="37287512">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9387A82"/>
    <w:multiLevelType w:val="hybridMultilevel"/>
    <w:tmpl w:val="90D4863C"/>
    <w:lvl w:ilvl="0" w:tplc="1E6462EC">
      <w:start w:val="2"/>
      <w:numFmt w:val="decimal"/>
      <w:lvlText w:val="%1)"/>
      <w:lvlJc w:val="left"/>
      <w:pPr>
        <w:ind w:left="5322" w:hanging="360"/>
      </w:pPr>
      <w:rPr>
        <w:rFonts w:hint="default"/>
        <w:color w:val="auto"/>
      </w:rPr>
    </w:lvl>
    <w:lvl w:ilvl="1" w:tplc="04220019" w:tentative="1">
      <w:start w:val="1"/>
      <w:numFmt w:val="lowerLetter"/>
      <w:lvlText w:val="%2."/>
      <w:lvlJc w:val="left"/>
      <w:pPr>
        <w:ind w:left="6042" w:hanging="360"/>
      </w:pPr>
    </w:lvl>
    <w:lvl w:ilvl="2" w:tplc="0422001B" w:tentative="1">
      <w:start w:val="1"/>
      <w:numFmt w:val="lowerRoman"/>
      <w:lvlText w:val="%3."/>
      <w:lvlJc w:val="right"/>
      <w:pPr>
        <w:ind w:left="6762" w:hanging="180"/>
      </w:pPr>
    </w:lvl>
    <w:lvl w:ilvl="3" w:tplc="0422000F" w:tentative="1">
      <w:start w:val="1"/>
      <w:numFmt w:val="decimal"/>
      <w:lvlText w:val="%4."/>
      <w:lvlJc w:val="left"/>
      <w:pPr>
        <w:ind w:left="7482" w:hanging="360"/>
      </w:pPr>
    </w:lvl>
    <w:lvl w:ilvl="4" w:tplc="04220019" w:tentative="1">
      <w:start w:val="1"/>
      <w:numFmt w:val="lowerLetter"/>
      <w:lvlText w:val="%5."/>
      <w:lvlJc w:val="left"/>
      <w:pPr>
        <w:ind w:left="8202" w:hanging="360"/>
      </w:pPr>
    </w:lvl>
    <w:lvl w:ilvl="5" w:tplc="0422001B" w:tentative="1">
      <w:start w:val="1"/>
      <w:numFmt w:val="lowerRoman"/>
      <w:lvlText w:val="%6."/>
      <w:lvlJc w:val="right"/>
      <w:pPr>
        <w:ind w:left="8922" w:hanging="180"/>
      </w:pPr>
    </w:lvl>
    <w:lvl w:ilvl="6" w:tplc="0422000F" w:tentative="1">
      <w:start w:val="1"/>
      <w:numFmt w:val="decimal"/>
      <w:lvlText w:val="%7."/>
      <w:lvlJc w:val="left"/>
      <w:pPr>
        <w:ind w:left="9642" w:hanging="360"/>
      </w:pPr>
    </w:lvl>
    <w:lvl w:ilvl="7" w:tplc="04220019" w:tentative="1">
      <w:start w:val="1"/>
      <w:numFmt w:val="lowerLetter"/>
      <w:lvlText w:val="%8."/>
      <w:lvlJc w:val="left"/>
      <w:pPr>
        <w:ind w:left="10362" w:hanging="360"/>
      </w:pPr>
    </w:lvl>
    <w:lvl w:ilvl="8" w:tplc="0422001B" w:tentative="1">
      <w:start w:val="1"/>
      <w:numFmt w:val="lowerRoman"/>
      <w:lvlText w:val="%9."/>
      <w:lvlJc w:val="right"/>
      <w:pPr>
        <w:ind w:left="11082" w:hanging="180"/>
      </w:pPr>
    </w:lvl>
  </w:abstractNum>
  <w:abstractNum w:abstractNumId="8" w15:restartNumberingAfterBreak="0">
    <w:nsid w:val="5B1A3F8A"/>
    <w:multiLevelType w:val="hybridMultilevel"/>
    <w:tmpl w:val="C452FE3A"/>
    <w:lvl w:ilvl="0" w:tplc="1BAA9252">
      <w:start w:val="3"/>
      <w:numFmt w:val="bullet"/>
      <w:lvlText w:val="-"/>
      <w:lvlJc w:val="left"/>
      <w:pPr>
        <w:ind w:left="810" w:hanging="360"/>
      </w:pPr>
      <w:rPr>
        <w:rFonts w:ascii="Calibri" w:eastAsiaTheme="minorHAnsi" w:hAnsi="Calibri" w:cs="Calibri"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9" w15:restartNumberingAfterBreak="0">
    <w:nsid w:val="6CE56750"/>
    <w:multiLevelType w:val="hybridMultilevel"/>
    <w:tmpl w:val="DF242D52"/>
    <w:lvl w:ilvl="0" w:tplc="EB5EF8D2">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F05352A"/>
    <w:multiLevelType w:val="hybridMultilevel"/>
    <w:tmpl w:val="965A8C5A"/>
    <w:lvl w:ilvl="0" w:tplc="058AF36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9"/>
  </w:num>
  <w:num w:numId="5">
    <w:abstractNumId w:val="3"/>
  </w:num>
  <w:num w:numId="6">
    <w:abstractNumId w:val="7"/>
  </w:num>
  <w:num w:numId="7">
    <w:abstractNumId w:val="5"/>
  </w:num>
  <w:num w:numId="8">
    <w:abstractNumId w:val="10"/>
  </w:num>
  <w:num w:numId="9">
    <w:abstractNumId w:val="4"/>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54C"/>
    <w:rsid w:val="00000AC3"/>
    <w:rsid w:val="00001017"/>
    <w:rsid w:val="000010B4"/>
    <w:rsid w:val="0000121C"/>
    <w:rsid w:val="000015B7"/>
    <w:rsid w:val="00001768"/>
    <w:rsid w:val="00001FE0"/>
    <w:rsid w:val="00002DEA"/>
    <w:rsid w:val="00003BEA"/>
    <w:rsid w:val="00004F26"/>
    <w:rsid w:val="000061B7"/>
    <w:rsid w:val="0000627A"/>
    <w:rsid w:val="000063BB"/>
    <w:rsid w:val="00006883"/>
    <w:rsid w:val="00006BF9"/>
    <w:rsid w:val="00006EB3"/>
    <w:rsid w:val="000077A8"/>
    <w:rsid w:val="0001009C"/>
    <w:rsid w:val="000101F3"/>
    <w:rsid w:val="000107FC"/>
    <w:rsid w:val="000109C5"/>
    <w:rsid w:val="00011341"/>
    <w:rsid w:val="000123E5"/>
    <w:rsid w:val="000137BD"/>
    <w:rsid w:val="00013AF0"/>
    <w:rsid w:val="00013C95"/>
    <w:rsid w:val="00014132"/>
    <w:rsid w:val="000142CF"/>
    <w:rsid w:val="000144FB"/>
    <w:rsid w:val="0001467D"/>
    <w:rsid w:val="00015159"/>
    <w:rsid w:val="00015BB2"/>
    <w:rsid w:val="00016399"/>
    <w:rsid w:val="0001760B"/>
    <w:rsid w:val="00017614"/>
    <w:rsid w:val="00017657"/>
    <w:rsid w:val="0001779B"/>
    <w:rsid w:val="00020E68"/>
    <w:rsid w:val="000226B2"/>
    <w:rsid w:val="00023181"/>
    <w:rsid w:val="0002359C"/>
    <w:rsid w:val="00023BDD"/>
    <w:rsid w:val="00023D88"/>
    <w:rsid w:val="00023E51"/>
    <w:rsid w:val="0002454C"/>
    <w:rsid w:val="00024600"/>
    <w:rsid w:val="00024704"/>
    <w:rsid w:val="00024868"/>
    <w:rsid w:val="00024A7E"/>
    <w:rsid w:val="0002537B"/>
    <w:rsid w:val="000257E6"/>
    <w:rsid w:val="00025A1D"/>
    <w:rsid w:val="00026F1A"/>
    <w:rsid w:val="000307DD"/>
    <w:rsid w:val="00030B20"/>
    <w:rsid w:val="00030D12"/>
    <w:rsid w:val="000310EC"/>
    <w:rsid w:val="000312A4"/>
    <w:rsid w:val="0003150E"/>
    <w:rsid w:val="00031A29"/>
    <w:rsid w:val="00031A2F"/>
    <w:rsid w:val="00031A54"/>
    <w:rsid w:val="00031DB3"/>
    <w:rsid w:val="0003256B"/>
    <w:rsid w:val="00032699"/>
    <w:rsid w:val="00032B38"/>
    <w:rsid w:val="00034E3A"/>
    <w:rsid w:val="00041063"/>
    <w:rsid w:val="0004146B"/>
    <w:rsid w:val="00041A9A"/>
    <w:rsid w:val="00042026"/>
    <w:rsid w:val="00042486"/>
    <w:rsid w:val="0004281B"/>
    <w:rsid w:val="00043FD1"/>
    <w:rsid w:val="000440A0"/>
    <w:rsid w:val="000445B8"/>
    <w:rsid w:val="0004541C"/>
    <w:rsid w:val="00045C67"/>
    <w:rsid w:val="000475A1"/>
    <w:rsid w:val="00050347"/>
    <w:rsid w:val="00050A6E"/>
    <w:rsid w:val="00051683"/>
    <w:rsid w:val="00052104"/>
    <w:rsid w:val="0005232D"/>
    <w:rsid w:val="00052972"/>
    <w:rsid w:val="00053043"/>
    <w:rsid w:val="00053170"/>
    <w:rsid w:val="00053C63"/>
    <w:rsid w:val="0005406D"/>
    <w:rsid w:val="00054171"/>
    <w:rsid w:val="00054519"/>
    <w:rsid w:val="0005479D"/>
    <w:rsid w:val="00054E66"/>
    <w:rsid w:val="0005531A"/>
    <w:rsid w:val="000562B6"/>
    <w:rsid w:val="000567FE"/>
    <w:rsid w:val="00056C0A"/>
    <w:rsid w:val="00056CE6"/>
    <w:rsid w:val="00056DE7"/>
    <w:rsid w:val="000578FA"/>
    <w:rsid w:val="00057CBD"/>
    <w:rsid w:val="00060C7F"/>
    <w:rsid w:val="00060CB6"/>
    <w:rsid w:val="00060F76"/>
    <w:rsid w:val="00061508"/>
    <w:rsid w:val="0006191A"/>
    <w:rsid w:val="00061A35"/>
    <w:rsid w:val="000623A1"/>
    <w:rsid w:val="00062CC7"/>
    <w:rsid w:val="00062E65"/>
    <w:rsid w:val="00063A61"/>
    <w:rsid w:val="00063F0B"/>
    <w:rsid w:val="0006431C"/>
    <w:rsid w:val="00065218"/>
    <w:rsid w:val="0006572D"/>
    <w:rsid w:val="00065CEB"/>
    <w:rsid w:val="00066066"/>
    <w:rsid w:val="00067D8C"/>
    <w:rsid w:val="000705F0"/>
    <w:rsid w:val="00070F75"/>
    <w:rsid w:val="00071567"/>
    <w:rsid w:val="000718F6"/>
    <w:rsid w:val="00071ACA"/>
    <w:rsid w:val="00072027"/>
    <w:rsid w:val="00073004"/>
    <w:rsid w:val="00073666"/>
    <w:rsid w:val="00073FDA"/>
    <w:rsid w:val="00074016"/>
    <w:rsid w:val="00074166"/>
    <w:rsid w:val="00074232"/>
    <w:rsid w:val="0007559C"/>
    <w:rsid w:val="00075AEC"/>
    <w:rsid w:val="00075DA4"/>
    <w:rsid w:val="00076301"/>
    <w:rsid w:val="0007667C"/>
    <w:rsid w:val="00076872"/>
    <w:rsid w:val="00076B74"/>
    <w:rsid w:val="00076BB8"/>
    <w:rsid w:val="00076C6D"/>
    <w:rsid w:val="00077AA4"/>
    <w:rsid w:val="000800AB"/>
    <w:rsid w:val="000800C1"/>
    <w:rsid w:val="0008039E"/>
    <w:rsid w:val="000813CF"/>
    <w:rsid w:val="00081ED0"/>
    <w:rsid w:val="00082F06"/>
    <w:rsid w:val="000840D6"/>
    <w:rsid w:val="0008420B"/>
    <w:rsid w:val="0008525D"/>
    <w:rsid w:val="00085D94"/>
    <w:rsid w:val="00085EFE"/>
    <w:rsid w:val="000863D0"/>
    <w:rsid w:val="00087B54"/>
    <w:rsid w:val="0009004B"/>
    <w:rsid w:val="0009004D"/>
    <w:rsid w:val="00090092"/>
    <w:rsid w:val="000914CC"/>
    <w:rsid w:val="00091B5D"/>
    <w:rsid w:val="000923F0"/>
    <w:rsid w:val="00092872"/>
    <w:rsid w:val="00093B0C"/>
    <w:rsid w:val="00093E20"/>
    <w:rsid w:val="00093E8E"/>
    <w:rsid w:val="00093EE4"/>
    <w:rsid w:val="00093F1B"/>
    <w:rsid w:val="00093FCB"/>
    <w:rsid w:val="000942E8"/>
    <w:rsid w:val="000943C0"/>
    <w:rsid w:val="00094723"/>
    <w:rsid w:val="000947F2"/>
    <w:rsid w:val="00094E4B"/>
    <w:rsid w:val="00095714"/>
    <w:rsid w:val="00095DE6"/>
    <w:rsid w:val="00095E79"/>
    <w:rsid w:val="0009630F"/>
    <w:rsid w:val="0009639A"/>
    <w:rsid w:val="000969E5"/>
    <w:rsid w:val="00096B81"/>
    <w:rsid w:val="000A093B"/>
    <w:rsid w:val="000A095D"/>
    <w:rsid w:val="000A1EE1"/>
    <w:rsid w:val="000A262B"/>
    <w:rsid w:val="000A272E"/>
    <w:rsid w:val="000A2B40"/>
    <w:rsid w:val="000A362D"/>
    <w:rsid w:val="000A37DC"/>
    <w:rsid w:val="000A4129"/>
    <w:rsid w:val="000A43EE"/>
    <w:rsid w:val="000A4EB0"/>
    <w:rsid w:val="000A5185"/>
    <w:rsid w:val="000A5F0A"/>
    <w:rsid w:val="000A6424"/>
    <w:rsid w:val="000A65D6"/>
    <w:rsid w:val="000A69E0"/>
    <w:rsid w:val="000A6B19"/>
    <w:rsid w:val="000A7406"/>
    <w:rsid w:val="000A756F"/>
    <w:rsid w:val="000A796C"/>
    <w:rsid w:val="000A7A9F"/>
    <w:rsid w:val="000B0926"/>
    <w:rsid w:val="000B199D"/>
    <w:rsid w:val="000B1B33"/>
    <w:rsid w:val="000B1BFC"/>
    <w:rsid w:val="000B233F"/>
    <w:rsid w:val="000B250F"/>
    <w:rsid w:val="000B2D8E"/>
    <w:rsid w:val="000B3332"/>
    <w:rsid w:val="000B3507"/>
    <w:rsid w:val="000B3639"/>
    <w:rsid w:val="000B37EE"/>
    <w:rsid w:val="000B3BAE"/>
    <w:rsid w:val="000B3D87"/>
    <w:rsid w:val="000B4158"/>
    <w:rsid w:val="000B423C"/>
    <w:rsid w:val="000B4508"/>
    <w:rsid w:val="000B6307"/>
    <w:rsid w:val="000B64B7"/>
    <w:rsid w:val="000B66E6"/>
    <w:rsid w:val="000B6C53"/>
    <w:rsid w:val="000B6D00"/>
    <w:rsid w:val="000B6F3B"/>
    <w:rsid w:val="000B72FC"/>
    <w:rsid w:val="000B745A"/>
    <w:rsid w:val="000B7B29"/>
    <w:rsid w:val="000C068F"/>
    <w:rsid w:val="000C10D0"/>
    <w:rsid w:val="000C22E1"/>
    <w:rsid w:val="000C2826"/>
    <w:rsid w:val="000C3619"/>
    <w:rsid w:val="000C3E57"/>
    <w:rsid w:val="000C4186"/>
    <w:rsid w:val="000C5067"/>
    <w:rsid w:val="000C58BD"/>
    <w:rsid w:val="000C5C04"/>
    <w:rsid w:val="000C5E89"/>
    <w:rsid w:val="000C6046"/>
    <w:rsid w:val="000C651D"/>
    <w:rsid w:val="000C69D2"/>
    <w:rsid w:val="000C7CC1"/>
    <w:rsid w:val="000C7DE6"/>
    <w:rsid w:val="000D04A8"/>
    <w:rsid w:val="000D0DB9"/>
    <w:rsid w:val="000D19CB"/>
    <w:rsid w:val="000D2584"/>
    <w:rsid w:val="000D2959"/>
    <w:rsid w:val="000D3A14"/>
    <w:rsid w:val="000D3D02"/>
    <w:rsid w:val="000D59C8"/>
    <w:rsid w:val="000D67C9"/>
    <w:rsid w:val="000D7CD8"/>
    <w:rsid w:val="000E01ED"/>
    <w:rsid w:val="000E02BF"/>
    <w:rsid w:val="000E07DB"/>
    <w:rsid w:val="000E1430"/>
    <w:rsid w:val="000E146F"/>
    <w:rsid w:val="000E32A5"/>
    <w:rsid w:val="000E3331"/>
    <w:rsid w:val="000E4242"/>
    <w:rsid w:val="000E46BB"/>
    <w:rsid w:val="000E4DE2"/>
    <w:rsid w:val="000E5551"/>
    <w:rsid w:val="000E5B5E"/>
    <w:rsid w:val="000E620E"/>
    <w:rsid w:val="000E63EC"/>
    <w:rsid w:val="000E67E2"/>
    <w:rsid w:val="000E7ECB"/>
    <w:rsid w:val="000F0979"/>
    <w:rsid w:val="000F0BE4"/>
    <w:rsid w:val="000F0E12"/>
    <w:rsid w:val="000F1017"/>
    <w:rsid w:val="000F17BB"/>
    <w:rsid w:val="000F1BD0"/>
    <w:rsid w:val="000F1BD3"/>
    <w:rsid w:val="000F1F6C"/>
    <w:rsid w:val="000F25CB"/>
    <w:rsid w:val="000F2E4C"/>
    <w:rsid w:val="000F3285"/>
    <w:rsid w:val="000F37DA"/>
    <w:rsid w:val="000F42D1"/>
    <w:rsid w:val="000F4705"/>
    <w:rsid w:val="000F64A5"/>
    <w:rsid w:val="000F6772"/>
    <w:rsid w:val="0010027C"/>
    <w:rsid w:val="001022C5"/>
    <w:rsid w:val="00102924"/>
    <w:rsid w:val="00102E8F"/>
    <w:rsid w:val="00102F14"/>
    <w:rsid w:val="001030A7"/>
    <w:rsid w:val="00103C3D"/>
    <w:rsid w:val="00104681"/>
    <w:rsid w:val="0010519B"/>
    <w:rsid w:val="0010545D"/>
    <w:rsid w:val="001055BA"/>
    <w:rsid w:val="00105909"/>
    <w:rsid w:val="00106AFB"/>
    <w:rsid w:val="00106BCC"/>
    <w:rsid w:val="00106DA1"/>
    <w:rsid w:val="00106FA5"/>
    <w:rsid w:val="001075D4"/>
    <w:rsid w:val="00107990"/>
    <w:rsid w:val="00107EE6"/>
    <w:rsid w:val="001103C5"/>
    <w:rsid w:val="001114E2"/>
    <w:rsid w:val="001115A9"/>
    <w:rsid w:val="001118D7"/>
    <w:rsid w:val="00112F92"/>
    <w:rsid w:val="001137B9"/>
    <w:rsid w:val="00113C64"/>
    <w:rsid w:val="00114210"/>
    <w:rsid w:val="00114FDC"/>
    <w:rsid w:val="00115973"/>
    <w:rsid w:val="001164E5"/>
    <w:rsid w:val="00116A44"/>
    <w:rsid w:val="00116AFB"/>
    <w:rsid w:val="00116F36"/>
    <w:rsid w:val="00117421"/>
    <w:rsid w:val="00117727"/>
    <w:rsid w:val="00117841"/>
    <w:rsid w:val="001206E6"/>
    <w:rsid w:val="00120A21"/>
    <w:rsid w:val="00121969"/>
    <w:rsid w:val="00121F92"/>
    <w:rsid w:val="001232C2"/>
    <w:rsid w:val="001241AF"/>
    <w:rsid w:val="0012442C"/>
    <w:rsid w:val="001244A2"/>
    <w:rsid w:val="00124930"/>
    <w:rsid w:val="001250DE"/>
    <w:rsid w:val="0012588B"/>
    <w:rsid w:val="00126A59"/>
    <w:rsid w:val="00126CFA"/>
    <w:rsid w:val="001271BC"/>
    <w:rsid w:val="00127534"/>
    <w:rsid w:val="00127AC5"/>
    <w:rsid w:val="00127E2A"/>
    <w:rsid w:val="00127E3F"/>
    <w:rsid w:val="00130097"/>
    <w:rsid w:val="00130B18"/>
    <w:rsid w:val="00130F74"/>
    <w:rsid w:val="00131AD7"/>
    <w:rsid w:val="00133750"/>
    <w:rsid w:val="00135570"/>
    <w:rsid w:val="001358EC"/>
    <w:rsid w:val="001359CF"/>
    <w:rsid w:val="00135B14"/>
    <w:rsid w:val="00136A5B"/>
    <w:rsid w:val="00136AEA"/>
    <w:rsid w:val="00136B0E"/>
    <w:rsid w:val="00137338"/>
    <w:rsid w:val="00137A94"/>
    <w:rsid w:val="00140048"/>
    <w:rsid w:val="00140C5E"/>
    <w:rsid w:val="00140D44"/>
    <w:rsid w:val="00140DBD"/>
    <w:rsid w:val="00140F4C"/>
    <w:rsid w:val="00141C3F"/>
    <w:rsid w:val="00141DEC"/>
    <w:rsid w:val="00141EEB"/>
    <w:rsid w:val="00141F19"/>
    <w:rsid w:val="001422A5"/>
    <w:rsid w:val="001422B8"/>
    <w:rsid w:val="00142F4F"/>
    <w:rsid w:val="0014384A"/>
    <w:rsid w:val="0014481A"/>
    <w:rsid w:val="00145326"/>
    <w:rsid w:val="0014556A"/>
    <w:rsid w:val="00146507"/>
    <w:rsid w:val="00146D64"/>
    <w:rsid w:val="00147964"/>
    <w:rsid w:val="00147BBD"/>
    <w:rsid w:val="001505EA"/>
    <w:rsid w:val="00151B5F"/>
    <w:rsid w:val="00151DC7"/>
    <w:rsid w:val="00152320"/>
    <w:rsid w:val="0015329E"/>
    <w:rsid w:val="0015353F"/>
    <w:rsid w:val="00153BE8"/>
    <w:rsid w:val="00153D03"/>
    <w:rsid w:val="00153D30"/>
    <w:rsid w:val="0015414E"/>
    <w:rsid w:val="001541A7"/>
    <w:rsid w:val="0015427E"/>
    <w:rsid w:val="001542D2"/>
    <w:rsid w:val="0015595D"/>
    <w:rsid w:val="00155976"/>
    <w:rsid w:val="00156123"/>
    <w:rsid w:val="001562C4"/>
    <w:rsid w:val="001565F3"/>
    <w:rsid w:val="00156C58"/>
    <w:rsid w:val="00157864"/>
    <w:rsid w:val="00157C4B"/>
    <w:rsid w:val="001606A3"/>
    <w:rsid w:val="001609E4"/>
    <w:rsid w:val="001611B2"/>
    <w:rsid w:val="0016120A"/>
    <w:rsid w:val="00161457"/>
    <w:rsid w:val="001618CB"/>
    <w:rsid w:val="00161F40"/>
    <w:rsid w:val="00162EB4"/>
    <w:rsid w:val="001638D3"/>
    <w:rsid w:val="00163D71"/>
    <w:rsid w:val="00163E33"/>
    <w:rsid w:val="00164367"/>
    <w:rsid w:val="00164488"/>
    <w:rsid w:val="00165217"/>
    <w:rsid w:val="00165C44"/>
    <w:rsid w:val="00165D6A"/>
    <w:rsid w:val="0016689B"/>
    <w:rsid w:val="00166E00"/>
    <w:rsid w:val="001672A0"/>
    <w:rsid w:val="00167853"/>
    <w:rsid w:val="0017079D"/>
    <w:rsid w:val="00171A0F"/>
    <w:rsid w:val="00171F5B"/>
    <w:rsid w:val="00172899"/>
    <w:rsid w:val="0017303D"/>
    <w:rsid w:val="001739B3"/>
    <w:rsid w:val="00174736"/>
    <w:rsid w:val="00175F39"/>
    <w:rsid w:val="00176691"/>
    <w:rsid w:val="00176FF8"/>
    <w:rsid w:val="001773F5"/>
    <w:rsid w:val="001776EF"/>
    <w:rsid w:val="0018075A"/>
    <w:rsid w:val="00180988"/>
    <w:rsid w:val="00181B48"/>
    <w:rsid w:val="001820C7"/>
    <w:rsid w:val="0018236E"/>
    <w:rsid w:val="00182CB8"/>
    <w:rsid w:val="00183A7E"/>
    <w:rsid w:val="00186A81"/>
    <w:rsid w:val="0018775C"/>
    <w:rsid w:val="00190822"/>
    <w:rsid w:val="00190DA9"/>
    <w:rsid w:val="00191335"/>
    <w:rsid w:val="00191753"/>
    <w:rsid w:val="00191959"/>
    <w:rsid w:val="00191CB9"/>
    <w:rsid w:val="0019430F"/>
    <w:rsid w:val="001943AB"/>
    <w:rsid w:val="00194CC9"/>
    <w:rsid w:val="0019565F"/>
    <w:rsid w:val="00195798"/>
    <w:rsid w:val="00195B7F"/>
    <w:rsid w:val="00195C11"/>
    <w:rsid w:val="00195E8C"/>
    <w:rsid w:val="00196875"/>
    <w:rsid w:val="00196E0A"/>
    <w:rsid w:val="00197050"/>
    <w:rsid w:val="001A19D8"/>
    <w:rsid w:val="001A22CD"/>
    <w:rsid w:val="001A2492"/>
    <w:rsid w:val="001A27D4"/>
    <w:rsid w:val="001A2BC7"/>
    <w:rsid w:val="001A30AF"/>
    <w:rsid w:val="001A491A"/>
    <w:rsid w:val="001A511B"/>
    <w:rsid w:val="001A5189"/>
    <w:rsid w:val="001A6ABF"/>
    <w:rsid w:val="001A6CEF"/>
    <w:rsid w:val="001A7364"/>
    <w:rsid w:val="001A781E"/>
    <w:rsid w:val="001A7E68"/>
    <w:rsid w:val="001B002D"/>
    <w:rsid w:val="001B03E8"/>
    <w:rsid w:val="001B0E46"/>
    <w:rsid w:val="001B147B"/>
    <w:rsid w:val="001B1A74"/>
    <w:rsid w:val="001B2F22"/>
    <w:rsid w:val="001B3BF2"/>
    <w:rsid w:val="001B3EC2"/>
    <w:rsid w:val="001B4B65"/>
    <w:rsid w:val="001B6160"/>
    <w:rsid w:val="001B66D4"/>
    <w:rsid w:val="001B73DA"/>
    <w:rsid w:val="001C0346"/>
    <w:rsid w:val="001C0935"/>
    <w:rsid w:val="001C0AC9"/>
    <w:rsid w:val="001C18FB"/>
    <w:rsid w:val="001C1BEC"/>
    <w:rsid w:val="001C2781"/>
    <w:rsid w:val="001C2CBD"/>
    <w:rsid w:val="001C33FD"/>
    <w:rsid w:val="001C37EF"/>
    <w:rsid w:val="001C3A20"/>
    <w:rsid w:val="001C3DDD"/>
    <w:rsid w:val="001C5607"/>
    <w:rsid w:val="001C5CA0"/>
    <w:rsid w:val="001C6629"/>
    <w:rsid w:val="001C7278"/>
    <w:rsid w:val="001C72C0"/>
    <w:rsid w:val="001C740C"/>
    <w:rsid w:val="001C7C22"/>
    <w:rsid w:val="001D140A"/>
    <w:rsid w:val="001D177F"/>
    <w:rsid w:val="001D18BE"/>
    <w:rsid w:val="001D1BB3"/>
    <w:rsid w:val="001D28B8"/>
    <w:rsid w:val="001D2D1E"/>
    <w:rsid w:val="001D36EC"/>
    <w:rsid w:val="001D38D9"/>
    <w:rsid w:val="001D3F08"/>
    <w:rsid w:val="001D4876"/>
    <w:rsid w:val="001D48C3"/>
    <w:rsid w:val="001D4D13"/>
    <w:rsid w:val="001D52AA"/>
    <w:rsid w:val="001D544F"/>
    <w:rsid w:val="001D5521"/>
    <w:rsid w:val="001D5B79"/>
    <w:rsid w:val="001D60FB"/>
    <w:rsid w:val="001D67D6"/>
    <w:rsid w:val="001D6899"/>
    <w:rsid w:val="001D68A8"/>
    <w:rsid w:val="001D74D9"/>
    <w:rsid w:val="001E0A24"/>
    <w:rsid w:val="001E0FCB"/>
    <w:rsid w:val="001E1648"/>
    <w:rsid w:val="001E1E9F"/>
    <w:rsid w:val="001E1EAD"/>
    <w:rsid w:val="001E20A6"/>
    <w:rsid w:val="001E221D"/>
    <w:rsid w:val="001E2B4A"/>
    <w:rsid w:val="001E3682"/>
    <w:rsid w:val="001E479C"/>
    <w:rsid w:val="001E48BA"/>
    <w:rsid w:val="001E49DB"/>
    <w:rsid w:val="001E5A24"/>
    <w:rsid w:val="001E65A2"/>
    <w:rsid w:val="001E65D2"/>
    <w:rsid w:val="001E660A"/>
    <w:rsid w:val="001E75B9"/>
    <w:rsid w:val="001E7924"/>
    <w:rsid w:val="001F0619"/>
    <w:rsid w:val="001F0AC3"/>
    <w:rsid w:val="001F1437"/>
    <w:rsid w:val="001F18EF"/>
    <w:rsid w:val="001F246C"/>
    <w:rsid w:val="001F2B22"/>
    <w:rsid w:val="001F2D11"/>
    <w:rsid w:val="001F3696"/>
    <w:rsid w:val="001F3D43"/>
    <w:rsid w:val="001F4056"/>
    <w:rsid w:val="001F470A"/>
    <w:rsid w:val="001F4D86"/>
    <w:rsid w:val="001F5E6C"/>
    <w:rsid w:val="001F77FD"/>
    <w:rsid w:val="00200DE3"/>
    <w:rsid w:val="002012DB"/>
    <w:rsid w:val="00201A0E"/>
    <w:rsid w:val="002031EE"/>
    <w:rsid w:val="002041E0"/>
    <w:rsid w:val="00204C3D"/>
    <w:rsid w:val="00204FFB"/>
    <w:rsid w:val="0020510E"/>
    <w:rsid w:val="002051ED"/>
    <w:rsid w:val="002059D2"/>
    <w:rsid w:val="00205ACC"/>
    <w:rsid w:val="002073A5"/>
    <w:rsid w:val="00207BA9"/>
    <w:rsid w:val="0021022D"/>
    <w:rsid w:val="00210F03"/>
    <w:rsid w:val="00211447"/>
    <w:rsid w:val="002119BA"/>
    <w:rsid w:val="002121B6"/>
    <w:rsid w:val="00212683"/>
    <w:rsid w:val="00213648"/>
    <w:rsid w:val="00213DA7"/>
    <w:rsid w:val="00213E5A"/>
    <w:rsid w:val="0021652D"/>
    <w:rsid w:val="0021684B"/>
    <w:rsid w:val="0021714B"/>
    <w:rsid w:val="002173F1"/>
    <w:rsid w:val="00217496"/>
    <w:rsid w:val="0022076E"/>
    <w:rsid w:val="00220C55"/>
    <w:rsid w:val="00221BE0"/>
    <w:rsid w:val="00221D42"/>
    <w:rsid w:val="0022238B"/>
    <w:rsid w:val="00222510"/>
    <w:rsid w:val="00222513"/>
    <w:rsid w:val="00222676"/>
    <w:rsid w:val="00222DA0"/>
    <w:rsid w:val="00223262"/>
    <w:rsid w:val="002233B0"/>
    <w:rsid w:val="00223636"/>
    <w:rsid w:val="00224434"/>
    <w:rsid w:val="00224A41"/>
    <w:rsid w:val="0022558F"/>
    <w:rsid w:val="00225CA4"/>
    <w:rsid w:val="00225CB0"/>
    <w:rsid w:val="00225E2F"/>
    <w:rsid w:val="00226B8A"/>
    <w:rsid w:val="00226D9E"/>
    <w:rsid w:val="00226EF9"/>
    <w:rsid w:val="0022747E"/>
    <w:rsid w:val="00227942"/>
    <w:rsid w:val="0023059F"/>
    <w:rsid w:val="00230899"/>
    <w:rsid w:val="00230BCD"/>
    <w:rsid w:val="00230E72"/>
    <w:rsid w:val="002312C7"/>
    <w:rsid w:val="00231A5D"/>
    <w:rsid w:val="00231D09"/>
    <w:rsid w:val="002320D6"/>
    <w:rsid w:val="00232363"/>
    <w:rsid w:val="00233268"/>
    <w:rsid w:val="00233C8D"/>
    <w:rsid w:val="00234181"/>
    <w:rsid w:val="002342A3"/>
    <w:rsid w:val="00234334"/>
    <w:rsid w:val="00234548"/>
    <w:rsid w:val="0023487F"/>
    <w:rsid w:val="00235EE8"/>
    <w:rsid w:val="00235FD8"/>
    <w:rsid w:val="0023641E"/>
    <w:rsid w:val="00236AD0"/>
    <w:rsid w:val="0023707C"/>
    <w:rsid w:val="0023787B"/>
    <w:rsid w:val="002402F6"/>
    <w:rsid w:val="0024036C"/>
    <w:rsid w:val="00240E03"/>
    <w:rsid w:val="00241728"/>
    <w:rsid w:val="00241F0E"/>
    <w:rsid w:val="00242099"/>
    <w:rsid w:val="002425F4"/>
    <w:rsid w:val="00243130"/>
    <w:rsid w:val="0024361A"/>
    <w:rsid w:val="002436EF"/>
    <w:rsid w:val="00243F64"/>
    <w:rsid w:val="00243F9E"/>
    <w:rsid w:val="002451DA"/>
    <w:rsid w:val="002463FA"/>
    <w:rsid w:val="0024683E"/>
    <w:rsid w:val="00246CD9"/>
    <w:rsid w:val="00246CE2"/>
    <w:rsid w:val="0024745F"/>
    <w:rsid w:val="00247F2C"/>
    <w:rsid w:val="002518DA"/>
    <w:rsid w:val="00251D0F"/>
    <w:rsid w:val="0025359D"/>
    <w:rsid w:val="00253D80"/>
    <w:rsid w:val="0025552A"/>
    <w:rsid w:val="00255596"/>
    <w:rsid w:val="00255A09"/>
    <w:rsid w:val="0025613C"/>
    <w:rsid w:val="00256405"/>
    <w:rsid w:val="00256621"/>
    <w:rsid w:val="00256C0C"/>
    <w:rsid w:val="00256C91"/>
    <w:rsid w:val="00257025"/>
    <w:rsid w:val="00260DA2"/>
    <w:rsid w:val="00261148"/>
    <w:rsid w:val="00261703"/>
    <w:rsid w:val="0026198E"/>
    <w:rsid w:val="002619B9"/>
    <w:rsid w:val="00262D7D"/>
    <w:rsid w:val="002630BE"/>
    <w:rsid w:val="0026330C"/>
    <w:rsid w:val="00263317"/>
    <w:rsid w:val="00263DA6"/>
    <w:rsid w:val="00263F66"/>
    <w:rsid w:val="00264F3A"/>
    <w:rsid w:val="00264FA4"/>
    <w:rsid w:val="00265242"/>
    <w:rsid w:val="0026567A"/>
    <w:rsid w:val="00265C7E"/>
    <w:rsid w:val="002664B4"/>
    <w:rsid w:val="00266B52"/>
    <w:rsid w:val="002674A2"/>
    <w:rsid w:val="002674BC"/>
    <w:rsid w:val="002678BF"/>
    <w:rsid w:val="002704ED"/>
    <w:rsid w:val="002705D5"/>
    <w:rsid w:val="00271091"/>
    <w:rsid w:val="00271864"/>
    <w:rsid w:val="0027223D"/>
    <w:rsid w:val="00272734"/>
    <w:rsid w:val="002727FD"/>
    <w:rsid w:val="00274331"/>
    <w:rsid w:val="0027465D"/>
    <w:rsid w:val="00274D11"/>
    <w:rsid w:val="00275BAD"/>
    <w:rsid w:val="00275DBE"/>
    <w:rsid w:val="00276431"/>
    <w:rsid w:val="002764D7"/>
    <w:rsid w:val="00276FAA"/>
    <w:rsid w:val="00277CBE"/>
    <w:rsid w:val="00277DC4"/>
    <w:rsid w:val="002812BD"/>
    <w:rsid w:val="00282636"/>
    <w:rsid w:val="00282836"/>
    <w:rsid w:val="00283FD0"/>
    <w:rsid w:val="00284079"/>
    <w:rsid w:val="002843E8"/>
    <w:rsid w:val="002844ED"/>
    <w:rsid w:val="00284A22"/>
    <w:rsid w:val="00284DBE"/>
    <w:rsid w:val="0028502E"/>
    <w:rsid w:val="00285290"/>
    <w:rsid w:val="0028593C"/>
    <w:rsid w:val="00285E6A"/>
    <w:rsid w:val="00286B17"/>
    <w:rsid w:val="00286C0A"/>
    <w:rsid w:val="00286F09"/>
    <w:rsid w:val="00287778"/>
    <w:rsid w:val="0029007F"/>
    <w:rsid w:val="00291C59"/>
    <w:rsid w:val="00291D74"/>
    <w:rsid w:val="0029276D"/>
    <w:rsid w:val="002929A8"/>
    <w:rsid w:val="0029316C"/>
    <w:rsid w:val="00293F76"/>
    <w:rsid w:val="0029490D"/>
    <w:rsid w:val="00294EFD"/>
    <w:rsid w:val="002950FA"/>
    <w:rsid w:val="002954FD"/>
    <w:rsid w:val="002957C3"/>
    <w:rsid w:val="0029622C"/>
    <w:rsid w:val="002968BD"/>
    <w:rsid w:val="00297F01"/>
    <w:rsid w:val="002A0FC9"/>
    <w:rsid w:val="002A3085"/>
    <w:rsid w:val="002A37D2"/>
    <w:rsid w:val="002A3B01"/>
    <w:rsid w:val="002A3C0A"/>
    <w:rsid w:val="002A3FA8"/>
    <w:rsid w:val="002A52AD"/>
    <w:rsid w:val="002A5361"/>
    <w:rsid w:val="002A58A4"/>
    <w:rsid w:val="002A62F7"/>
    <w:rsid w:val="002A72F2"/>
    <w:rsid w:val="002A7FE3"/>
    <w:rsid w:val="002B0029"/>
    <w:rsid w:val="002B0B27"/>
    <w:rsid w:val="002B1F10"/>
    <w:rsid w:val="002B23B5"/>
    <w:rsid w:val="002B2859"/>
    <w:rsid w:val="002B306E"/>
    <w:rsid w:val="002B338A"/>
    <w:rsid w:val="002B3817"/>
    <w:rsid w:val="002B41AE"/>
    <w:rsid w:val="002B4F6F"/>
    <w:rsid w:val="002B5484"/>
    <w:rsid w:val="002B66A7"/>
    <w:rsid w:val="002B7290"/>
    <w:rsid w:val="002B78D0"/>
    <w:rsid w:val="002B7E5E"/>
    <w:rsid w:val="002B7FE2"/>
    <w:rsid w:val="002C04A5"/>
    <w:rsid w:val="002C05B3"/>
    <w:rsid w:val="002C08BE"/>
    <w:rsid w:val="002C0BE0"/>
    <w:rsid w:val="002C1437"/>
    <w:rsid w:val="002C15E7"/>
    <w:rsid w:val="002C1886"/>
    <w:rsid w:val="002C2543"/>
    <w:rsid w:val="002C2C8C"/>
    <w:rsid w:val="002C3557"/>
    <w:rsid w:val="002C3A3A"/>
    <w:rsid w:val="002C41D4"/>
    <w:rsid w:val="002C43AF"/>
    <w:rsid w:val="002C54EC"/>
    <w:rsid w:val="002C56B4"/>
    <w:rsid w:val="002C65B2"/>
    <w:rsid w:val="002C726C"/>
    <w:rsid w:val="002D0691"/>
    <w:rsid w:val="002D0E85"/>
    <w:rsid w:val="002D12DB"/>
    <w:rsid w:val="002D178B"/>
    <w:rsid w:val="002D1B6B"/>
    <w:rsid w:val="002D1E60"/>
    <w:rsid w:val="002D2BC6"/>
    <w:rsid w:val="002D35C4"/>
    <w:rsid w:val="002D5128"/>
    <w:rsid w:val="002D55AF"/>
    <w:rsid w:val="002D5A2A"/>
    <w:rsid w:val="002D5DB9"/>
    <w:rsid w:val="002D5F66"/>
    <w:rsid w:val="002D5FB4"/>
    <w:rsid w:val="002D687B"/>
    <w:rsid w:val="002D6EA4"/>
    <w:rsid w:val="002D7B2A"/>
    <w:rsid w:val="002E0545"/>
    <w:rsid w:val="002E217E"/>
    <w:rsid w:val="002E21A4"/>
    <w:rsid w:val="002E22F5"/>
    <w:rsid w:val="002E2AAB"/>
    <w:rsid w:val="002E3A87"/>
    <w:rsid w:val="002E4271"/>
    <w:rsid w:val="002E446A"/>
    <w:rsid w:val="002E59FB"/>
    <w:rsid w:val="002E5D54"/>
    <w:rsid w:val="002E62B2"/>
    <w:rsid w:val="002E7775"/>
    <w:rsid w:val="002F0391"/>
    <w:rsid w:val="002F050B"/>
    <w:rsid w:val="002F0F28"/>
    <w:rsid w:val="002F143A"/>
    <w:rsid w:val="002F1813"/>
    <w:rsid w:val="002F2859"/>
    <w:rsid w:val="002F2F98"/>
    <w:rsid w:val="002F36CB"/>
    <w:rsid w:val="002F4770"/>
    <w:rsid w:val="002F49D7"/>
    <w:rsid w:val="002F52C9"/>
    <w:rsid w:val="002F54C3"/>
    <w:rsid w:val="002F57B3"/>
    <w:rsid w:val="002F6323"/>
    <w:rsid w:val="002F6C1C"/>
    <w:rsid w:val="002F7258"/>
    <w:rsid w:val="002F7728"/>
    <w:rsid w:val="002F7F76"/>
    <w:rsid w:val="003004A6"/>
    <w:rsid w:val="00301039"/>
    <w:rsid w:val="00301388"/>
    <w:rsid w:val="003014FD"/>
    <w:rsid w:val="003018FE"/>
    <w:rsid w:val="00301922"/>
    <w:rsid w:val="00302554"/>
    <w:rsid w:val="00302655"/>
    <w:rsid w:val="003036F7"/>
    <w:rsid w:val="00303796"/>
    <w:rsid w:val="00305240"/>
    <w:rsid w:val="0030547A"/>
    <w:rsid w:val="00305BDF"/>
    <w:rsid w:val="00306428"/>
    <w:rsid w:val="00306994"/>
    <w:rsid w:val="003077A8"/>
    <w:rsid w:val="00310844"/>
    <w:rsid w:val="00310A6A"/>
    <w:rsid w:val="00311317"/>
    <w:rsid w:val="003121CB"/>
    <w:rsid w:val="003125C6"/>
    <w:rsid w:val="00312D69"/>
    <w:rsid w:val="00312F13"/>
    <w:rsid w:val="00313078"/>
    <w:rsid w:val="00313B47"/>
    <w:rsid w:val="00314496"/>
    <w:rsid w:val="003145ED"/>
    <w:rsid w:val="0031494E"/>
    <w:rsid w:val="00314987"/>
    <w:rsid w:val="0031561C"/>
    <w:rsid w:val="00315B56"/>
    <w:rsid w:val="00315BA1"/>
    <w:rsid w:val="00315BF4"/>
    <w:rsid w:val="00316078"/>
    <w:rsid w:val="0031626B"/>
    <w:rsid w:val="00316D7D"/>
    <w:rsid w:val="00320CE3"/>
    <w:rsid w:val="003212D7"/>
    <w:rsid w:val="00321D64"/>
    <w:rsid w:val="003222FA"/>
    <w:rsid w:val="0032292F"/>
    <w:rsid w:val="003247F0"/>
    <w:rsid w:val="00324ADC"/>
    <w:rsid w:val="00325D8A"/>
    <w:rsid w:val="00326F66"/>
    <w:rsid w:val="0032737D"/>
    <w:rsid w:val="00327AEB"/>
    <w:rsid w:val="00327DBE"/>
    <w:rsid w:val="003306E5"/>
    <w:rsid w:val="00330ECE"/>
    <w:rsid w:val="00330F11"/>
    <w:rsid w:val="00330F5A"/>
    <w:rsid w:val="0033121D"/>
    <w:rsid w:val="0033159D"/>
    <w:rsid w:val="0033196A"/>
    <w:rsid w:val="00331D10"/>
    <w:rsid w:val="00332358"/>
    <w:rsid w:val="003323C5"/>
    <w:rsid w:val="003338EB"/>
    <w:rsid w:val="00333C0F"/>
    <w:rsid w:val="00333D12"/>
    <w:rsid w:val="00334F92"/>
    <w:rsid w:val="003364A2"/>
    <w:rsid w:val="00336780"/>
    <w:rsid w:val="00336A15"/>
    <w:rsid w:val="00337AA7"/>
    <w:rsid w:val="003408E7"/>
    <w:rsid w:val="003417F7"/>
    <w:rsid w:val="00341C55"/>
    <w:rsid w:val="0034209A"/>
    <w:rsid w:val="00342CED"/>
    <w:rsid w:val="00342E3D"/>
    <w:rsid w:val="00342F22"/>
    <w:rsid w:val="00342FDA"/>
    <w:rsid w:val="00343232"/>
    <w:rsid w:val="00343310"/>
    <w:rsid w:val="00343A44"/>
    <w:rsid w:val="00343D83"/>
    <w:rsid w:val="003459CF"/>
    <w:rsid w:val="00345AEF"/>
    <w:rsid w:val="00345E1E"/>
    <w:rsid w:val="00346431"/>
    <w:rsid w:val="00346911"/>
    <w:rsid w:val="00347136"/>
    <w:rsid w:val="0034774A"/>
    <w:rsid w:val="00347C50"/>
    <w:rsid w:val="00347C75"/>
    <w:rsid w:val="003501C3"/>
    <w:rsid w:val="003503D3"/>
    <w:rsid w:val="003506B4"/>
    <w:rsid w:val="00352241"/>
    <w:rsid w:val="0035237A"/>
    <w:rsid w:val="00352BF8"/>
    <w:rsid w:val="0035369D"/>
    <w:rsid w:val="00353731"/>
    <w:rsid w:val="00353A0A"/>
    <w:rsid w:val="003543A7"/>
    <w:rsid w:val="00355753"/>
    <w:rsid w:val="00355F71"/>
    <w:rsid w:val="00357156"/>
    <w:rsid w:val="003577E0"/>
    <w:rsid w:val="0036082A"/>
    <w:rsid w:val="00362579"/>
    <w:rsid w:val="00362C52"/>
    <w:rsid w:val="00363DD7"/>
    <w:rsid w:val="00364762"/>
    <w:rsid w:val="00364D9B"/>
    <w:rsid w:val="003657DA"/>
    <w:rsid w:val="00365A5F"/>
    <w:rsid w:val="00366499"/>
    <w:rsid w:val="00366C58"/>
    <w:rsid w:val="00367111"/>
    <w:rsid w:val="003675F8"/>
    <w:rsid w:val="00367772"/>
    <w:rsid w:val="00367EC1"/>
    <w:rsid w:val="00367F40"/>
    <w:rsid w:val="00370A50"/>
    <w:rsid w:val="00370D0E"/>
    <w:rsid w:val="00370F62"/>
    <w:rsid w:val="00370F8B"/>
    <w:rsid w:val="00371606"/>
    <w:rsid w:val="00372273"/>
    <w:rsid w:val="0037290C"/>
    <w:rsid w:val="00373556"/>
    <w:rsid w:val="003739BE"/>
    <w:rsid w:val="003741BA"/>
    <w:rsid w:val="003748A7"/>
    <w:rsid w:val="00376283"/>
    <w:rsid w:val="003803F8"/>
    <w:rsid w:val="00380690"/>
    <w:rsid w:val="00380755"/>
    <w:rsid w:val="00381304"/>
    <w:rsid w:val="00381619"/>
    <w:rsid w:val="0038171C"/>
    <w:rsid w:val="0038273C"/>
    <w:rsid w:val="0038294F"/>
    <w:rsid w:val="003829D6"/>
    <w:rsid w:val="00382D26"/>
    <w:rsid w:val="00383FCB"/>
    <w:rsid w:val="00384DFA"/>
    <w:rsid w:val="00384F11"/>
    <w:rsid w:val="00385054"/>
    <w:rsid w:val="0038570C"/>
    <w:rsid w:val="003857F0"/>
    <w:rsid w:val="003863E1"/>
    <w:rsid w:val="003867E1"/>
    <w:rsid w:val="003869F4"/>
    <w:rsid w:val="00386F47"/>
    <w:rsid w:val="00387435"/>
    <w:rsid w:val="00387A1A"/>
    <w:rsid w:val="00387DFE"/>
    <w:rsid w:val="00390497"/>
    <w:rsid w:val="003907E0"/>
    <w:rsid w:val="00390A05"/>
    <w:rsid w:val="00390A6D"/>
    <w:rsid w:val="00390EB8"/>
    <w:rsid w:val="003915BD"/>
    <w:rsid w:val="0039196D"/>
    <w:rsid w:val="0039256E"/>
    <w:rsid w:val="00392E9E"/>
    <w:rsid w:val="0039330F"/>
    <w:rsid w:val="0039336B"/>
    <w:rsid w:val="003939BA"/>
    <w:rsid w:val="00394E36"/>
    <w:rsid w:val="00395F97"/>
    <w:rsid w:val="00396131"/>
    <w:rsid w:val="003966AE"/>
    <w:rsid w:val="00396988"/>
    <w:rsid w:val="003969A5"/>
    <w:rsid w:val="00396C4B"/>
    <w:rsid w:val="00396CEC"/>
    <w:rsid w:val="00396F19"/>
    <w:rsid w:val="0039785F"/>
    <w:rsid w:val="003A0633"/>
    <w:rsid w:val="003A09D6"/>
    <w:rsid w:val="003A0C2C"/>
    <w:rsid w:val="003A1207"/>
    <w:rsid w:val="003A12EC"/>
    <w:rsid w:val="003A13DC"/>
    <w:rsid w:val="003A267D"/>
    <w:rsid w:val="003A44D1"/>
    <w:rsid w:val="003A5621"/>
    <w:rsid w:val="003A580E"/>
    <w:rsid w:val="003A5A59"/>
    <w:rsid w:val="003A64AC"/>
    <w:rsid w:val="003A6B73"/>
    <w:rsid w:val="003A6C41"/>
    <w:rsid w:val="003A6CDA"/>
    <w:rsid w:val="003A6CE8"/>
    <w:rsid w:val="003A6D45"/>
    <w:rsid w:val="003A7B07"/>
    <w:rsid w:val="003B09BE"/>
    <w:rsid w:val="003B1842"/>
    <w:rsid w:val="003B28BC"/>
    <w:rsid w:val="003B291A"/>
    <w:rsid w:val="003B2E10"/>
    <w:rsid w:val="003B301A"/>
    <w:rsid w:val="003B3A41"/>
    <w:rsid w:val="003B3CFF"/>
    <w:rsid w:val="003B3F40"/>
    <w:rsid w:val="003B425B"/>
    <w:rsid w:val="003B4359"/>
    <w:rsid w:val="003B474E"/>
    <w:rsid w:val="003B47EB"/>
    <w:rsid w:val="003B48B6"/>
    <w:rsid w:val="003B4AEE"/>
    <w:rsid w:val="003B4D15"/>
    <w:rsid w:val="003B6BC9"/>
    <w:rsid w:val="003B71A5"/>
    <w:rsid w:val="003B7BC1"/>
    <w:rsid w:val="003C0F5A"/>
    <w:rsid w:val="003C1262"/>
    <w:rsid w:val="003C256C"/>
    <w:rsid w:val="003C387B"/>
    <w:rsid w:val="003C3D34"/>
    <w:rsid w:val="003C5F40"/>
    <w:rsid w:val="003C6266"/>
    <w:rsid w:val="003C6D96"/>
    <w:rsid w:val="003C73A3"/>
    <w:rsid w:val="003C74E0"/>
    <w:rsid w:val="003C790B"/>
    <w:rsid w:val="003C7932"/>
    <w:rsid w:val="003D0550"/>
    <w:rsid w:val="003D1336"/>
    <w:rsid w:val="003D22AD"/>
    <w:rsid w:val="003D2A73"/>
    <w:rsid w:val="003D2CCE"/>
    <w:rsid w:val="003D33EE"/>
    <w:rsid w:val="003D40BC"/>
    <w:rsid w:val="003D4435"/>
    <w:rsid w:val="003D47CE"/>
    <w:rsid w:val="003D7023"/>
    <w:rsid w:val="003D75B9"/>
    <w:rsid w:val="003D7E42"/>
    <w:rsid w:val="003E0020"/>
    <w:rsid w:val="003E0183"/>
    <w:rsid w:val="003E253B"/>
    <w:rsid w:val="003E2582"/>
    <w:rsid w:val="003E2AE2"/>
    <w:rsid w:val="003E322B"/>
    <w:rsid w:val="003E3392"/>
    <w:rsid w:val="003E347A"/>
    <w:rsid w:val="003E3922"/>
    <w:rsid w:val="003E406E"/>
    <w:rsid w:val="003E4400"/>
    <w:rsid w:val="003E4E18"/>
    <w:rsid w:val="003E57A0"/>
    <w:rsid w:val="003E5BFE"/>
    <w:rsid w:val="003E626F"/>
    <w:rsid w:val="003E696F"/>
    <w:rsid w:val="003E72B0"/>
    <w:rsid w:val="003E73E2"/>
    <w:rsid w:val="003E792C"/>
    <w:rsid w:val="003E7B1F"/>
    <w:rsid w:val="003E7F42"/>
    <w:rsid w:val="003F0122"/>
    <w:rsid w:val="003F1371"/>
    <w:rsid w:val="003F24B8"/>
    <w:rsid w:val="003F2AF3"/>
    <w:rsid w:val="003F2C66"/>
    <w:rsid w:val="003F3078"/>
    <w:rsid w:val="003F3733"/>
    <w:rsid w:val="003F4534"/>
    <w:rsid w:val="003F4FD7"/>
    <w:rsid w:val="003F6ADD"/>
    <w:rsid w:val="003F6D42"/>
    <w:rsid w:val="003F7029"/>
    <w:rsid w:val="003F72E0"/>
    <w:rsid w:val="003F7B34"/>
    <w:rsid w:val="00400CFE"/>
    <w:rsid w:val="0040239C"/>
    <w:rsid w:val="0040289B"/>
    <w:rsid w:val="004032A0"/>
    <w:rsid w:val="004036A4"/>
    <w:rsid w:val="00404CB5"/>
    <w:rsid w:val="004053BA"/>
    <w:rsid w:val="004075ED"/>
    <w:rsid w:val="00411B66"/>
    <w:rsid w:val="0041229A"/>
    <w:rsid w:val="00412334"/>
    <w:rsid w:val="0041267A"/>
    <w:rsid w:val="00413630"/>
    <w:rsid w:val="00413919"/>
    <w:rsid w:val="00416AA8"/>
    <w:rsid w:val="00416CE1"/>
    <w:rsid w:val="00416FD3"/>
    <w:rsid w:val="004173FC"/>
    <w:rsid w:val="00417660"/>
    <w:rsid w:val="00417838"/>
    <w:rsid w:val="004178F3"/>
    <w:rsid w:val="004179FE"/>
    <w:rsid w:val="00417BB8"/>
    <w:rsid w:val="00417D19"/>
    <w:rsid w:val="004206B8"/>
    <w:rsid w:val="00421982"/>
    <w:rsid w:val="004220BD"/>
    <w:rsid w:val="00422351"/>
    <w:rsid w:val="00422539"/>
    <w:rsid w:val="004226B7"/>
    <w:rsid w:val="0042290D"/>
    <w:rsid w:val="00422961"/>
    <w:rsid w:val="00422DB1"/>
    <w:rsid w:val="00423709"/>
    <w:rsid w:val="004243FA"/>
    <w:rsid w:val="0042527C"/>
    <w:rsid w:val="004268E8"/>
    <w:rsid w:val="00426D2A"/>
    <w:rsid w:val="00426E7A"/>
    <w:rsid w:val="00427247"/>
    <w:rsid w:val="00427E0D"/>
    <w:rsid w:val="00431813"/>
    <w:rsid w:val="00431CC7"/>
    <w:rsid w:val="004322AF"/>
    <w:rsid w:val="00432A45"/>
    <w:rsid w:val="00432F6C"/>
    <w:rsid w:val="00433571"/>
    <w:rsid w:val="004363C4"/>
    <w:rsid w:val="00436D2F"/>
    <w:rsid w:val="00437075"/>
    <w:rsid w:val="00437B18"/>
    <w:rsid w:val="004408AC"/>
    <w:rsid w:val="00440D57"/>
    <w:rsid w:val="00441145"/>
    <w:rsid w:val="00441A7F"/>
    <w:rsid w:val="0044244F"/>
    <w:rsid w:val="004425F2"/>
    <w:rsid w:val="00442BF3"/>
    <w:rsid w:val="00442C8D"/>
    <w:rsid w:val="00443251"/>
    <w:rsid w:val="0044345F"/>
    <w:rsid w:val="004436AF"/>
    <w:rsid w:val="0044432F"/>
    <w:rsid w:val="00446775"/>
    <w:rsid w:val="00446A10"/>
    <w:rsid w:val="0044744A"/>
    <w:rsid w:val="00447BEC"/>
    <w:rsid w:val="004504AF"/>
    <w:rsid w:val="00450C1F"/>
    <w:rsid w:val="00451D5E"/>
    <w:rsid w:val="0045297E"/>
    <w:rsid w:val="00452AC0"/>
    <w:rsid w:val="00452C96"/>
    <w:rsid w:val="00453964"/>
    <w:rsid w:val="00453BA8"/>
    <w:rsid w:val="00453BBD"/>
    <w:rsid w:val="0045437B"/>
    <w:rsid w:val="00454E0A"/>
    <w:rsid w:val="0045560B"/>
    <w:rsid w:val="00455727"/>
    <w:rsid w:val="00456295"/>
    <w:rsid w:val="00457BC7"/>
    <w:rsid w:val="00457DDF"/>
    <w:rsid w:val="004606B0"/>
    <w:rsid w:val="004606F7"/>
    <w:rsid w:val="00461979"/>
    <w:rsid w:val="00462B76"/>
    <w:rsid w:val="00462BEE"/>
    <w:rsid w:val="004633E9"/>
    <w:rsid w:val="004638AE"/>
    <w:rsid w:val="004640D3"/>
    <w:rsid w:val="004651C8"/>
    <w:rsid w:val="004652AF"/>
    <w:rsid w:val="00465AAF"/>
    <w:rsid w:val="00465E4C"/>
    <w:rsid w:val="004664C5"/>
    <w:rsid w:val="004674F1"/>
    <w:rsid w:val="00467613"/>
    <w:rsid w:val="0046761A"/>
    <w:rsid w:val="004676DC"/>
    <w:rsid w:val="0047023C"/>
    <w:rsid w:val="00470EF8"/>
    <w:rsid w:val="00471145"/>
    <w:rsid w:val="00471842"/>
    <w:rsid w:val="00471FCD"/>
    <w:rsid w:val="00472082"/>
    <w:rsid w:val="00473F32"/>
    <w:rsid w:val="00474F33"/>
    <w:rsid w:val="0047605D"/>
    <w:rsid w:val="004762D3"/>
    <w:rsid w:val="004766F9"/>
    <w:rsid w:val="00476CB9"/>
    <w:rsid w:val="004773E0"/>
    <w:rsid w:val="00477B58"/>
    <w:rsid w:val="00477BE1"/>
    <w:rsid w:val="00477CC2"/>
    <w:rsid w:val="00477E37"/>
    <w:rsid w:val="00480552"/>
    <w:rsid w:val="00480B52"/>
    <w:rsid w:val="00480C54"/>
    <w:rsid w:val="00480CB0"/>
    <w:rsid w:val="004815B0"/>
    <w:rsid w:val="004823BA"/>
    <w:rsid w:val="00482582"/>
    <w:rsid w:val="00482681"/>
    <w:rsid w:val="00482A55"/>
    <w:rsid w:val="00482D3D"/>
    <w:rsid w:val="00484C2A"/>
    <w:rsid w:val="00485104"/>
    <w:rsid w:val="0048526B"/>
    <w:rsid w:val="004857B2"/>
    <w:rsid w:val="0048583B"/>
    <w:rsid w:val="0048595D"/>
    <w:rsid w:val="00485A20"/>
    <w:rsid w:val="004863F8"/>
    <w:rsid w:val="00486A70"/>
    <w:rsid w:val="00486E57"/>
    <w:rsid w:val="00487FA3"/>
    <w:rsid w:val="004900CA"/>
    <w:rsid w:val="00490A2F"/>
    <w:rsid w:val="00491317"/>
    <w:rsid w:val="00491ADF"/>
    <w:rsid w:val="00491C57"/>
    <w:rsid w:val="00491E2F"/>
    <w:rsid w:val="00492502"/>
    <w:rsid w:val="00492566"/>
    <w:rsid w:val="00492E8D"/>
    <w:rsid w:val="004943AE"/>
    <w:rsid w:val="00494423"/>
    <w:rsid w:val="004945FF"/>
    <w:rsid w:val="0049535C"/>
    <w:rsid w:val="00495C7D"/>
    <w:rsid w:val="0049627D"/>
    <w:rsid w:val="0049645E"/>
    <w:rsid w:val="00496ACA"/>
    <w:rsid w:val="00497A6D"/>
    <w:rsid w:val="004A00F1"/>
    <w:rsid w:val="004A053F"/>
    <w:rsid w:val="004A0A98"/>
    <w:rsid w:val="004A0C3E"/>
    <w:rsid w:val="004A0ED5"/>
    <w:rsid w:val="004A1749"/>
    <w:rsid w:val="004A2449"/>
    <w:rsid w:val="004A30DB"/>
    <w:rsid w:val="004A3686"/>
    <w:rsid w:val="004A389D"/>
    <w:rsid w:val="004A4229"/>
    <w:rsid w:val="004A485F"/>
    <w:rsid w:val="004A5676"/>
    <w:rsid w:val="004A5EAC"/>
    <w:rsid w:val="004A6CEB"/>
    <w:rsid w:val="004A6DC8"/>
    <w:rsid w:val="004B065E"/>
    <w:rsid w:val="004B068B"/>
    <w:rsid w:val="004B146A"/>
    <w:rsid w:val="004B1D65"/>
    <w:rsid w:val="004B2194"/>
    <w:rsid w:val="004B2241"/>
    <w:rsid w:val="004B228C"/>
    <w:rsid w:val="004B22C3"/>
    <w:rsid w:val="004B4225"/>
    <w:rsid w:val="004B4259"/>
    <w:rsid w:val="004B5A9C"/>
    <w:rsid w:val="004B6120"/>
    <w:rsid w:val="004B6A0F"/>
    <w:rsid w:val="004B6DFD"/>
    <w:rsid w:val="004B7711"/>
    <w:rsid w:val="004B7DEF"/>
    <w:rsid w:val="004C0A0B"/>
    <w:rsid w:val="004C0B71"/>
    <w:rsid w:val="004C0BF7"/>
    <w:rsid w:val="004C13C8"/>
    <w:rsid w:val="004C256B"/>
    <w:rsid w:val="004C2B3D"/>
    <w:rsid w:val="004C45A6"/>
    <w:rsid w:val="004C48F8"/>
    <w:rsid w:val="004C4976"/>
    <w:rsid w:val="004C5833"/>
    <w:rsid w:val="004C5837"/>
    <w:rsid w:val="004C5D8C"/>
    <w:rsid w:val="004C671A"/>
    <w:rsid w:val="004C6B5C"/>
    <w:rsid w:val="004C6DB6"/>
    <w:rsid w:val="004C7477"/>
    <w:rsid w:val="004C7590"/>
    <w:rsid w:val="004C783E"/>
    <w:rsid w:val="004C798E"/>
    <w:rsid w:val="004D137E"/>
    <w:rsid w:val="004D3198"/>
    <w:rsid w:val="004D37D4"/>
    <w:rsid w:val="004D45E3"/>
    <w:rsid w:val="004D4B40"/>
    <w:rsid w:val="004D5181"/>
    <w:rsid w:val="004D541B"/>
    <w:rsid w:val="004D55ED"/>
    <w:rsid w:val="004D634E"/>
    <w:rsid w:val="004D637B"/>
    <w:rsid w:val="004D6859"/>
    <w:rsid w:val="004D6C63"/>
    <w:rsid w:val="004E0481"/>
    <w:rsid w:val="004E069E"/>
    <w:rsid w:val="004E0882"/>
    <w:rsid w:val="004E140B"/>
    <w:rsid w:val="004E14E1"/>
    <w:rsid w:val="004E1A83"/>
    <w:rsid w:val="004E1C58"/>
    <w:rsid w:val="004E208D"/>
    <w:rsid w:val="004E268B"/>
    <w:rsid w:val="004E2707"/>
    <w:rsid w:val="004E40DF"/>
    <w:rsid w:val="004E4A63"/>
    <w:rsid w:val="004E4A8B"/>
    <w:rsid w:val="004E4AB9"/>
    <w:rsid w:val="004E4D97"/>
    <w:rsid w:val="004E4E2B"/>
    <w:rsid w:val="004E543B"/>
    <w:rsid w:val="004E574C"/>
    <w:rsid w:val="004E6264"/>
    <w:rsid w:val="004E6D6D"/>
    <w:rsid w:val="004E6E7C"/>
    <w:rsid w:val="004E7D62"/>
    <w:rsid w:val="004E7E22"/>
    <w:rsid w:val="004F014C"/>
    <w:rsid w:val="004F0759"/>
    <w:rsid w:val="004F07DF"/>
    <w:rsid w:val="004F0D98"/>
    <w:rsid w:val="004F0F48"/>
    <w:rsid w:val="004F13A7"/>
    <w:rsid w:val="004F1A4A"/>
    <w:rsid w:val="004F1AD2"/>
    <w:rsid w:val="004F1E83"/>
    <w:rsid w:val="004F1EA3"/>
    <w:rsid w:val="004F20D5"/>
    <w:rsid w:val="004F2282"/>
    <w:rsid w:val="004F2B21"/>
    <w:rsid w:val="004F36EA"/>
    <w:rsid w:val="004F47B9"/>
    <w:rsid w:val="004F53E2"/>
    <w:rsid w:val="004F5CE5"/>
    <w:rsid w:val="004F65EA"/>
    <w:rsid w:val="00500159"/>
    <w:rsid w:val="00500FB5"/>
    <w:rsid w:val="00501722"/>
    <w:rsid w:val="005019CB"/>
    <w:rsid w:val="00501E29"/>
    <w:rsid w:val="00501E71"/>
    <w:rsid w:val="00503603"/>
    <w:rsid w:val="0050380B"/>
    <w:rsid w:val="005048A2"/>
    <w:rsid w:val="00505A99"/>
    <w:rsid w:val="00505BD7"/>
    <w:rsid w:val="00505DF6"/>
    <w:rsid w:val="0050615E"/>
    <w:rsid w:val="0050701F"/>
    <w:rsid w:val="00507465"/>
    <w:rsid w:val="0050781E"/>
    <w:rsid w:val="005107AC"/>
    <w:rsid w:val="00511951"/>
    <w:rsid w:val="005121B5"/>
    <w:rsid w:val="005129AC"/>
    <w:rsid w:val="00512F29"/>
    <w:rsid w:val="0051453F"/>
    <w:rsid w:val="00514649"/>
    <w:rsid w:val="00514763"/>
    <w:rsid w:val="00514D62"/>
    <w:rsid w:val="005200D1"/>
    <w:rsid w:val="00520E1A"/>
    <w:rsid w:val="00521033"/>
    <w:rsid w:val="005211FB"/>
    <w:rsid w:val="005215F5"/>
    <w:rsid w:val="00521CCD"/>
    <w:rsid w:val="00521F5E"/>
    <w:rsid w:val="005220B6"/>
    <w:rsid w:val="0052220E"/>
    <w:rsid w:val="00522319"/>
    <w:rsid w:val="00522595"/>
    <w:rsid w:val="00524A63"/>
    <w:rsid w:val="00524A9C"/>
    <w:rsid w:val="00524D7E"/>
    <w:rsid w:val="00524FDD"/>
    <w:rsid w:val="0052531D"/>
    <w:rsid w:val="00526940"/>
    <w:rsid w:val="0052748F"/>
    <w:rsid w:val="00530D8F"/>
    <w:rsid w:val="00531134"/>
    <w:rsid w:val="005311D6"/>
    <w:rsid w:val="00531B49"/>
    <w:rsid w:val="00531FC2"/>
    <w:rsid w:val="00532068"/>
    <w:rsid w:val="00532E0A"/>
    <w:rsid w:val="00533213"/>
    <w:rsid w:val="00533397"/>
    <w:rsid w:val="005333B5"/>
    <w:rsid w:val="00533809"/>
    <w:rsid w:val="00533887"/>
    <w:rsid w:val="00534320"/>
    <w:rsid w:val="00534398"/>
    <w:rsid w:val="005349A1"/>
    <w:rsid w:val="00534A18"/>
    <w:rsid w:val="00535A54"/>
    <w:rsid w:val="005361E0"/>
    <w:rsid w:val="005368B5"/>
    <w:rsid w:val="00537814"/>
    <w:rsid w:val="00537A08"/>
    <w:rsid w:val="00537EE9"/>
    <w:rsid w:val="005414A0"/>
    <w:rsid w:val="0054154C"/>
    <w:rsid w:val="00541A08"/>
    <w:rsid w:val="00542D6B"/>
    <w:rsid w:val="00544676"/>
    <w:rsid w:val="00544AC2"/>
    <w:rsid w:val="00544B1C"/>
    <w:rsid w:val="00544F78"/>
    <w:rsid w:val="00545BFD"/>
    <w:rsid w:val="00545C29"/>
    <w:rsid w:val="00546532"/>
    <w:rsid w:val="00546686"/>
    <w:rsid w:val="00546CE4"/>
    <w:rsid w:val="0054770D"/>
    <w:rsid w:val="0055073A"/>
    <w:rsid w:val="00550917"/>
    <w:rsid w:val="00550AD0"/>
    <w:rsid w:val="00550C39"/>
    <w:rsid w:val="00550F04"/>
    <w:rsid w:val="005512DB"/>
    <w:rsid w:val="005512F9"/>
    <w:rsid w:val="0055133A"/>
    <w:rsid w:val="00551BAC"/>
    <w:rsid w:val="00552ABC"/>
    <w:rsid w:val="00552E33"/>
    <w:rsid w:val="00553033"/>
    <w:rsid w:val="0055379C"/>
    <w:rsid w:val="005543B5"/>
    <w:rsid w:val="005548E5"/>
    <w:rsid w:val="00554DEB"/>
    <w:rsid w:val="0055518B"/>
    <w:rsid w:val="00555724"/>
    <w:rsid w:val="00555C3C"/>
    <w:rsid w:val="00555F39"/>
    <w:rsid w:val="005567A4"/>
    <w:rsid w:val="00556928"/>
    <w:rsid w:val="00556E39"/>
    <w:rsid w:val="00556F89"/>
    <w:rsid w:val="0055757A"/>
    <w:rsid w:val="00557BF8"/>
    <w:rsid w:val="00560C6D"/>
    <w:rsid w:val="0056103F"/>
    <w:rsid w:val="00561224"/>
    <w:rsid w:val="005614D2"/>
    <w:rsid w:val="00561897"/>
    <w:rsid w:val="005619C7"/>
    <w:rsid w:val="00562638"/>
    <w:rsid w:val="00562A8E"/>
    <w:rsid w:val="00564AC2"/>
    <w:rsid w:val="00564E75"/>
    <w:rsid w:val="00565CD4"/>
    <w:rsid w:val="00565CDD"/>
    <w:rsid w:val="00566241"/>
    <w:rsid w:val="00566686"/>
    <w:rsid w:val="005700AB"/>
    <w:rsid w:val="005704C9"/>
    <w:rsid w:val="00570B33"/>
    <w:rsid w:val="0057113A"/>
    <w:rsid w:val="00571572"/>
    <w:rsid w:val="005716CE"/>
    <w:rsid w:val="00571E23"/>
    <w:rsid w:val="00572F00"/>
    <w:rsid w:val="005734E1"/>
    <w:rsid w:val="0057353E"/>
    <w:rsid w:val="00573858"/>
    <w:rsid w:val="0057454F"/>
    <w:rsid w:val="005752EC"/>
    <w:rsid w:val="00575538"/>
    <w:rsid w:val="00575790"/>
    <w:rsid w:val="0057583E"/>
    <w:rsid w:val="00575A67"/>
    <w:rsid w:val="00576C2C"/>
    <w:rsid w:val="0057700E"/>
    <w:rsid w:val="005771FB"/>
    <w:rsid w:val="005776DD"/>
    <w:rsid w:val="00577AE5"/>
    <w:rsid w:val="00580545"/>
    <w:rsid w:val="00580B74"/>
    <w:rsid w:val="00580EF4"/>
    <w:rsid w:val="0058185A"/>
    <w:rsid w:val="005836C2"/>
    <w:rsid w:val="00583AF6"/>
    <w:rsid w:val="00583C29"/>
    <w:rsid w:val="00584E46"/>
    <w:rsid w:val="00584E8B"/>
    <w:rsid w:val="00584ECC"/>
    <w:rsid w:val="005865DB"/>
    <w:rsid w:val="00590442"/>
    <w:rsid w:val="00591070"/>
    <w:rsid w:val="0059117A"/>
    <w:rsid w:val="005915A6"/>
    <w:rsid w:val="005916F5"/>
    <w:rsid w:val="00591A12"/>
    <w:rsid w:val="005926B7"/>
    <w:rsid w:val="00592DE0"/>
    <w:rsid w:val="00593124"/>
    <w:rsid w:val="0059332F"/>
    <w:rsid w:val="00594880"/>
    <w:rsid w:val="00595C73"/>
    <w:rsid w:val="0059633D"/>
    <w:rsid w:val="00596B43"/>
    <w:rsid w:val="00596D32"/>
    <w:rsid w:val="00596DEF"/>
    <w:rsid w:val="005A0E56"/>
    <w:rsid w:val="005A17F5"/>
    <w:rsid w:val="005A1DA1"/>
    <w:rsid w:val="005A2B7F"/>
    <w:rsid w:val="005A3374"/>
    <w:rsid w:val="005A438C"/>
    <w:rsid w:val="005A4AF0"/>
    <w:rsid w:val="005A4CDD"/>
    <w:rsid w:val="005A5439"/>
    <w:rsid w:val="005A55CE"/>
    <w:rsid w:val="005A5845"/>
    <w:rsid w:val="005A5DA8"/>
    <w:rsid w:val="005A629D"/>
    <w:rsid w:val="005A64C3"/>
    <w:rsid w:val="005A7899"/>
    <w:rsid w:val="005B0187"/>
    <w:rsid w:val="005B036D"/>
    <w:rsid w:val="005B0F77"/>
    <w:rsid w:val="005B1181"/>
    <w:rsid w:val="005B1FBD"/>
    <w:rsid w:val="005B261F"/>
    <w:rsid w:val="005B2CB5"/>
    <w:rsid w:val="005B31D4"/>
    <w:rsid w:val="005B47D8"/>
    <w:rsid w:val="005B4D70"/>
    <w:rsid w:val="005B507E"/>
    <w:rsid w:val="005B58B5"/>
    <w:rsid w:val="005B5A25"/>
    <w:rsid w:val="005B70DA"/>
    <w:rsid w:val="005B7540"/>
    <w:rsid w:val="005B7727"/>
    <w:rsid w:val="005B79C1"/>
    <w:rsid w:val="005B7BDE"/>
    <w:rsid w:val="005C0866"/>
    <w:rsid w:val="005C1A04"/>
    <w:rsid w:val="005C1F78"/>
    <w:rsid w:val="005C37B0"/>
    <w:rsid w:val="005C39E6"/>
    <w:rsid w:val="005C3DA5"/>
    <w:rsid w:val="005C4536"/>
    <w:rsid w:val="005C4B3F"/>
    <w:rsid w:val="005C4B56"/>
    <w:rsid w:val="005C52FB"/>
    <w:rsid w:val="005C5363"/>
    <w:rsid w:val="005C546C"/>
    <w:rsid w:val="005C5B0C"/>
    <w:rsid w:val="005C5CF4"/>
    <w:rsid w:val="005C7B74"/>
    <w:rsid w:val="005D113C"/>
    <w:rsid w:val="005D1192"/>
    <w:rsid w:val="005D11DD"/>
    <w:rsid w:val="005D121E"/>
    <w:rsid w:val="005D240B"/>
    <w:rsid w:val="005D3C2E"/>
    <w:rsid w:val="005D3F0E"/>
    <w:rsid w:val="005D491C"/>
    <w:rsid w:val="005D5685"/>
    <w:rsid w:val="005D5B8A"/>
    <w:rsid w:val="005E0397"/>
    <w:rsid w:val="005E08A3"/>
    <w:rsid w:val="005E0D88"/>
    <w:rsid w:val="005E14AC"/>
    <w:rsid w:val="005E16D7"/>
    <w:rsid w:val="005E194D"/>
    <w:rsid w:val="005E1DF9"/>
    <w:rsid w:val="005E1E73"/>
    <w:rsid w:val="005E291C"/>
    <w:rsid w:val="005E32D9"/>
    <w:rsid w:val="005E3509"/>
    <w:rsid w:val="005E42D0"/>
    <w:rsid w:val="005E4537"/>
    <w:rsid w:val="005E4B4C"/>
    <w:rsid w:val="005E4EF4"/>
    <w:rsid w:val="005E579F"/>
    <w:rsid w:val="005E58AF"/>
    <w:rsid w:val="005E58DD"/>
    <w:rsid w:val="005E6660"/>
    <w:rsid w:val="005E6E48"/>
    <w:rsid w:val="005E7986"/>
    <w:rsid w:val="005F024C"/>
    <w:rsid w:val="005F26DD"/>
    <w:rsid w:val="005F2942"/>
    <w:rsid w:val="005F33C6"/>
    <w:rsid w:val="005F3823"/>
    <w:rsid w:val="005F3F2F"/>
    <w:rsid w:val="005F544B"/>
    <w:rsid w:val="005F5499"/>
    <w:rsid w:val="005F6CFA"/>
    <w:rsid w:val="005F6E20"/>
    <w:rsid w:val="005F79A3"/>
    <w:rsid w:val="0060028F"/>
    <w:rsid w:val="006003AD"/>
    <w:rsid w:val="0060187A"/>
    <w:rsid w:val="00601A32"/>
    <w:rsid w:val="00601E7E"/>
    <w:rsid w:val="00601F1C"/>
    <w:rsid w:val="006025E2"/>
    <w:rsid w:val="00603999"/>
    <w:rsid w:val="00603ABA"/>
    <w:rsid w:val="00605FF7"/>
    <w:rsid w:val="00606219"/>
    <w:rsid w:val="006063E4"/>
    <w:rsid w:val="00606B32"/>
    <w:rsid w:val="00606F91"/>
    <w:rsid w:val="00607384"/>
    <w:rsid w:val="0060762C"/>
    <w:rsid w:val="00607C63"/>
    <w:rsid w:val="00610532"/>
    <w:rsid w:val="00610881"/>
    <w:rsid w:val="00610CC8"/>
    <w:rsid w:val="00611DBB"/>
    <w:rsid w:val="00612565"/>
    <w:rsid w:val="0061270A"/>
    <w:rsid w:val="00612A75"/>
    <w:rsid w:val="00613DFC"/>
    <w:rsid w:val="00614153"/>
    <w:rsid w:val="00614EEA"/>
    <w:rsid w:val="00615C03"/>
    <w:rsid w:val="0061679F"/>
    <w:rsid w:val="00616ECF"/>
    <w:rsid w:val="006171AE"/>
    <w:rsid w:val="006172F9"/>
    <w:rsid w:val="0061793E"/>
    <w:rsid w:val="00617EC9"/>
    <w:rsid w:val="00621E1B"/>
    <w:rsid w:val="006224DC"/>
    <w:rsid w:val="00622DDC"/>
    <w:rsid w:val="006231BA"/>
    <w:rsid w:val="006231E8"/>
    <w:rsid w:val="006231FA"/>
    <w:rsid w:val="0062379B"/>
    <w:rsid w:val="006238D1"/>
    <w:rsid w:val="00623D1C"/>
    <w:rsid w:val="0062491E"/>
    <w:rsid w:val="0062596B"/>
    <w:rsid w:val="00625F91"/>
    <w:rsid w:val="0062758D"/>
    <w:rsid w:val="0062799B"/>
    <w:rsid w:val="00627E23"/>
    <w:rsid w:val="00630186"/>
    <w:rsid w:val="00631119"/>
    <w:rsid w:val="00631213"/>
    <w:rsid w:val="0063174C"/>
    <w:rsid w:val="00631B80"/>
    <w:rsid w:val="006322CE"/>
    <w:rsid w:val="00632EAF"/>
    <w:rsid w:val="006333B4"/>
    <w:rsid w:val="006336D0"/>
    <w:rsid w:val="00633DC1"/>
    <w:rsid w:val="00634EA3"/>
    <w:rsid w:val="00635258"/>
    <w:rsid w:val="00635877"/>
    <w:rsid w:val="00635A90"/>
    <w:rsid w:val="00635D8F"/>
    <w:rsid w:val="00636158"/>
    <w:rsid w:val="006374A5"/>
    <w:rsid w:val="006375D8"/>
    <w:rsid w:val="0064030B"/>
    <w:rsid w:val="00642FFA"/>
    <w:rsid w:val="00643450"/>
    <w:rsid w:val="00643C87"/>
    <w:rsid w:val="00643EE0"/>
    <w:rsid w:val="00645251"/>
    <w:rsid w:val="006452D4"/>
    <w:rsid w:val="00645ECE"/>
    <w:rsid w:val="00646C78"/>
    <w:rsid w:val="0064781E"/>
    <w:rsid w:val="00647D9A"/>
    <w:rsid w:val="006503C8"/>
    <w:rsid w:val="00651369"/>
    <w:rsid w:val="00651940"/>
    <w:rsid w:val="00651992"/>
    <w:rsid w:val="0065248A"/>
    <w:rsid w:val="00654647"/>
    <w:rsid w:val="006552EC"/>
    <w:rsid w:val="00655882"/>
    <w:rsid w:val="00656C1C"/>
    <w:rsid w:val="00656F66"/>
    <w:rsid w:val="00657396"/>
    <w:rsid w:val="006577FB"/>
    <w:rsid w:val="00657E6A"/>
    <w:rsid w:val="006616F3"/>
    <w:rsid w:val="00661A6E"/>
    <w:rsid w:val="006622ED"/>
    <w:rsid w:val="00662A1A"/>
    <w:rsid w:val="006632F2"/>
    <w:rsid w:val="0066399F"/>
    <w:rsid w:val="00663B8A"/>
    <w:rsid w:val="00663E10"/>
    <w:rsid w:val="006646BB"/>
    <w:rsid w:val="006649D1"/>
    <w:rsid w:val="00664C10"/>
    <w:rsid w:val="0066557B"/>
    <w:rsid w:val="00665ABE"/>
    <w:rsid w:val="00665C4E"/>
    <w:rsid w:val="0066659E"/>
    <w:rsid w:val="00666600"/>
    <w:rsid w:val="00666F7F"/>
    <w:rsid w:val="00667349"/>
    <w:rsid w:val="00667C48"/>
    <w:rsid w:val="00667FD7"/>
    <w:rsid w:val="006704D2"/>
    <w:rsid w:val="006713B5"/>
    <w:rsid w:val="006722D5"/>
    <w:rsid w:val="006731AB"/>
    <w:rsid w:val="006731FD"/>
    <w:rsid w:val="0067419B"/>
    <w:rsid w:val="006753DB"/>
    <w:rsid w:val="00675621"/>
    <w:rsid w:val="006758B5"/>
    <w:rsid w:val="00675C17"/>
    <w:rsid w:val="00676885"/>
    <w:rsid w:val="00676A75"/>
    <w:rsid w:val="006809D2"/>
    <w:rsid w:val="00681897"/>
    <w:rsid w:val="00681ECE"/>
    <w:rsid w:val="00682C5F"/>
    <w:rsid w:val="00684F18"/>
    <w:rsid w:val="006862D8"/>
    <w:rsid w:val="00686A37"/>
    <w:rsid w:val="006870EA"/>
    <w:rsid w:val="0068783B"/>
    <w:rsid w:val="00687B04"/>
    <w:rsid w:val="006901CB"/>
    <w:rsid w:val="0069130B"/>
    <w:rsid w:val="00691742"/>
    <w:rsid w:val="006920F3"/>
    <w:rsid w:val="00692567"/>
    <w:rsid w:val="00692D14"/>
    <w:rsid w:val="0069378A"/>
    <w:rsid w:val="00693883"/>
    <w:rsid w:val="00693E91"/>
    <w:rsid w:val="00693FCA"/>
    <w:rsid w:val="00695158"/>
    <w:rsid w:val="00695DB4"/>
    <w:rsid w:val="00696360"/>
    <w:rsid w:val="00696593"/>
    <w:rsid w:val="006965C3"/>
    <w:rsid w:val="006977D4"/>
    <w:rsid w:val="0069781D"/>
    <w:rsid w:val="006A0888"/>
    <w:rsid w:val="006A1220"/>
    <w:rsid w:val="006A1A46"/>
    <w:rsid w:val="006A2035"/>
    <w:rsid w:val="006A230F"/>
    <w:rsid w:val="006A2CC3"/>
    <w:rsid w:val="006A3B92"/>
    <w:rsid w:val="006A3E3E"/>
    <w:rsid w:val="006A56B1"/>
    <w:rsid w:val="006A5866"/>
    <w:rsid w:val="006A5C09"/>
    <w:rsid w:val="006A5DAB"/>
    <w:rsid w:val="006A6531"/>
    <w:rsid w:val="006A6E0C"/>
    <w:rsid w:val="006A7408"/>
    <w:rsid w:val="006A7E99"/>
    <w:rsid w:val="006B05AE"/>
    <w:rsid w:val="006B0BA5"/>
    <w:rsid w:val="006B0C76"/>
    <w:rsid w:val="006B13A5"/>
    <w:rsid w:val="006B1604"/>
    <w:rsid w:val="006B2438"/>
    <w:rsid w:val="006B2ED5"/>
    <w:rsid w:val="006B38AD"/>
    <w:rsid w:val="006B3927"/>
    <w:rsid w:val="006B3E21"/>
    <w:rsid w:val="006B3FF9"/>
    <w:rsid w:val="006B46AE"/>
    <w:rsid w:val="006B551D"/>
    <w:rsid w:val="006B5770"/>
    <w:rsid w:val="006B5BE4"/>
    <w:rsid w:val="006B6859"/>
    <w:rsid w:val="006B6BC1"/>
    <w:rsid w:val="006B77AD"/>
    <w:rsid w:val="006B7D0D"/>
    <w:rsid w:val="006C18F7"/>
    <w:rsid w:val="006C2C4B"/>
    <w:rsid w:val="006C3113"/>
    <w:rsid w:val="006C3C00"/>
    <w:rsid w:val="006C4C2D"/>
    <w:rsid w:val="006C5EBF"/>
    <w:rsid w:val="006C6711"/>
    <w:rsid w:val="006C777A"/>
    <w:rsid w:val="006C7A34"/>
    <w:rsid w:val="006C7A6A"/>
    <w:rsid w:val="006D00CD"/>
    <w:rsid w:val="006D026E"/>
    <w:rsid w:val="006D0A32"/>
    <w:rsid w:val="006D0D2B"/>
    <w:rsid w:val="006D111D"/>
    <w:rsid w:val="006D14F9"/>
    <w:rsid w:val="006D227C"/>
    <w:rsid w:val="006D2AC3"/>
    <w:rsid w:val="006D2DA5"/>
    <w:rsid w:val="006D3DBF"/>
    <w:rsid w:val="006D3F25"/>
    <w:rsid w:val="006D4D4A"/>
    <w:rsid w:val="006D73AB"/>
    <w:rsid w:val="006D75FC"/>
    <w:rsid w:val="006D7841"/>
    <w:rsid w:val="006E0A65"/>
    <w:rsid w:val="006E0D29"/>
    <w:rsid w:val="006E0E36"/>
    <w:rsid w:val="006E0E9D"/>
    <w:rsid w:val="006E11F3"/>
    <w:rsid w:val="006E1793"/>
    <w:rsid w:val="006E245D"/>
    <w:rsid w:val="006E2EFF"/>
    <w:rsid w:val="006E328E"/>
    <w:rsid w:val="006E3543"/>
    <w:rsid w:val="006E358D"/>
    <w:rsid w:val="006E3FFB"/>
    <w:rsid w:val="006E42F0"/>
    <w:rsid w:val="006E4436"/>
    <w:rsid w:val="006E48D7"/>
    <w:rsid w:val="006E5B4D"/>
    <w:rsid w:val="006E6438"/>
    <w:rsid w:val="006E6774"/>
    <w:rsid w:val="006E688B"/>
    <w:rsid w:val="006F01B2"/>
    <w:rsid w:val="006F10E6"/>
    <w:rsid w:val="006F18BC"/>
    <w:rsid w:val="006F1BC8"/>
    <w:rsid w:val="006F33BA"/>
    <w:rsid w:val="006F386E"/>
    <w:rsid w:val="006F4A48"/>
    <w:rsid w:val="006F507F"/>
    <w:rsid w:val="006F554D"/>
    <w:rsid w:val="006F5E99"/>
    <w:rsid w:val="006F6745"/>
    <w:rsid w:val="006F6B03"/>
    <w:rsid w:val="006F7624"/>
    <w:rsid w:val="006F7E62"/>
    <w:rsid w:val="00700AA4"/>
    <w:rsid w:val="00701277"/>
    <w:rsid w:val="007012D5"/>
    <w:rsid w:val="007022A3"/>
    <w:rsid w:val="007025B1"/>
    <w:rsid w:val="007025DE"/>
    <w:rsid w:val="00702763"/>
    <w:rsid w:val="00703D8D"/>
    <w:rsid w:val="00704340"/>
    <w:rsid w:val="007044F2"/>
    <w:rsid w:val="007048A7"/>
    <w:rsid w:val="00704A27"/>
    <w:rsid w:val="00704C3C"/>
    <w:rsid w:val="0070568C"/>
    <w:rsid w:val="00706C2D"/>
    <w:rsid w:val="0070701B"/>
    <w:rsid w:val="0070713B"/>
    <w:rsid w:val="00707CBC"/>
    <w:rsid w:val="00707CE8"/>
    <w:rsid w:val="00710D00"/>
    <w:rsid w:val="00710FC3"/>
    <w:rsid w:val="00711E1B"/>
    <w:rsid w:val="00712428"/>
    <w:rsid w:val="00713031"/>
    <w:rsid w:val="00713DF6"/>
    <w:rsid w:val="00714691"/>
    <w:rsid w:val="0071485F"/>
    <w:rsid w:val="00715A19"/>
    <w:rsid w:val="007162FB"/>
    <w:rsid w:val="00716DBF"/>
    <w:rsid w:val="00716EE7"/>
    <w:rsid w:val="00717618"/>
    <w:rsid w:val="00717634"/>
    <w:rsid w:val="0072265E"/>
    <w:rsid w:val="0072285D"/>
    <w:rsid w:val="007229C4"/>
    <w:rsid w:val="00722A45"/>
    <w:rsid w:val="00722F51"/>
    <w:rsid w:val="00723C2B"/>
    <w:rsid w:val="0072487C"/>
    <w:rsid w:val="00724B61"/>
    <w:rsid w:val="00725E0E"/>
    <w:rsid w:val="00727EC6"/>
    <w:rsid w:val="00730179"/>
    <w:rsid w:val="00730757"/>
    <w:rsid w:val="00730807"/>
    <w:rsid w:val="00730FDE"/>
    <w:rsid w:val="0073191B"/>
    <w:rsid w:val="00732194"/>
    <w:rsid w:val="007347E4"/>
    <w:rsid w:val="007354C4"/>
    <w:rsid w:val="007358FC"/>
    <w:rsid w:val="00736748"/>
    <w:rsid w:val="00736AA7"/>
    <w:rsid w:val="0073715A"/>
    <w:rsid w:val="007371B4"/>
    <w:rsid w:val="0073740F"/>
    <w:rsid w:val="007400CA"/>
    <w:rsid w:val="007403AC"/>
    <w:rsid w:val="00740E7C"/>
    <w:rsid w:val="007426DA"/>
    <w:rsid w:val="007427BA"/>
    <w:rsid w:val="00742CBF"/>
    <w:rsid w:val="00742F98"/>
    <w:rsid w:val="00743CE1"/>
    <w:rsid w:val="00743D1D"/>
    <w:rsid w:val="007451F8"/>
    <w:rsid w:val="007455C0"/>
    <w:rsid w:val="00745CDB"/>
    <w:rsid w:val="00747259"/>
    <w:rsid w:val="00747483"/>
    <w:rsid w:val="007501AC"/>
    <w:rsid w:val="00750AA5"/>
    <w:rsid w:val="0075250F"/>
    <w:rsid w:val="00752C5C"/>
    <w:rsid w:val="007535A7"/>
    <w:rsid w:val="00754226"/>
    <w:rsid w:val="00754BEA"/>
    <w:rsid w:val="00755324"/>
    <w:rsid w:val="00755AA6"/>
    <w:rsid w:val="00755C53"/>
    <w:rsid w:val="00756598"/>
    <w:rsid w:val="00756998"/>
    <w:rsid w:val="00757495"/>
    <w:rsid w:val="007575A4"/>
    <w:rsid w:val="00757A45"/>
    <w:rsid w:val="007605AC"/>
    <w:rsid w:val="007609D4"/>
    <w:rsid w:val="00760C6F"/>
    <w:rsid w:val="0076109D"/>
    <w:rsid w:val="00762158"/>
    <w:rsid w:val="0076289D"/>
    <w:rsid w:val="007650C8"/>
    <w:rsid w:val="0076573A"/>
    <w:rsid w:val="00766100"/>
    <w:rsid w:val="007669D6"/>
    <w:rsid w:val="00766FEC"/>
    <w:rsid w:val="00770326"/>
    <w:rsid w:val="00770ABB"/>
    <w:rsid w:val="00771F6B"/>
    <w:rsid w:val="0077254E"/>
    <w:rsid w:val="00772830"/>
    <w:rsid w:val="00772C4E"/>
    <w:rsid w:val="00772CB1"/>
    <w:rsid w:val="00772D0D"/>
    <w:rsid w:val="00773BF8"/>
    <w:rsid w:val="007744B8"/>
    <w:rsid w:val="007745FF"/>
    <w:rsid w:val="007746FB"/>
    <w:rsid w:val="00774981"/>
    <w:rsid w:val="00774F34"/>
    <w:rsid w:val="007751BD"/>
    <w:rsid w:val="00775439"/>
    <w:rsid w:val="00775528"/>
    <w:rsid w:val="00775589"/>
    <w:rsid w:val="00775B07"/>
    <w:rsid w:val="00775CE7"/>
    <w:rsid w:val="00776E54"/>
    <w:rsid w:val="00776EA5"/>
    <w:rsid w:val="00777B18"/>
    <w:rsid w:val="00777FD3"/>
    <w:rsid w:val="00780A27"/>
    <w:rsid w:val="007814B4"/>
    <w:rsid w:val="00781B8D"/>
    <w:rsid w:val="0078214D"/>
    <w:rsid w:val="00784303"/>
    <w:rsid w:val="00785410"/>
    <w:rsid w:val="007865B4"/>
    <w:rsid w:val="00786B96"/>
    <w:rsid w:val="00787385"/>
    <w:rsid w:val="00787548"/>
    <w:rsid w:val="00787B93"/>
    <w:rsid w:val="007900FF"/>
    <w:rsid w:val="00790AFC"/>
    <w:rsid w:val="00791D0D"/>
    <w:rsid w:val="00792578"/>
    <w:rsid w:val="0079285F"/>
    <w:rsid w:val="007929DB"/>
    <w:rsid w:val="00792B3A"/>
    <w:rsid w:val="007933AD"/>
    <w:rsid w:val="00793708"/>
    <w:rsid w:val="007937BD"/>
    <w:rsid w:val="007938B8"/>
    <w:rsid w:val="0079476A"/>
    <w:rsid w:val="00794770"/>
    <w:rsid w:val="00794A6F"/>
    <w:rsid w:val="0079567A"/>
    <w:rsid w:val="00795CAD"/>
    <w:rsid w:val="00797190"/>
    <w:rsid w:val="007A02C0"/>
    <w:rsid w:val="007A07AD"/>
    <w:rsid w:val="007A0936"/>
    <w:rsid w:val="007A0ABD"/>
    <w:rsid w:val="007A0BCD"/>
    <w:rsid w:val="007A15F2"/>
    <w:rsid w:val="007A1E17"/>
    <w:rsid w:val="007A2CFB"/>
    <w:rsid w:val="007A2DBF"/>
    <w:rsid w:val="007A30F3"/>
    <w:rsid w:val="007A322A"/>
    <w:rsid w:val="007A38D8"/>
    <w:rsid w:val="007A391A"/>
    <w:rsid w:val="007A3985"/>
    <w:rsid w:val="007A4052"/>
    <w:rsid w:val="007A41DE"/>
    <w:rsid w:val="007A5003"/>
    <w:rsid w:val="007A56BC"/>
    <w:rsid w:val="007A58F4"/>
    <w:rsid w:val="007A6B5A"/>
    <w:rsid w:val="007A70E7"/>
    <w:rsid w:val="007A70F3"/>
    <w:rsid w:val="007B054F"/>
    <w:rsid w:val="007B063F"/>
    <w:rsid w:val="007B14D3"/>
    <w:rsid w:val="007B1B90"/>
    <w:rsid w:val="007B23C7"/>
    <w:rsid w:val="007B2624"/>
    <w:rsid w:val="007B2BD2"/>
    <w:rsid w:val="007B3002"/>
    <w:rsid w:val="007B354C"/>
    <w:rsid w:val="007B3B93"/>
    <w:rsid w:val="007B4336"/>
    <w:rsid w:val="007B4D7A"/>
    <w:rsid w:val="007B5000"/>
    <w:rsid w:val="007B51DE"/>
    <w:rsid w:val="007B55F4"/>
    <w:rsid w:val="007B5800"/>
    <w:rsid w:val="007B59F7"/>
    <w:rsid w:val="007B607F"/>
    <w:rsid w:val="007B71C5"/>
    <w:rsid w:val="007B76DE"/>
    <w:rsid w:val="007B7898"/>
    <w:rsid w:val="007B7B17"/>
    <w:rsid w:val="007C0519"/>
    <w:rsid w:val="007C07CB"/>
    <w:rsid w:val="007C0CB2"/>
    <w:rsid w:val="007C12E9"/>
    <w:rsid w:val="007C169D"/>
    <w:rsid w:val="007C1A74"/>
    <w:rsid w:val="007C23F2"/>
    <w:rsid w:val="007C2FD1"/>
    <w:rsid w:val="007C3B41"/>
    <w:rsid w:val="007C3CB0"/>
    <w:rsid w:val="007C4778"/>
    <w:rsid w:val="007C55DF"/>
    <w:rsid w:val="007C6177"/>
    <w:rsid w:val="007C6924"/>
    <w:rsid w:val="007C6F16"/>
    <w:rsid w:val="007C7ADE"/>
    <w:rsid w:val="007D0673"/>
    <w:rsid w:val="007D06BA"/>
    <w:rsid w:val="007D1074"/>
    <w:rsid w:val="007D209E"/>
    <w:rsid w:val="007D2C73"/>
    <w:rsid w:val="007D30D8"/>
    <w:rsid w:val="007D3A1A"/>
    <w:rsid w:val="007D54AD"/>
    <w:rsid w:val="007D68AE"/>
    <w:rsid w:val="007D6EC0"/>
    <w:rsid w:val="007D753A"/>
    <w:rsid w:val="007D7F5D"/>
    <w:rsid w:val="007E0269"/>
    <w:rsid w:val="007E137A"/>
    <w:rsid w:val="007E2F0B"/>
    <w:rsid w:val="007E4509"/>
    <w:rsid w:val="007E4C1A"/>
    <w:rsid w:val="007E519E"/>
    <w:rsid w:val="007F0370"/>
    <w:rsid w:val="007F08F3"/>
    <w:rsid w:val="007F122D"/>
    <w:rsid w:val="007F1DFC"/>
    <w:rsid w:val="007F2519"/>
    <w:rsid w:val="007F2DBA"/>
    <w:rsid w:val="007F394D"/>
    <w:rsid w:val="007F3BA7"/>
    <w:rsid w:val="007F4580"/>
    <w:rsid w:val="007F4D7D"/>
    <w:rsid w:val="007F5BA5"/>
    <w:rsid w:val="007F5CEE"/>
    <w:rsid w:val="007F72AC"/>
    <w:rsid w:val="007F749C"/>
    <w:rsid w:val="008008B7"/>
    <w:rsid w:val="00801F81"/>
    <w:rsid w:val="0080300A"/>
    <w:rsid w:val="008030A4"/>
    <w:rsid w:val="00803DF1"/>
    <w:rsid w:val="00803EA8"/>
    <w:rsid w:val="00804431"/>
    <w:rsid w:val="00804893"/>
    <w:rsid w:val="00804E24"/>
    <w:rsid w:val="00804E96"/>
    <w:rsid w:val="00805308"/>
    <w:rsid w:val="00805586"/>
    <w:rsid w:val="00805B12"/>
    <w:rsid w:val="00806893"/>
    <w:rsid w:val="00806C9B"/>
    <w:rsid w:val="00806D8A"/>
    <w:rsid w:val="00806E8A"/>
    <w:rsid w:val="0080747F"/>
    <w:rsid w:val="00807C72"/>
    <w:rsid w:val="008104A6"/>
    <w:rsid w:val="0081081A"/>
    <w:rsid w:val="00810E4E"/>
    <w:rsid w:val="00811D23"/>
    <w:rsid w:val="00811D59"/>
    <w:rsid w:val="00812DB0"/>
    <w:rsid w:val="0081318C"/>
    <w:rsid w:val="008132F3"/>
    <w:rsid w:val="008137CE"/>
    <w:rsid w:val="00814857"/>
    <w:rsid w:val="00815452"/>
    <w:rsid w:val="00816257"/>
    <w:rsid w:val="00816D3A"/>
    <w:rsid w:val="00817DC5"/>
    <w:rsid w:val="00820653"/>
    <w:rsid w:val="0082066B"/>
    <w:rsid w:val="008206C3"/>
    <w:rsid w:val="008207C8"/>
    <w:rsid w:val="00821FF9"/>
    <w:rsid w:val="008223BE"/>
    <w:rsid w:val="00822413"/>
    <w:rsid w:val="0082292E"/>
    <w:rsid w:val="00822B5A"/>
    <w:rsid w:val="00824293"/>
    <w:rsid w:val="00824442"/>
    <w:rsid w:val="0082456E"/>
    <w:rsid w:val="00824E1D"/>
    <w:rsid w:val="00824FB5"/>
    <w:rsid w:val="0082516E"/>
    <w:rsid w:val="00825322"/>
    <w:rsid w:val="008255E9"/>
    <w:rsid w:val="0082604B"/>
    <w:rsid w:val="00826375"/>
    <w:rsid w:val="00826C12"/>
    <w:rsid w:val="00827757"/>
    <w:rsid w:val="00827771"/>
    <w:rsid w:val="0083092F"/>
    <w:rsid w:val="00831181"/>
    <w:rsid w:val="0083131E"/>
    <w:rsid w:val="00831B56"/>
    <w:rsid w:val="00831E42"/>
    <w:rsid w:val="008323C6"/>
    <w:rsid w:val="00833F0C"/>
    <w:rsid w:val="008345CC"/>
    <w:rsid w:val="00834F23"/>
    <w:rsid w:val="008354A2"/>
    <w:rsid w:val="008361E0"/>
    <w:rsid w:val="00836B01"/>
    <w:rsid w:val="00837101"/>
    <w:rsid w:val="008371B0"/>
    <w:rsid w:val="008376C2"/>
    <w:rsid w:val="00840C89"/>
    <w:rsid w:val="00841656"/>
    <w:rsid w:val="008425B0"/>
    <w:rsid w:val="008426ED"/>
    <w:rsid w:val="00842804"/>
    <w:rsid w:val="00842838"/>
    <w:rsid w:val="0084298B"/>
    <w:rsid w:val="008429EA"/>
    <w:rsid w:val="00843360"/>
    <w:rsid w:val="008438D1"/>
    <w:rsid w:val="00843918"/>
    <w:rsid w:val="00843A3E"/>
    <w:rsid w:val="00843BCC"/>
    <w:rsid w:val="00843BF3"/>
    <w:rsid w:val="00846730"/>
    <w:rsid w:val="00847669"/>
    <w:rsid w:val="00847D28"/>
    <w:rsid w:val="00847F16"/>
    <w:rsid w:val="00850398"/>
    <w:rsid w:val="008504F8"/>
    <w:rsid w:val="00851052"/>
    <w:rsid w:val="00851AE7"/>
    <w:rsid w:val="00851DA8"/>
    <w:rsid w:val="008523A8"/>
    <w:rsid w:val="008531CE"/>
    <w:rsid w:val="0085322E"/>
    <w:rsid w:val="0085332A"/>
    <w:rsid w:val="008546B8"/>
    <w:rsid w:val="0085480E"/>
    <w:rsid w:val="00854842"/>
    <w:rsid w:val="00855721"/>
    <w:rsid w:val="00855AFA"/>
    <w:rsid w:val="00856459"/>
    <w:rsid w:val="008568F4"/>
    <w:rsid w:val="008608F0"/>
    <w:rsid w:val="00861D81"/>
    <w:rsid w:val="0086240D"/>
    <w:rsid w:val="00862F52"/>
    <w:rsid w:val="00862FFE"/>
    <w:rsid w:val="008637CA"/>
    <w:rsid w:val="00863ABA"/>
    <w:rsid w:val="00863D04"/>
    <w:rsid w:val="00863DB4"/>
    <w:rsid w:val="00863F11"/>
    <w:rsid w:val="008640E7"/>
    <w:rsid w:val="008646FA"/>
    <w:rsid w:val="008654CB"/>
    <w:rsid w:val="00865919"/>
    <w:rsid w:val="00865C29"/>
    <w:rsid w:val="00865E9C"/>
    <w:rsid w:val="008706E4"/>
    <w:rsid w:val="00871F24"/>
    <w:rsid w:val="008720E6"/>
    <w:rsid w:val="00872215"/>
    <w:rsid w:val="00872626"/>
    <w:rsid w:val="00872727"/>
    <w:rsid w:val="00872D49"/>
    <w:rsid w:val="008735DE"/>
    <w:rsid w:val="00873EF0"/>
    <w:rsid w:val="00873FE2"/>
    <w:rsid w:val="008741E7"/>
    <w:rsid w:val="008748D7"/>
    <w:rsid w:val="00875734"/>
    <w:rsid w:val="0087644E"/>
    <w:rsid w:val="00877811"/>
    <w:rsid w:val="008804DA"/>
    <w:rsid w:val="00880B93"/>
    <w:rsid w:val="00880C69"/>
    <w:rsid w:val="00880FE1"/>
    <w:rsid w:val="00881D60"/>
    <w:rsid w:val="0088211D"/>
    <w:rsid w:val="008825A7"/>
    <w:rsid w:val="008828E2"/>
    <w:rsid w:val="00882A05"/>
    <w:rsid w:val="00882C60"/>
    <w:rsid w:val="00882C97"/>
    <w:rsid w:val="00882CEC"/>
    <w:rsid w:val="00882EF6"/>
    <w:rsid w:val="00882FEF"/>
    <w:rsid w:val="008832E1"/>
    <w:rsid w:val="00883A1A"/>
    <w:rsid w:val="00883D8B"/>
    <w:rsid w:val="00883E1B"/>
    <w:rsid w:val="00884393"/>
    <w:rsid w:val="0088452E"/>
    <w:rsid w:val="008850FA"/>
    <w:rsid w:val="00885530"/>
    <w:rsid w:val="00885781"/>
    <w:rsid w:val="008859E4"/>
    <w:rsid w:val="00885DBC"/>
    <w:rsid w:val="0088600D"/>
    <w:rsid w:val="00886D0D"/>
    <w:rsid w:val="00886D1B"/>
    <w:rsid w:val="00886DDA"/>
    <w:rsid w:val="0088796E"/>
    <w:rsid w:val="008900E4"/>
    <w:rsid w:val="008901FD"/>
    <w:rsid w:val="0089035F"/>
    <w:rsid w:val="00891407"/>
    <w:rsid w:val="008922C4"/>
    <w:rsid w:val="008929D1"/>
    <w:rsid w:val="00892C6E"/>
    <w:rsid w:val="00892D08"/>
    <w:rsid w:val="0089358F"/>
    <w:rsid w:val="00893C59"/>
    <w:rsid w:val="00895533"/>
    <w:rsid w:val="008957E0"/>
    <w:rsid w:val="00896039"/>
    <w:rsid w:val="00896CF5"/>
    <w:rsid w:val="00897490"/>
    <w:rsid w:val="00897999"/>
    <w:rsid w:val="008A055A"/>
    <w:rsid w:val="008A064D"/>
    <w:rsid w:val="008A1BB9"/>
    <w:rsid w:val="008A2317"/>
    <w:rsid w:val="008A2C66"/>
    <w:rsid w:val="008A3235"/>
    <w:rsid w:val="008A326D"/>
    <w:rsid w:val="008A3B5C"/>
    <w:rsid w:val="008A3C33"/>
    <w:rsid w:val="008A411D"/>
    <w:rsid w:val="008A52FF"/>
    <w:rsid w:val="008A572E"/>
    <w:rsid w:val="008A61B7"/>
    <w:rsid w:val="008A659F"/>
    <w:rsid w:val="008A6950"/>
    <w:rsid w:val="008B10AA"/>
    <w:rsid w:val="008B13F4"/>
    <w:rsid w:val="008B1E2A"/>
    <w:rsid w:val="008B1FF3"/>
    <w:rsid w:val="008B22BC"/>
    <w:rsid w:val="008B2AA1"/>
    <w:rsid w:val="008B356C"/>
    <w:rsid w:val="008B3A93"/>
    <w:rsid w:val="008B3D75"/>
    <w:rsid w:val="008B3F4D"/>
    <w:rsid w:val="008B408C"/>
    <w:rsid w:val="008B42F3"/>
    <w:rsid w:val="008B48B1"/>
    <w:rsid w:val="008B4A42"/>
    <w:rsid w:val="008B66DA"/>
    <w:rsid w:val="008B69E1"/>
    <w:rsid w:val="008B7000"/>
    <w:rsid w:val="008B7C55"/>
    <w:rsid w:val="008C0030"/>
    <w:rsid w:val="008C09DB"/>
    <w:rsid w:val="008C0C30"/>
    <w:rsid w:val="008C17BF"/>
    <w:rsid w:val="008C1E2B"/>
    <w:rsid w:val="008C2735"/>
    <w:rsid w:val="008C3474"/>
    <w:rsid w:val="008C42A0"/>
    <w:rsid w:val="008C46A7"/>
    <w:rsid w:val="008C562C"/>
    <w:rsid w:val="008C5A0D"/>
    <w:rsid w:val="008C5F70"/>
    <w:rsid w:val="008C60FC"/>
    <w:rsid w:val="008C74F4"/>
    <w:rsid w:val="008C786F"/>
    <w:rsid w:val="008C7D7F"/>
    <w:rsid w:val="008D074F"/>
    <w:rsid w:val="008D140D"/>
    <w:rsid w:val="008D1E1C"/>
    <w:rsid w:val="008D2555"/>
    <w:rsid w:val="008D32D2"/>
    <w:rsid w:val="008D343D"/>
    <w:rsid w:val="008D3C73"/>
    <w:rsid w:val="008D447D"/>
    <w:rsid w:val="008D47C6"/>
    <w:rsid w:val="008D49C3"/>
    <w:rsid w:val="008D5299"/>
    <w:rsid w:val="008D648F"/>
    <w:rsid w:val="008D6AEB"/>
    <w:rsid w:val="008D7169"/>
    <w:rsid w:val="008D7283"/>
    <w:rsid w:val="008E088B"/>
    <w:rsid w:val="008E09E5"/>
    <w:rsid w:val="008E0E3F"/>
    <w:rsid w:val="008E23E1"/>
    <w:rsid w:val="008E27B9"/>
    <w:rsid w:val="008E29B1"/>
    <w:rsid w:val="008E2B1E"/>
    <w:rsid w:val="008E3281"/>
    <w:rsid w:val="008E3AB2"/>
    <w:rsid w:val="008E449F"/>
    <w:rsid w:val="008E458D"/>
    <w:rsid w:val="008E4C7A"/>
    <w:rsid w:val="008E4FA2"/>
    <w:rsid w:val="008E506E"/>
    <w:rsid w:val="008E5306"/>
    <w:rsid w:val="008E589B"/>
    <w:rsid w:val="008E5B1A"/>
    <w:rsid w:val="008E6EC0"/>
    <w:rsid w:val="008E7170"/>
    <w:rsid w:val="008E79A2"/>
    <w:rsid w:val="008F0A1E"/>
    <w:rsid w:val="008F0A87"/>
    <w:rsid w:val="008F117F"/>
    <w:rsid w:val="008F2132"/>
    <w:rsid w:val="008F2F0F"/>
    <w:rsid w:val="008F36D1"/>
    <w:rsid w:val="008F399A"/>
    <w:rsid w:val="008F3AA9"/>
    <w:rsid w:val="008F4151"/>
    <w:rsid w:val="008F484A"/>
    <w:rsid w:val="008F4C83"/>
    <w:rsid w:val="008F52AF"/>
    <w:rsid w:val="008F5970"/>
    <w:rsid w:val="008F5FD3"/>
    <w:rsid w:val="008F6548"/>
    <w:rsid w:val="008F6895"/>
    <w:rsid w:val="008F6BF5"/>
    <w:rsid w:val="009004FB"/>
    <w:rsid w:val="00900C6A"/>
    <w:rsid w:val="00901005"/>
    <w:rsid w:val="00902AAD"/>
    <w:rsid w:val="00902D7C"/>
    <w:rsid w:val="00902F4C"/>
    <w:rsid w:val="009053C6"/>
    <w:rsid w:val="00905765"/>
    <w:rsid w:val="009063A1"/>
    <w:rsid w:val="00907658"/>
    <w:rsid w:val="0090766A"/>
    <w:rsid w:val="00910569"/>
    <w:rsid w:val="00911513"/>
    <w:rsid w:val="00913CD0"/>
    <w:rsid w:val="00913FCE"/>
    <w:rsid w:val="009143C0"/>
    <w:rsid w:val="0091495B"/>
    <w:rsid w:val="00914BA9"/>
    <w:rsid w:val="00914EA2"/>
    <w:rsid w:val="00915DC6"/>
    <w:rsid w:val="00916A53"/>
    <w:rsid w:val="009176C5"/>
    <w:rsid w:val="00917B02"/>
    <w:rsid w:val="00920273"/>
    <w:rsid w:val="00920903"/>
    <w:rsid w:val="00921A23"/>
    <w:rsid w:val="00921A9A"/>
    <w:rsid w:val="009227AF"/>
    <w:rsid w:val="009248C8"/>
    <w:rsid w:val="00924F30"/>
    <w:rsid w:val="009257B0"/>
    <w:rsid w:val="00925BAB"/>
    <w:rsid w:val="00925FDA"/>
    <w:rsid w:val="009260D0"/>
    <w:rsid w:val="0092620B"/>
    <w:rsid w:val="00926419"/>
    <w:rsid w:val="0092669D"/>
    <w:rsid w:val="009266F3"/>
    <w:rsid w:val="00926AA3"/>
    <w:rsid w:val="00926EE7"/>
    <w:rsid w:val="0092724F"/>
    <w:rsid w:val="009275D2"/>
    <w:rsid w:val="009279DB"/>
    <w:rsid w:val="009302AD"/>
    <w:rsid w:val="0093061F"/>
    <w:rsid w:val="00931B23"/>
    <w:rsid w:val="00931FFF"/>
    <w:rsid w:val="009329A4"/>
    <w:rsid w:val="009336F8"/>
    <w:rsid w:val="00933FFE"/>
    <w:rsid w:val="009351C2"/>
    <w:rsid w:val="009354CA"/>
    <w:rsid w:val="009354D4"/>
    <w:rsid w:val="00935803"/>
    <w:rsid w:val="00935EC5"/>
    <w:rsid w:val="009363EF"/>
    <w:rsid w:val="00936586"/>
    <w:rsid w:val="0093705C"/>
    <w:rsid w:val="00941374"/>
    <w:rsid w:val="009413A8"/>
    <w:rsid w:val="009414B8"/>
    <w:rsid w:val="0094185D"/>
    <w:rsid w:val="00942D9F"/>
    <w:rsid w:val="00943240"/>
    <w:rsid w:val="009434EF"/>
    <w:rsid w:val="00944885"/>
    <w:rsid w:val="00945ACB"/>
    <w:rsid w:val="00945E74"/>
    <w:rsid w:val="00946042"/>
    <w:rsid w:val="009461B8"/>
    <w:rsid w:val="00946537"/>
    <w:rsid w:val="00946B6A"/>
    <w:rsid w:val="009477BE"/>
    <w:rsid w:val="0094790D"/>
    <w:rsid w:val="00947B54"/>
    <w:rsid w:val="00947B87"/>
    <w:rsid w:val="00951502"/>
    <w:rsid w:val="009519FC"/>
    <w:rsid w:val="00951F55"/>
    <w:rsid w:val="009520D7"/>
    <w:rsid w:val="00952A34"/>
    <w:rsid w:val="009531F8"/>
    <w:rsid w:val="00953507"/>
    <w:rsid w:val="00954BF0"/>
    <w:rsid w:val="009551E3"/>
    <w:rsid w:val="009552FD"/>
    <w:rsid w:val="0095532D"/>
    <w:rsid w:val="009559CE"/>
    <w:rsid w:val="00955AA2"/>
    <w:rsid w:val="0095640F"/>
    <w:rsid w:val="00956526"/>
    <w:rsid w:val="00956B88"/>
    <w:rsid w:val="00957ECD"/>
    <w:rsid w:val="00960D11"/>
    <w:rsid w:val="00961851"/>
    <w:rsid w:val="00961B48"/>
    <w:rsid w:val="00961D72"/>
    <w:rsid w:val="00962F38"/>
    <w:rsid w:val="0096397D"/>
    <w:rsid w:val="00964125"/>
    <w:rsid w:val="00964CA0"/>
    <w:rsid w:val="00965B2E"/>
    <w:rsid w:val="009669C6"/>
    <w:rsid w:val="009676A2"/>
    <w:rsid w:val="00967A99"/>
    <w:rsid w:val="00967C5E"/>
    <w:rsid w:val="00967D78"/>
    <w:rsid w:val="00967E39"/>
    <w:rsid w:val="00970166"/>
    <w:rsid w:val="009705D2"/>
    <w:rsid w:val="0097091B"/>
    <w:rsid w:val="00970BAC"/>
    <w:rsid w:val="00971D16"/>
    <w:rsid w:val="0097212A"/>
    <w:rsid w:val="00972376"/>
    <w:rsid w:val="009725BC"/>
    <w:rsid w:val="009729F6"/>
    <w:rsid w:val="00972E52"/>
    <w:rsid w:val="009736F3"/>
    <w:rsid w:val="00973731"/>
    <w:rsid w:val="0097385F"/>
    <w:rsid w:val="00973BE2"/>
    <w:rsid w:val="009740CF"/>
    <w:rsid w:val="0097425C"/>
    <w:rsid w:val="00974679"/>
    <w:rsid w:val="00974AC2"/>
    <w:rsid w:val="00974B56"/>
    <w:rsid w:val="00974BFA"/>
    <w:rsid w:val="00975382"/>
    <w:rsid w:val="00975EA2"/>
    <w:rsid w:val="00977382"/>
    <w:rsid w:val="00977C38"/>
    <w:rsid w:val="00980025"/>
    <w:rsid w:val="009801DB"/>
    <w:rsid w:val="00980DA8"/>
    <w:rsid w:val="0098164D"/>
    <w:rsid w:val="009831D2"/>
    <w:rsid w:val="0098335E"/>
    <w:rsid w:val="00983ED4"/>
    <w:rsid w:val="00983F25"/>
    <w:rsid w:val="0098423A"/>
    <w:rsid w:val="00984B5E"/>
    <w:rsid w:val="009858BF"/>
    <w:rsid w:val="00985BA9"/>
    <w:rsid w:val="00986371"/>
    <w:rsid w:val="00986FF1"/>
    <w:rsid w:val="0098791F"/>
    <w:rsid w:val="00991A58"/>
    <w:rsid w:val="00991AFC"/>
    <w:rsid w:val="00992989"/>
    <w:rsid w:val="00992F23"/>
    <w:rsid w:val="00993DB9"/>
    <w:rsid w:val="00994B96"/>
    <w:rsid w:val="00994DF5"/>
    <w:rsid w:val="009950D3"/>
    <w:rsid w:val="00995280"/>
    <w:rsid w:val="0099562E"/>
    <w:rsid w:val="00995C0A"/>
    <w:rsid w:val="00995DD8"/>
    <w:rsid w:val="00996104"/>
    <w:rsid w:val="00996111"/>
    <w:rsid w:val="00997FB3"/>
    <w:rsid w:val="009A22FE"/>
    <w:rsid w:val="009A247C"/>
    <w:rsid w:val="009A2592"/>
    <w:rsid w:val="009A2C87"/>
    <w:rsid w:val="009A3256"/>
    <w:rsid w:val="009A3449"/>
    <w:rsid w:val="009A4F44"/>
    <w:rsid w:val="009A589B"/>
    <w:rsid w:val="009A5C32"/>
    <w:rsid w:val="009A5E21"/>
    <w:rsid w:val="009A601E"/>
    <w:rsid w:val="009A66B7"/>
    <w:rsid w:val="009A6E01"/>
    <w:rsid w:val="009A71CC"/>
    <w:rsid w:val="009B02C4"/>
    <w:rsid w:val="009B0632"/>
    <w:rsid w:val="009B0792"/>
    <w:rsid w:val="009B0A46"/>
    <w:rsid w:val="009B0B77"/>
    <w:rsid w:val="009B1AE3"/>
    <w:rsid w:val="009B23AD"/>
    <w:rsid w:val="009B24F1"/>
    <w:rsid w:val="009B290C"/>
    <w:rsid w:val="009B3A79"/>
    <w:rsid w:val="009B3D49"/>
    <w:rsid w:val="009B4E75"/>
    <w:rsid w:val="009B5565"/>
    <w:rsid w:val="009B5E44"/>
    <w:rsid w:val="009B7203"/>
    <w:rsid w:val="009B7684"/>
    <w:rsid w:val="009C00FF"/>
    <w:rsid w:val="009C0986"/>
    <w:rsid w:val="009C0B42"/>
    <w:rsid w:val="009C24EA"/>
    <w:rsid w:val="009C2A99"/>
    <w:rsid w:val="009C2DA9"/>
    <w:rsid w:val="009C303D"/>
    <w:rsid w:val="009C3652"/>
    <w:rsid w:val="009C3CAD"/>
    <w:rsid w:val="009C45A4"/>
    <w:rsid w:val="009C462B"/>
    <w:rsid w:val="009C4813"/>
    <w:rsid w:val="009C484F"/>
    <w:rsid w:val="009C4BE4"/>
    <w:rsid w:val="009C611B"/>
    <w:rsid w:val="009C71BA"/>
    <w:rsid w:val="009C7DA6"/>
    <w:rsid w:val="009D01E7"/>
    <w:rsid w:val="009D057E"/>
    <w:rsid w:val="009D0DA3"/>
    <w:rsid w:val="009D14D2"/>
    <w:rsid w:val="009D263F"/>
    <w:rsid w:val="009D2C25"/>
    <w:rsid w:val="009D3C3E"/>
    <w:rsid w:val="009D3F84"/>
    <w:rsid w:val="009D465D"/>
    <w:rsid w:val="009D4694"/>
    <w:rsid w:val="009D46C1"/>
    <w:rsid w:val="009D4DB7"/>
    <w:rsid w:val="009D4FB5"/>
    <w:rsid w:val="009D5D7B"/>
    <w:rsid w:val="009D645C"/>
    <w:rsid w:val="009D666B"/>
    <w:rsid w:val="009E0C22"/>
    <w:rsid w:val="009E156C"/>
    <w:rsid w:val="009E1813"/>
    <w:rsid w:val="009E1AC9"/>
    <w:rsid w:val="009E28AB"/>
    <w:rsid w:val="009E31D0"/>
    <w:rsid w:val="009E3C2C"/>
    <w:rsid w:val="009E3F2F"/>
    <w:rsid w:val="009E427E"/>
    <w:rsid w:val="009E5453"/>
    <w:rsid w:val="009E5713"/>
    <w:rsid w:val="009E5883"/>
    <w:rsid w:val="009E5BD1"/>
    <w:rsid w:val="009E7F2D"/>
    <w:rsid w:val="009F0DB0"/>
    <w:rsid w:val="009F0FC7"/>
    <w:rsid w:val="009F1490"/>
    <w:rsid w:val="009F17E8"/>
    <w:rsid w:val="009F1BE8"/>
    <w:rsid w:val="009F1D73"/>
    <w:rsid w:val="009F1E2F"/>
    <w:rsid w:val="009F331F"/>
    <w:rsid w:val="009F4863"/>
    <w:rsid w:val="009F48E7"/>
    <w:rsid w:val="009F5455"/>
    <w:rsid w:val="009F57D5"/>
    <w:rsid w:val="009F6356"/>
    <w:rsid w:val="009F6604"/>
    <w:rsid w:val="009F717B"/>
    <w:rsid w:val="009F7B72"/>
    <w:rsid w:val="00A00F97"/>
    <w:rsid w:val="00A01A31"/>
    <w:rsid w:val="00A01AC5"/>
    <w:rsid w:val="00A023BF"/>
    <w:rsid w:val="00A02F8D"/>
    <w:rsid w:val="00A02FD5"/>
    <w:rsid w:val="00A03736"/>
    <w:rsid w:val="00A039F2"/>
    <w:rsid w:val="00A03F10"/>
    <w:rsid w:val="00A04960"/>
    <w:rsid w:val="00A05487"/>
    <w:rsid w:val="00A05C4F"/>
    <w:rsid w:val="00A0602F"/>
    <w:rsid w:val="00A066DD"/>
    <w:rsid w:val="00A06F25"/>
    <w:rsid w:val="00A06F9C"/>
    <w:rsid w:val="00A0720C"/>
    <w:rsid w:val="00A0759D"/>
    <w:rsid w:val="00A0785D"/>
    <w:rsid w:val="00A07BEE"/>
    <w:rsid w:val="00A1235A"/>
    <w:rsid w:val="00A124E8"/>
    <w:rsid w:val="00A12989"/>
    <w:rsid w:val="00A12F96"/>
    <w:rsid w:val="00A132D8"/>
    <w:rsid w:val="00A1346A"/>
    <w:rsid w:val="00A137F8"/>
    <w:rsid w:val="00A139E3"/>
    <w:rsid w:val="00A13ACA"/>
    <w:rsid w:val="00A144F4"/>
    <w:rsid w:val="00A14677"/>
    <w:rsid w:val="00A15645"/>
    <w:rsid w:val="00A16A4D"/>
    <w:rsid w:val="00A16DEB"/>
    <w:rsid w:val="00A17105"/>
    <w:rsid w:val="00A178AD"/>
    <w:rsid w:val="00A209A2"/>
    <w:rsid w:val="00A219C2"/>
    <w:rsid w:val="00A21B9E"/>
    <w:rsid w:val="00A227F0"/>
    <w:rsid w:val="00A22A4B"/>
    <w:rsid w:val="00A22C8E"/>
    <w:rsid w:val="00A2310D"/>
    <w:rsid w:val="00A23470"/>
    <w:rsid w:val="00A23743"/>
    <w:rsid w:val="00A2380F"/>
    <w:rsid w:val="00A23F61"/>
    <w:rsid w:val="00A23FD0"/>
    <w:rsid w:val="00A24886"/>
    <w:rsid w:val="00A2499B"/>
    <w:rsid w:val="00A25625"/>
    <w:rsid w:val="00A2589B"/>
    <w:rsid w:val="00A25DBB"/>
    <w:rsid w:val="00A26848"/>
    <w:rsid w:val="00A26D87"/>
    <w:rsid w:val="00A275BE"/>
    <w:rsid w:val="00A309FB"/>
    <w:rsid w:val="00A30CBF"/>
    <w:rsid w:val="00A3158A"/>
    <w:rsid w:val="00A31E1D"/>
    <w:rsid w:val="00A322D7"/>
    <w:rsid w:val="00A33271"/>
    <w:rsid w:val="00A3462B"/>
    <w:rsid w:val="00A35D31"/>
    <w:rsid w:val="00A35F89"/>
    <w:rsid w:val="00A36426"/>
    <w:rsid w:val="00A36904"/>
    <w:rsid w:val="00A36BC1"/>
    <w:rsid w:val="00A36ED9"/>
    <w:rsid w:val="00A37B2B"/>
    <w:rsid w:val="00A404D9"/>
    <w:rsid w:val="00A40C6F"/>
    <w:rsid w:val="00A40EC7"/>
    <w:rsid w:val="00A41EF9"/>
    <w:rsid w:val="00A4286D"/>
    <w:rsid w:val="00A43130"/>
    <w:rsid w:val="00A43157"/>
    <w:rsid w:val="00A432E7"/>
    <w:rsid w:val="00A43AAC"/>
    <w:rsid w:val="00A4529A"/>
    <w:rsid w:val="00A46BCB"/>
    <w:rsid w:val="00A4727D"/>
    <w:rsid w:val="00A476AA"/>
    <w:rsid w:val="00A476F4"/>
    <w:rsid w:val="00A47D42"/>
    <w:rsid w:val="00A50831"/>
    <w:rsid w:val="00A50908"/>
    <w:rsid w:val="00A50927"/>
    <w:rsid w:val="00A52167"/>
    <w:rsid w:val="00A5346E"/>
    <w:rsid w:val="00A534DB"/>
    <w:rsid w:val="00A536A4"/>
    <w:rsid w:val="00A536DD"/>
    <w:rsid w:val="00A53DAF"/>
    <w:rsid w:val="00A53F37"/>
    <w:rsid w:val="00A55078"/>
    <w:rsid w:val="00A5746A"/>
    <w:rsid w:val="00A5766F"/>
    <w:rsid w:val="00A60912"/>
    <w:rsid w:val="00A610B9"/>
    <w:rsid w:val="00A6115F"/>
    <w:rsid w:val="00A614B2"/>
    <w:rsid w:val="00A61F2C"/>
    <w:rsid w:val="00A62AAD"/>
    <w:rsid w:val="00A63306"/>
    <w:rsid w:val="00A648C8"/>
    <w:rsid w:val="00A64CA9"/>
    <w:rsid w:val="00A6565D"/>
    <w:rsid w:val="00A65883"/>
    <w:rsid w:val="00A659EF"/>
    <w:rsid w:val="00A661AA"/>
    <w:rsid w:val="00A6687A"/>
    <w:rsid w:val="00A7233A"/>
    <w:rsid w:val="00A726A0"/>
    <w:rsid w:val="00A7327D"/>
    <w:rsid w:val="00A73C03"/>
    <w:rsid w:val="00A74439"/>
    <w:rsid w:val="00A755C1"/>
    <w:rsid w:val="00A75976"/>
    <w:rsid w:val="00A7599E"/>
    <w:rsid w:val="00A761D4"/>
    <w:rsid w:val="00A76517"/>
    <w:rsid w:val="00A76FF6"/>
    <w:rsid w:val="00A771DF"/>
    <w:rsid w:val="00A775AF"/>
    <w:rsid w:val="00A779E0"/>
    <w:rsid w:val="00A8007B"/>
    <w:rsid w:val="00A80BEA"/>
    <w:rsid w:val="00A81487"/>
    <w:rsid w:val="00A83A1D"/>
    <w:rsid w:val="00A83DF4"/>
    <w:rsid w:val="00A845AD"/>
    <w:rsid w:val="00A84DE7"/>
    <w:rsid w:val="00A854AC"/>
    <w:rsid w:val="00A8593B"/>
    <w:rsid w:val="00A86578"/>
    <w:rsid w:val="00A86615"/>
    <w:rsid w:val="00A867B8"/>
    <w:rsid w:val="00A86C2A"/>
    <w:rsid w:val="00A87237"/>
    <w:rsid w:val="00A8763A"/>
    <w:rsid w:val="00A87FE9"/>
    <w:rsid w:val="00A90410"/>
    <w:rsid w:val="00A9046D"/>
    <w:rsid w:val="00A9047E"/>
    <w:rsid w:val="00A91229"/>
    <w:rsid w:val="00A91249"/>
    <w:rsid w:val="00A91B15"/>
    <w:rsid w:val="00A92394"/>
    <w:rsid w:val="00A93A82"/>
    <w:rsid w:val="00A94057"/>
    <w:rsid w:val="00A948BB"/>
    <w:rsid w:val="00A94AFF"/>
    <w:rsid w:val="00A94B5A"/>
    <w:rsid w:val="00A94D90"/>
    <w:rsid w:val="00A94F89"/>
    <w:rsid w:val="00A9534A"/>
    <w:rsid w:val="00A95F21"/>
    <w:rsid w:val="00A962AE"/>
    <w:rsid w:val="00A96E23"/>
    <w:rsid w:val="00A97336"/>
    <w:rsid w:val="00A977D9"/>
    <w:rsid w:val="00A979EC"/>
    <w:rsid w:val="00A97A0E"/>
    <w:rsid w:val="00A97F52"/>
    <w:rsid w:val="00AA0DC5"/>
    <w:rsid w:val="00AA0F52"/>
    <w:rsid w:val="00AA1232"/>
    <w:rsid w:val="00AA1A7D"/>
    <w:rsid w:val="00AA337D"/>
    <w:rsid w:val="00AA3C56"/>
    <w:rsid w:val="00AA3E69"/>
    <w:rsid w:val="00AA4FA0"/>
    <w:rsid w:val="00AA50AC"/>
    <w:rsid w:val="00AA55B2"/>
    <w:rsid w:val="00AA5D82"/>
    <w:rsid w:val="00AA61F2"/>
    <w:rsid w:val="00AA6AF4"/>
    <w:rsid w:val="00AA6FAA"/>
    <w:rsid w:val="00AA70F5"/>
    <w:rsid w:val="00AA7622"/>
    <w:rsid w:val="00AA7796"/>
    <w:rsid w:val="00AB078B"/>
    <w:rsid w:val="00AB0C0F"/>
    <w:rsid w:val="00AB2A8D"/>
    <w:rsid w:val="00AB341E"/>
    <w:rsid w:val="00AB3589"/>
    <w:rsid w:val="00AB39AF"/>
    <w:rsid w:val="00AB3BDE"/>
    <w:rsid w:val="00AB3EE8"/>
    <w:rsid w:val="00AB46A5"/>
    <w:rsid w:val="00AB50FF"/>
    <w:rsid w:val="00AB5CFA"/>
    <w:rsid w:val="00AB5EDA"/>
    <w:rsid w:val="00AB7447"/>
    <w:rsid w:val="00AC0ED3"/>
    <w:rsid w:val="00AC1345"/>
    <w:rsid w:val="00AC2C88"/>
    <w:rsid w:val="00AC386F"/>
    <w:rsid w:val="00AC41C8"/>
    <w:rsid w:val="00AC4302"/>
    <w:rsid w:val="00AC4815"/>
    <w:rsid w:val="00AC481F"/>
    <w:rsid w:val="00AC49B4"/>
    <w:rsid w:val="00AC4DA5"/>
    <w:rsid w:val="00AC50CB"/>
    <w:rsid w:val="00AC58F8"/>
    <w:rsid w:val="00AC6BD3"/>
    <w:rsid w:val="00AC7879"/>
    <w:rsid w:val="00AC7901"/>
    <w:rsid w:val="00AD0A39"/>
    <w:rsid w:val="00AD0B2F"/>
    <w:rsid w:val="00AD20E1"/>
    <w:rsid w:val="00AD220B"/>
    <w:rsid w:val="00AD2C76"/>
    <w:rsid w:val="00AD2E41"/>
    <w:rsid w:val="00AD2F52"/>
    <w:rsid w:val="00AD32E1"/>
    <w:rsid w:val="00AD389B"/>
    <w:rsid w:val="00AD4EDF"/>
    <w:rsid w:val="00AD58F8"/>
    <w:rsid w:val="00AD5DF7"/>
    <w:rsid w:val="00AD673E"/>
    <w:rsid w:val="00AD7181"/>
    <w:rsid w:val="00AD7486"/>
    <w:rsid w:val="00AD7CB2"/>
    <w:rsid w:val="00AD7D02"/>
    <w:rsid w:val="00AE0C17"/>
    <w:rsid w:val="00AE136C"/>
    <w:rsid w:val="00AE14BA"/>
    <w:rsid w:val="00AE15FE"/>
    <w:rsid w:val="00AE209D"/>
    <w:rsid w:val="00AE2F5D"/>
    <w:rsid w:val="00AE3117"/>
    <w:rsid w:val="00AE364D"/>
    <w:rsid w:val="00AE467B"/>
    <w:rsid w:val="00AE4792"/>
    <w:rsid w:val="00AE60DF"/>
    <w:rsid w:val="00AE632C"/>
    <w:rsid w:val="00AE6412"/>
    <w:rsid w:val="00AE676D"/>
    <w:rsid w:val="00AE7EED"/>
    <w:rsid w:val="00AF0034"/>
    <w:rsid w:val="00AF004E"/>
    <w:rsid w:val="00AF0998"/>
    <w:rsid w:val="00AF0B29"/>
    <w:rsid w:val="00AF108F"/>
    <w:rsid w:val="00AF1404"/>
    <w:rsid w:val="00AF169B"/>
    <w:rsid w:val="00AF1B57"/>
    <w:rsid w:val="00AF1C34"/>
    <w:rsid w:val="00AF1EDF"/>
    <w:rsid w:val="00AF31D9"/>
    <w:rsid w:val="00AF393E"/>
    <w:rsid w:val="00AF4194"/>
    <w:rsid w:val="00AF458F"/>
    <w:rsid w:val="00AF4921"/>
    <w:rsid w:val="00AF4A9F"/>
    <w:rsid w:val="00AF538A"/>
    <w:rsid w:val="00AF76FB"/>
    <w:rsid w:val="00B01465"/>
    <w:rsid w:val="00B02043"/>
    <w:rsid w:val="00B02298"/>
    <w:rsid w:val="00B02EBB"/>
    <w:rsid w:val="00B032B9"/>
    <w:rsid w:val="00B03769"/>
    <w:rsid w:val="00B03AB3"/>
    <w:rsid w:val="00B04E4D"/>
    <w:rsid w:val="00B05C74"/>
    <w:rsid w:val="00B06112"/>
    <w:rsid w:val="00B06F65"/>
    <w:rsid w:val="00B07356"/>
    <w:rsid w:val="00B077A0"/>
    <w:rsid w:val="00B07A9E"/>
    <w:rsid w:val="00B1183D"/>
    <w:rsid w:val="00B123F9"/>
    <w:rsid w:val="00B12732"/>
    <w:rsid w:val="00B1289F"/>
    <w:rsid w:val="00B12F1F"/>
    <w:rsid w:val="00B1300F"/>
    <w:rsid w:val="00B141F8"/>
    <w:rsid w:val="00B14432"/>
    <w:rsid w:val="00B14C29"/>
    <w:rsid w:val="00B155EB"/>
    <w:rsid w:val="00B15718"/>
    <w:rsid w:val="00B15FA3"/>
    <w:rsid w:val="00B164BD"/>
    <w:rsid w:val="00B16DFC"/>
    <w:rsid w:val="00B177B3"/>
    <w:rsid w:val="00B178A7"/>
    <w:rsid w:val="00B17CFA"/>
    <w:rsid w:val="00B17FF3"/>
    <w:rsid w:val="00B20435"/>
    <w:rsid w:val="00B20B10"/>
    <w:rsid w:val="00B212AF"/>
    <w:rsid w:val="00B21903"/>
    <w:rsid w:val="00B21FDC"/>
    <w:rsid w:val="00B2210E"/>
    <w:rsid w:val="00B225AE"/>
    <w:rsid w:val="00B22D37"/>
    <w:rsid w:val="00B22D9B"/>
    <w:rsid w:val="00B236CC"/>
    <w:rsid w:val="00B24BCD"/>
    <w:rsid w:val="00B24D8A"/>
    <w:rsid w:val="00B24DEC"/>
    <w:rsid w:val="00B25450"/>
    <w:rsid w:val="00B257E7"/>
    <w:rsid w:val="00B26304"/>
    <w:rsid w:val="00B2634E"/>
    <w:rsid w:val="00B2664C"/>
    <w:rsid w:val="00B277B1"/>
    <w:rsid w:val="00B30A19"/>
    <w:rsid w:val="00B31CBD"/>
    <w:rsid w:val="00B31DF2"/>
    <w:rsid w:val="00B32402"/>
    <w:rsid w:val="00B3252D"/>
    <w:rsid w:val="00B33564"/>
    <w:rsid w:val="00B33EB6"/>
    <w:rsid w:val="00B3412B"/>
    <w:rsid w:val="00B34350"/>
    <w:rsid w:val="00B34564"/>
    <w:rsid w:val="00B347F6"/>
    <w:rsid w:val="00B350E5"/>
    <w:rsid w:val="00B35112"/>
    <w:rsid w:val="00B360CA"/>
    <w:rsid w:val="00B36352"/>
    <w:rsid w:val="00B3639B"/>
    <w:rsid w:val="00B365D2"/>
    <w:rsid w:val="00B365E4"/>
    <w:rsid w:val="00B37517"/>
    <w:rsid w:val="00B377CE"/>
    <w:rsid w:val="00B37919"/>
    <w:rsid w:val="00B37F2D"/>
    <w:rsid w:val="00B401E6"/>
    <w:rsid w:val="00B40419"/>
    <w:rsid w:val="00B409A3"/>
    <w:rsid w:val="00B40BF8"/>
    <w:rsid w:val="00B40C00"/>
    <w:rsid w:val="00B4168A"/>
    <w:rsid w:val="00B41851"/>
    <w:rsid w:val="00B41B68"/>
    <w:rsid w:val="00B41D2E"/>
    <w:rsid w:val="00B424FA"/>
    <w:rsid w:val="00B42DE5"/>
    <w:rsid w:val="00B438CE"/>
    <w:rsid w:val="00B43D14"/>
    <w:rsid w:val="00B4405A"/>
    <w:rsid w:val="00B44320"/>
    <w:rsid w:val="00B45381"/>
    <w:rsid w:val="00B458A1"/>
    <w:rsid w:val="00B4648B"/>
    <w:rsid w:val="00B46BD8"/>
    <w:rsid w:val="00B46FCB"/>
    <w:rsid w:val="00B472E2"/>
    <w:rsid w:val="00B474A5"/>
    <w:rsid w:val="00B476E7"/>
    <w:rsid w:val="00B47FF6"/>
    <w:rsid w:val="00B50893"/>
    <w:rsid w:val="00B50D7C"/>
    <w:rsid w:val="00B510BF"/>
    <w:rsid w:val="00B5126B"/>
    <w:rsid w:val="00B517E4"/>
    <w:rsid w:val="00B51D63"/>
    <w:rsid w:val="00B528DD"/>
    <w:rsid w:val="00B52AD1"/>
    <w:rsid w:val="00B52AFE"/>
    <w:rsid w:val="00B5343A"/>
    <w:rsid w:val="00B544F2"/>
    <w:rsid w:val="00B54C0D"/>
    <w:rsid w:val="00B55BCD"/>
    <w:rsid w:val="00B55ED5"/>
    <w:rsid w:val="00B564F9"/>
    <w:rsid w:val="00B57666"/>
    <w:rsid w:val="00B57A1B"/>
    <w:rsid w:val="00B60B34"/>
    <w:rsid w:val="00B61191"/>
    <w:rsid w:val="00B61A49"/>
    <w:rsid w:val="00B628CB"/>
    <w:rsid w:val="00B632BD"/>
    <w:rsid w:val="00B63788"/>
    <w:rsid w:val="00B63850"/>
    <w:rsid w:val="00B63F39"/>
    <w:rsid w:val="00B63FBA"/>
    <w:rsid w:val="00B640BD"/>
    <w:rsid w:val="00B644D7"/>
    <w:rsid w:val="00B6466C"/>
    <w:rsid w:val="00B64775"/>
    <w:rsid w:val="00B64D2B"/>
    <w:rsid w:val="00B6525A"/>
    <w:rsid w:val="00B65333"/>
    <w:rsid w:val="00B666B5"/>
    <w:rsid w:val="00B66C5D"/>
    <w:rsid w:val="00B66F11"/>
    <w:rsid w:val="00B66F97"/>
    <w:rsid w:val="00B671F8"/>
    <w:rsid w:val="00B67E0D"/>
    <w:rsid w:val="00B70E21"/>
    <w:rsid w:val="00B71278"/>
    <w:rsid w:val="00B71465"/>
    <w:rsid w:val="00B714ED"/>
    <w:rsid w:val="00B72708"/>
    <w:rsid w:val="00B72BA5"/>
    <w:rsid w:val="00B736F3"/>
    <w:rsid w:val="00B73C7D"/>
    <w:rsid w:val="00B73D78"/>
    <w:rsid w:val="00B741B2"/>
    <w:rsid w:val="00B747F6"/>
    <w:rsid w:val="00B74A22"/>
    <w:rsid w:val="00B74AAC"/>
    <w:rsid w:val="00B76177"/>
    <w:rsid w:val="00B7641B"/>
    <w:rsid w:val="00B775F0"/>
    <w:rsid w:val="00B80877"/>
    <w:rsid w:val="00B80EA2"/>
    <w:rsid w:val="00B81B1A"/>
    <w:rsid w:val="00B82D0E"/>
    <w:rsid w:val="00B830F9"/>
    <w:rsid w:val="00B83C0D"/>
    <w:rsid w:val="00B83F94"/>
    <w:rsid w:val="00B84B31"/>
    <w:rsid w:val="00B851CF"/>
    <w:rsid w:val="00B85520"/>
    <w:rsid w:val="00B85CF5"/>
    <w:rsid w:val="00B870D6"/>
    <w:rsid w:val="00B879F4"/>
    <w:rsid w:val="00B87EA0"/>
    <w:rsid w:val="00B87F59"/>
    <w:rsid w:val="00B90525"/>
    <w:rsid w:val="00B90DB0"/>
    <w:rsid w:val="00B90E60"/>
    <w:rsid w:val="00B9104C"/>
    <w:rsid w:val="00B912EB"/>
    <w:rsid w:val="00B91A8B"/>
    <w:rsid w:val="00B9283D"/>
    <w:rsid w:val="00B92FE4"/>
    <w:rsid w:val="00B93593"/>
    <w:rsid w:val="00B937C6"/>
    <w:rsid w:val="00B93A91"/>
    <w:rsid w:val="00B93CF1"/>
    <w:rsid w:val="00B94EFA"/>
    <w:rsid w:val="00B9572C"/>
    <w:rsid w:val="00B964A2"/>
    <w:rsid w:val="00B97A2F"/>
    <w:rsid w:val="00BA020C"/>
    <w:rsid w:val="00BA02A6"/>
    <w:rsid w:val="00BA0CCD"/>
    <w:rsid w:val="00BA1150"/>
    <w:rsid w:val="00BA175C"/>
    <w:rsid w:val="00BA1AB8"/>
    <w:rsid w:val="00BA2817"/>
    <w:rsid w:val="00BA30DB"/>
    <w:rsid w:val="00BA371C"/>
    <w:rsid w:val="00BA445C"/>
    <w:rsid w:val="00BA47D2"/>
    <w:rsid w:val="00BA4814"/>
    <w:rsid w:val="00BA49A8"/>
    <w:rsid w:val="00BA542C"/>
    <w:rsid w:val="00BA557C"/>
    <w:rsid w:val="00BA5D18"/>
    <w:rsid w:val="00BA6253"/>
    <w:rsid w:val="00BA65A8"/>
    <w:rsid w:val="00BA7445"/>
    <w:rsid w:val="00BA74B4"/>
    <w:rsid w:val="00BA77ED"/>
    <w:rsid w:val="00BB01D3"/>
    <w:rsid w:val="00BB1E88"/>
    <w:rsid w:val="00BB1EDB"/>
    <w:rsid w:val="00BB22DD"/>
    <w:rsid w:val="00BB2517"/>
    <w:rsid w:val="00BB3FC8"/>
    <w:rsid w:val="00BB48F7"/>
    <w:rsid w:val="00BB5C00"/>
    <w:rsid w:val="00BB6FEF"/>
    <w:rsid w:val="00BB7138"/>
    <w:rsid w:val="00BB7555"/>
    <w:rsid w:val="00BB7B26"/>
    <w:rsid w:val="00BB7C6E"/>
    <w:rsid w:val="00BB7C8E"/>
    <w:rsid w:val="00BC00FB"/>
    <w:rsid w:val="00BC0486"/>
    <w:rsid w:val="00BC136B"/>
    <w:rsid w:val="00BC1459"/>
    <w:rsid w:val="00BC1D69"/>
    <w:rsid w:val="00BC2FC8"/>
    <w:rsid w:val="00BC39D3"/>
    <w:rsid w:val="00BC4A64"/>
    <w:rsid w:val="00BC5B61"/>
    <w:rsid w:val="00BC5D4F"/>
    <w:rsid w:val="00BC6180"/>
    <w:rsid w:val="00BC6E40"/>
    <w:rsid w:val="00BD0C87"/>
    <w:rsid w:val="00BD11EC"/>
    <w:rsid w:val="00BD13EB"/>
    <w:rsid w:val="00BD212B"/>
    <w:rsid w:val="00BD234B"/>
    <w:rsid w:val="00BD3029"/>
    <w:rsid w:val="00BD307F"/>
    <w:rsid w:val="00BD369B"/>
    <w:rsid w:val="00BD3C56"/>
    <w:rsid w:val="00BD4A2C"/>
    <w:rsid w:val="00BD4D66"/>
    <w:rsid w:val="00BD5DAB"/>
    <w:rsid w:val="00BD6464"/>
    <w:rsid w:val="00BD7580"/>
    <w:rsid w:val="00BD7662"/>
    <w:rsid w:val="00BE1F15"/>
    <w:rsid w:val="00BE2031"/>
    <w:rsid w:val="00BE2BD4"/>
    <w:rsid w:val="00BE2CEC"/>
    <w:rsid w:val="00BE3134"/>
    <w:rsid w:val="00BE3C11"/>
    <w:rsid w:val="00BE579E"/>
    <w:rsid w:val="00BE6C3A"/>
    <w:rsid w:val="00BE7170"/>
    <w:rsid w:val="00BE7261"/>
    <w:rsid w:val="00BE769F"/>
    <w:rsid w:val="00BE7E61"/>
    <w:rsid w:val="00BF0A49"/>
    <w:rsid w:val="00BF0C1F"/>
    <w:rsid w:val="00BF109F"/>
    <w:rsid w:val="00BF1A5C"/>
    <w:rsid w:val="00BF1D0E"/>
    <w:rsid w:val="00BF2BDF"/>
    <w:rsid w:val="00BF2F36"/>
    <w:rsid w:val="00BF3B35"/>
    <w:rsid w:val="00BF4329"/>
    <w:rsid w:val="00BF57BF"/>
    <w:rsid w:val="00BF5D91"/>
    <w:rsid w:val="00BF6765"/>
    <w:rsid w:val="00BF6DC5"/>
    <w:rsid w:val="00BF7443"/>
    <w:rsid w:val="00BF748F"/>
    <w:rsid w:val="00BF7E7F"/>
    <w:rsid w:val="00C01030"/>
    <w:rsid w:val="00C01BE5"/>
    <w:rsid w:val="00C01E75"/>
    <w:rsid w:val="00C02386"/>
    <w:rsid w:val="00C02A66"/>
    <w:rsid w:val="00C0367D"/>
    <w:rsid w:val="00C03799"/>
    <w:rsid w:val="00C03B2B"/>
    <w:rsid w:val="00C03CB1"/>
    <w:rsid w:val="00C04C03"/>
    <w:rsid w:val="00C05077"/>
    <w:rsid w:val="00C05409"/>
    <w:rsid w:val="00C05431"/>
    <w:rsid w:val="00C06B0E"/>
    <w:rsid w:val="00C06FE4"/>
    <w:rsid w:val="00C075E9"/>
    <w:rsid w:val="00C1185C"/>
    <w:rsid w:val="00C12644"/>
    <w:rsid w:val="00C145C5"/>
    <w:rsid w:val="00C14C9C"/>
    <w:rsid w:val="00C1566C"/>
    <w:rsid w:val="00C15F2F"/>
    <w:rsid w:val="00C16111"/>
    <w:rsid w:val="00C1655B"/>
    <w:rsid w:val="00C17F00"/>
    <w:rsid w:val="00C208C6"/>
    <w:rsid w:val="00C22970"/>
    <w:rsid w:val="00C23BB3"/>
    <w:rsid w:val="00C23C5D"/>
    <w:rsid w:val="00C256A1"/>
    <w:rsid w:val="00C25F49"/>
    <w:rsid w:val="00C26312"/>
    <w:rsid w:val="00C263E1"/>
    <w:rsid w:val="00C26680"/>
    <w:rsid w:val="00C26851"/>
    <w:rsid w:val="00C26DEA"/>
    <w:rsid w:val="00C26EDE"/>
    <w:rsid w:val="00C27743"/>
    <w:rsid w:val="00C27767"/>
    <w:rsid w:val="00C279C5"/>
    <w:rsid w:val="00C27D41"/>
    <w:rsid w:val="00C3079E"/>
    <w:rsid w:val="00C30D9E"/>
    <w:rsid w:val="00C31909"/>
    <w:rsid w:val="00C31B59"/>
    <w:rsid w:val="00C31C2E"/>
    <w:rsid w:val="00C325DA"/>
    <w:rsid w:val="00C32CEA"/>
    <w:rsid w:val="00C33314"/>
    <w:rsid w:val="00C3344F"/>
    <w:rsid w:val="00C33785"/>
    <w:rsid w:val="00C34213"/>
    <w:rsid w:val="00C34A60"/>
    <w:rsid w:val="00C35667"/>
    <w:rsid w:val="00C3567C"/>
    <w:rsid w:val="00C35812"/>
    <w:rsid w:val="00C359FA"/>
    <w:rsid w:val="00C35A40"/>
    <w:rsid w:val="00C35C1E"/>
    <w:rsid w:val="00C36983"/>
    <w:rsid w:val="00C376EB"/>
    <w:rsid w:val="00C37F78"/>
    <w:rsid w:val="00C4121D"/>
    <w:rsid w:val="00C41863"/>
    <w:rsid w:val="00C4239A"/>
    <w:rsid w:val="00C424B3"/>
    <w:rsid w:val="00C4461D"/>
    <w:rsid w:val="00C449C8"/>
    <w:rsid w:val="00C44B2F"/>
    <w:rsid w:val="00C4562A"/>
    <w:rsid w:val="00C456AF"/>
    <w:rsid w:val="00C45B12"/>
    <w:rsid w:val="00C45BF9"/>
    <w:rsid w:val="00C460D0"/>
    <w:rsid w:val="00C46336"/>
    <w:rsid w:val="00C46959"/>
    <w:rsid w:val="00C46C80"/>
    <w:rsid w:val="00C47DE8"/>
    <w:rsid w:val="00C50A37"/>
    <w:rsid w:val="00C513B5"/>
    <w:rsid w:val="00C518A8"/>
    <w:rsid w:val="00C5371D"/>
    <w:rsid w:val="00C5386F"/>
    <w:rsid w:val="00C54587"/>
    <w:rsid w:val="00C547AF"/>
    <w:rsid w:val="00C54AC9"/>
    <w:rsid w:val="00C55005"/>
    <w:rsid w:val="00C55253"/>
    <w:rsid w:val="00C56834"/>
    <w:rsid w:val="00C56AFD"/>
    <w:rsid w:val="00C57C73"/>
    <w:rsid w:val="00C61257"/>
    <w:rsid w:val="00C61881"/>
    <w:rsid w:val="00C6190C"/>
    <w:rsid w:val="00C61FC5"/>
    <w:rsid w:val="00C62302"/>
    <w:rsid w:val="00C62A9D"/>
    <w:rsid w:val="00C63563"/>
    <w:rsid w:val="00C63A0D"/>
    <w:rsid w:val="00C642E0"/>
    <w:rsid w:val="00C64C2F"/>
    <w:rsid w:val="00C65D9E"/>
    <w:rsid w:val="00C6607F"/>
    <w:rsid w:val="00C666A7"/>
    <w:rsid w:val="00C675DC"/>
    <w:rsid w:val="00C677FA"/>
    <w:rsid w:val="00C67968"/>
    <w:rsid w:val="00C67C03"/>
    <w:rsid w:val="00C70773"/>
    <w:rsid w:val="00C70865"/>
    <w:rsid w:val="00C71838"/>
    <w:rsid w:val="00C71CE8"/>
    <w:rsid w:val="00C73467"/>
    <w:rsid w:val="00C73BC9"/>
    <w:rsid w:val="00C73BFA"/>
    <w:rsid w:val="00C74066"/>
    <w:rsid w:val="00C744BF"/>
    <w:rsid w:val="00C7454F"/>
    <w:rsid w:val="00C74E79"/>
    <w:rsid w:val="00C75DC1"/>
    <w:rsid w:val="00C76176"/>
    <w:rsid w:val="00C7629A"/>
    <w:rsid w:val="00C76863"/>
    <w:rsid w:val="00C76D17"/>
    <w:rsid w:val="00C76E64"/>
    <w:rsid w:val="00C774D3"/>
    <w:rsid w:val="00C776D9"/>
    <w:rsid w:val="00C77FCC"/>
    <w:rsid w:val="00C8020D"/>
    <w:rsid w:val="00C813BC"/>
    <w:rsid w:val="00C81E9B"/>
    <w:rsid w:val="00C82C92"/>
    <w:rsid w:val="00C82D03"/>
    <w:rsid w:val="00C82E59"/>
    <w:rsid w:val="00C83729"/>
    <w:rsid w:val="00C840FB"/>
    <w:rsid w:val="00C844EB"/>
    <w:rsid w:val="00C8471C"/>
    <w:rsid w:val="00C851A9"/>
    <w:rsid w:val="00C85C6D"/>
    <w:rsid w:val="00C85EA3"/>
    <w:rsid w:val="00C85F23"/>
    <w:rsid w:val="00C86A8A"/>
    <w:rsid w:val="00C86C99"/>
    <w:rsid w:val="00C86F67"/>
    <w:rsid w:val="00C87776"/>
    <w:rsid w:val="00C87B12"/>
    <w:rsid w:val="00C9014D"/>
    <w:rsid w:val="00C902E5"/>
    <w:rsid w:val="00C904A7"/>
    <w:rsid w:val="00C90987"/>
    <w:rsid w:val="00C90B5D"/>
    <w:rsid w:val="00C910CB"/>
    <w:rsid w:val="00C91113"/>
    <w:rsid w:val="00C91ECE"/>
    <w:rsid w:val="00C92B71"/>
    <w:rsid w:val="00C92EFF"/>
    <w:rsid w:val="00C92F87"/>
    <w:rsid w:val="00C9368D"/>
    <w:rsid w:val="00C93B7F"/>
    <w:rsid w:val="00C93CE2"/>
    <w:rsid w:val="00C93FE3"/>
    <w:rsid w:val="00C94A6E"/>
    <w:rsid w:val="00C94F40"/>
    <w:rsid w:val="00C95463"/>
    <w:rsid w:val="00C957BC"/>
    <w:rsid w:val="00C95903"/>
    <w:rsid w:val="00C95DB0"/>
    <w:rsid w:val="00C96033"/>
    <w:rsid w:val="00C96ECD"/>
    <w:rsid w:val="00C97470"/>
    <w:rsid w:val="00C97637"/>
    <w:rsid w:val="00C97DAC"/>
    <w:rsid w:val="00CA0498"/>
    <w:rsid w:val="00CA0CBA"/>
    <w:rsid w:val="00CA159A"/>
    <w:rsid w:val="00CA1ADC"/>
    <w:rsid w:val="00CA1C23"/>
    <w:rsid w:val="00CA270B"/>
    <w:rsid w:val="00CA2A8A"/>
    <w:rsid w:val="00CA371A"/>
    <w:rsid w:val="00CA3D2D"/>
    <w:rsid w:val="00CA503B"/>
    <w:rsid w:val="00CA568D"/>
    <w:rsid w:val="00CA56F4"/>
    <w:rsid w:val="00CA5847"/>
    <w:rsid w:val="00CA5CE7"/>
    <w:rsid w:val="00CA7729"/>
    <w:rsid w:val="00CA7809"/>
    <w:rsid w:val="00CA7BDB"/>
    <w:rsid w:val="00CB01DE"/>
    <w:rsid w:val="00CB1417"/>
    <w:rsid w:val="00CB153E"/>
    <w:rsid w:val="00CB162B"/>
    <w:rsid w:val="00CB2806"/>
    <w:rsid w:val="00CB2AF7"/>
    <w:rsid w:val="00CB32C5"/>
    <w:rsid w:val="00CB360A"/>
    <w:rsid w:val="00CB380D"/>
    <w:rsid w:val="00CB3963"/>
    <w:rsid w:val="00CB538D"/>
    <w:rsid w:val="00CB59BF"/>
    <w:rsid w:val="00CB6774"/>
    <w:rsid w:val="00CB6784"/>
    <w:rsid w:val="00CB6939"/>
    <w:rsid w:val="00CB6B75"/>
    <w:rsid w:val="00CB6DA2"/>
    <w:rsid w:val="00CB7368"/>
    <w:rsid w:val="00CC0135"/>
    <w:rsid w:val="00CC022F"/>
    <w:rsid w:val="00CC071D"/>
    <w:rsid w:val="00CC0AC7"/>
    <w:rsid w:val="00CC0E60"/>
    <w:rsid w:val="00CC153D"/>
    <w:rsid w:val="00CC18AF"/>
    <w:rsid w:val="00CC1FC7"/>
    <w:rsid w:val="00CC25FB"/>
    <w:rsid w:val="00CC2B6C"/>
    <w:rsid w:val="00CC31F1"/>
    <w:rsid w:val="00CC43C7"/>
    <w:rsid w:val="00CC48BB"/>
    <w:rsid w:val="00CC5011"/>
    <w:rsid w:val="00CC50A1"/>
    <w:rsid w:val="00CC58DC"/>
    <w:rsid w:val="00CC5909"/>
    <w:rsid w:val="00CC668C"/>
    <w:rsid w:val="00CC69A0"/>
    <w:rsid w:val="00CC7864"/>
    <w:rsid w:val="00CC7996"/>
    <w:rsid w:val="00CC7FE0"/>
    <w:rsid w:val="00CD00F6"/>
    <w:rsid w:val="00CD037F"/>
    <w:rsid w:val="00CD04A3"/>
    <w:rsid w:val="00CD06D2"/>
    <w:rsid w:val="00CD0AFD"/>
    <w:rsid w:val="00CD0BC0"/>
    <w:rsid w:val="00CD106F"/>
    <w:rsid w:val="00CD18FA"/>
    <w:rsid w:val="00CD1917"/>
    <w:rsid w:val="00CD1FD0"/>
    <w:rsid w:val="00CD24FC"/>
    <w:rsid w:val="00CD3191"/>
    <w:rsid w:val="00CD3722"/>
    <w:rsid w:val="00CD45AC"/>
    <w:rsid w:val="00CD4CB2"/>
    <w:rsid w:val="00CD5B40"/>
    <w:rsid w:val="00CD6027"/>
    <w:rsid w:val="00CD67F8"/>
    <w:rsid w:val="00CD688C"/>
    <w:rsid w:val="00CD6A44"/>
    <w:rsid w:val="00CD6B00"/>
    <w:rsid w:val="00CD6E9F"/>
    <w:rsid w:val="00CD74F7"/>
    <w:rsid w:val="00CD7C87"/>
    <w:rsid w:val="00CE178E"/>
    <w:rsid w:val="00CE1DAD"/>
    <w:rsid w:val="00CE1DDE"/>
    <w:rsid w:val="00CE26C9"/>
    <w:rsid w:val="00CE2ED8"/>
    <w:rsid w:val="00CE3B98"/>
    <w:rsid w:val="00CE5E1F"/>
    <w:rsid w:val="00CE5F51"/>
    <w:rsid w:val="00CE6875"/>
    <w:rsid w:val="00CE6B73"/>
    <w:rsid w:val="00CE6DC8"/>
    <w:rsid w:val="00CE79D6"/>
    <w:rsid w:val="00CF16B8"/>
    <w:rsid w:val="00CF1BF9"/>
    <w:rsid w:val="00CF1DCF"/>
    <w:rsid w:val="00CF2ACC"/>
    <w:rsid w:val="00CF2BB3"/>
    <w:rsid w:val="00CF3236"/>
    <w:rsid w:val="00CF3475"/>
    <w:rsid w:val="00CF385B"/>
    <w:rsid w:val="00CF3C84"/>
    <w:rsid w:val="00CF4004"/>
    <w:rsid w:val="00CF4148"/>
    <w:rsid w:val="00CF4487"/>
    <w:rsid w:val="00CF44A3"/>
    <w:rsid w:val="00CF59E9"/>
    <w:rsid w:val="00CF7035"/>
    <w:rsid w:val="00CF790D"/>
    <w:rsid w:val="00D00C0F"/>
    <w:rsid w:val="00D015FF"/>
    <w:rsid w:val="00D01F67"/>
    <w:rsid w:val="00D022E6"/>
    <w:rsid w:val="00D02595"/>
    <w:rsid w:val="00D033BC"/>
    <w:rsid w:val="00D0522D"/>
    <w:rsid w:val="00D05668"/>
    <w:rsid w:val="00D062E1"/>
    <w:rsid w:val="00D06E7E"/>
    <w:rsid w:val="00D07084"/>
    <w:rsid w:val="00D07DF8"/>
    <w:rsid w:val="00D10375"/>
    <w:rsid w:val="00D10A78"/>
    <w:rsid w:val="00D110AA"/>
    <w:rsid w:val="00D111F1"/>
    <w:rsid w:val="00D1159A"/>
    <w:rsid w:val="00D1176E"/>
    <w:rsid w:val="00D11950"/>
    <w:rsid w:val="00D11AB6"/>
    <w:rsid w:val="00D129F2"/>
    <w:rsid w:val="00D12D4E"/>
    <w:rsid w:val="00D13306"/>
    <w:rsid w:val="00D14B55"/>
    <w:rsid w:val="00D14D95"/>
    <w:rsid w:val="00D14F11"/>
    <w:rsid w:val="00D1527D"/>
    <w:rsid w:val="00D159FB"/>
    <w:rsid w:val="00D15A55"/>
    <w:rsid w:val="00D1615E"/>
    <w:rsid w:val="00D1629D"/>
    <w:rsid w:val="00D162F6"/>
    <w:rsid w:val="00D16986"/>
    <w:rsid w:val="00D1741F"/>
    <w:rsid w:val="00D17735"/>
    <w:rsid w:val="00D17933"/>
    <w:rsid w:val="00D17B77"/>
    <w:rsid w:val="00D17D8C"/>
    <w:rsid w:val="00D2084A"/>
    <w:rsid w:val="00D2096A"/>
    <w:rsid w:val="00D20C3C"/>
    <w:rsid w:val="00D21259"/>
    <w:rsid w:val="00D21F5B"/>
    <w:rsid w:val="00D224E3"/>
    <w:rsid w:val="00D22741"/>
    <w:rsid w:val="00D22751"/>
    <w:rsid w:val="00D23F1F"/>
    <w:rsid w:val="00D2450D"/>
    <w:rsid w:val="00D245EB"/>
    <w:rsid w:val="00D246E0"/>
    <w:rsid w:val="00D24902"/>
    <w:rsid w:val="00D24CBD"/>
    <w:rsid w:val="00D2513C"/>
    <w:rsid w:val="00D2590E"/>
    <w:rsid w:val="00D25E87"/>
    <w:rsid w:val="00D26044"/>
    <w:rsid w:val="00D30652"/>
    <w:rsid w:val="00D30B3D"/>
    <w:rsid w:val="00D30CDA"/>
    <w:rsid w:val="00D30D20"/>
    <w:rsid w:val="00D31273"/>
    <w:rsid w:val="00D31371"/>
    <w:rsid w:val="00D32888"/>
    <w:rsid w:val="00D335C2"/>
    <w:rsid w:val="00D33684"/>
    <w:rsid w:val="00D33D95"/>
    <w:rsid w:val="00D350C1"/>
    <w:rsid w:val="00D35445"/>
    <w:rsid w:val="00D367C2"/>
    <w:rsid w:val="00D36947"/>
    <w:rsid w:val="00D37070"/>
    <w:rsid w:val="00D37761"/>
    <w:rsid w:val="00D37B51"/>
    <w:rsid w:val="00D37B8E"/>
    <w:rsid w:val="00D37CD4"/>
    <w:rsid w:val="00D401F1"/>
    <w:rsid w:val="00D41729"/>
    <w:rsid w:val="00D418AC"/>
    <w:rsid w:val="00D4277A"/>
    <w:rsid w:val="00D427A4"/>
    <w:rsid w:val="00D429AD"/>
    <w:rsid w:val="00D42BD6"/>
    <w:rsid w:val="00D42FEE"/>
    <w:rsid w:val="00D43705"/>
    <w:rsid w:val="00D43731"/>
    <w:rsid w:val="00D43B04"/>
    <w:rsid w:val="00D43F8C"/>
    <w:rsid w:val="00D44B25"/>
    <w:rsid w:val="00D44C53"/>
    <w:rsid w:val="00D44DF5"/>
    <w:rsid w:val="00D44EB4"/>
    <w:rsid w:val="00D454B2"/>
    <w:rsid w:val="00D47196"/>
    <w:rsid w:val="00D47410"/>
    <w:rsid w:val="00D501CE"/>
    <w:rsid w:val="00D50A54"/>
    <w:rsid w:val="00D51773"/>
    <w:rsid w:val="00D52709"/>
    <w:rsid w:val="00D534BE"/>
    <w:rsid w:val="00D54470"/>
    <w:rsid w:val="00D54727"/>
    <w:rsid w:val="00D55343"/>
    <w:rsid w:val="00D5679F"/>
    <w:rsid w:val="00D572C3"/>
    <w:rsid w:val="00D57E23"/>
    <w:rsid w:val="00D60B42"/>
    <w:rsid w:val="00D60FA8"/>
    <w:rsid w:val="00D624BF"/>
    <w:rsid w:val="00D6274D"/>
    <w:rsid w:val="00D62A1D"/>
    <w:rsid w:val="00D62AD7"/>
    <w:rsid w:val="00D636AA"/>
    <w:rsid w:val="00D63F5D"/>
    <w:rsid w:val="00D6405E"/>
    <w:rsid w:val="00D644C3"/>
    <w:rsid w:val="00D64729"/>
    <w:rsid w:val="00D64FCD"/>
    <w:rsid w:val="00D64FE2"/>
    <w:rsid w:val="00D6641E"/>
    <w:rsid w:val="00D6648D"/>
    <w:rsid w:val="00D670F9"/>
    <w:rsid w:val="00D67335"/>
    <w:rsid w:val="00D674F6"/>
    <w:rsid w:val="00D678C0"/>
    <w:rsid w:val="00D70B01"/>
    <w:rsid w:val="00D70E17"/>
    <w:rsid w:val="00D717D5"/>
    <w:rsid w:val="00D71DBC"/>
    <w:rsid w:val="00D722B4"/>
    <w:rsid w:val="00D7250E"/>
    <w:rsid w:val="00D72C9C"/>
    <w:rsid w:val="00D73B5C"/>
    <w:rsid w:val="00D743B1"/>
    <w:rsid w:val="00D74EFB"/>
    <w:rsid w:val="00D74F0B"/>
    <w:rsid w:val="00D75F31"/>
    <w:rsid w:val="00D76B96"/>
    <w:rsid w:val="00D76BC5"/>
    <w:rsid w:val="00D81FDB"/>
    <w:rsid w:val="00D8292C"/>
    <w:rsid w:val="00D8427D"/>
    <w:rsid w:val="00D8491E"/>
    <w:rsid w:val="00D8796E"/>
    <w:rsid w:val="00D901EF"/>
    <w:rsid w:val="00D90F5B"/>
    <w:rsid w:val="00D9101D"/>
    <w:rsid w:val="00D91059"/>
    <w:rsid w:val="00D91AD1"/>
    <w:rsid w:val="00D91B62"/>
    <w:rsid w:val="00D91DD6"/>
    <w:rsid w:val="00D925C1"/>
    <w:rsid w:val="00D929FF"/>
    <w:rsid w:val="00D94501"/>
    <w:rsid w:val="00D949EA"/>
    <w:rsid w:val="00D94AF2"/>
    <w:rsid w:val="00D95C5D"/>
    <w:rsid w:val="00DA0562"/>
    <w:rsid w:val="00DA0597"/>
    <w:rsid w:val="00DA088F"/>
    <w:rsid w:val="00DA0C0C"/>
    <w:rsid w:val="00DA16C2"/>
    <w:rsid w:val="00DA1A4F"/>
    <w:rsid w:val="00DA1CFC"/>
    <w:rsid w:val="00DA1DAD"/>
    <w:rsid w:val="00DA2C52"/>
    <w:rsid w:val="00DA3A9D"/>
    <w:rsid w:val="00DA4547"/>
    <w:rsid w:val="00DA50C3"/>
    <w:rsid w:val="00DA6330"/>
    <w:rsid w:val="00DA68C5"/>
    <w:rsid w:val="00DA6CB3"/>
    <w:rsid w:val="00DA75B8"/>
    <w:rsid w:val="00DA7750"/>
    <w:rsid w:val="00DA7886"/>
    <w:rsid w:val="00DA78AF"/>
    <w:rsid w:val="00DB06C0"/>
    <w:rsid w:val="00DB06E2"/>
    <w:rsid w:val="00DB0D9F"/>
    <w:rsid w:val="00DB0EFF"/>
    <w:rsid w:val="00DB0FEC"/>
    <w:rsid w:val="00DB111E"/>
    <w:rsid w:val="00DB121D"/>
    <w:rsid w:val="00DB1277"/>
    <w:rsid w:val="00DB1AF7"/>
    <w:rsid w:val="00DB1B18"/>
    <w:rsid w:val="00DB1E1B"/>
    <w:rsid w:val="00DB2216"/>
    <w:rsid w:val="00DB264B"/>
    <w:rsid w:val="00DB47F6"/>
    <w:rsid w:val="00DB4851"/>
    <w:rsid w:val="00DB518E"/>
    <w:rsid w:val="00DB5339"/>
    <w:rsid w:val="00DB5D5A"/>
    <w:rsid w:val="00DB6D9F"/>
    <w:rsid w:val="00DC10C8"/>
    <w:rsid w:val="00DC1601"/>
    <w:rsid w:val="00DC1620"/>
    <w:rsid w:val="00DC1D10"/>
    <w:rsid w:val="00DC2B94"/>
    <w:rsid w:val="00DC35DA"/>
    <w:rsid w:val="00DC3689"/>
    <w:rsid w:val="00DC369D"/>
    <w:rsid w:val="00DC37D5"/>
    <w:rsid w:val="00DC3960"/>
    <w:rsid w:val="00DC3E7D"/>
    <w:rsid w:val="00DC4502"/>
    <w:rsid w:val="00DC4AD3"/>
    <w:rsid w:val="00DC55FE"/>
    <w:rsid w:val="00DC64F0"/>
    <w:rsid w:val="00DC6ADF"/>
    <w:rsid w:val="00DC7A01"/>
    <w:rsid w:val="00DC7C29"/>
    <w:rsid w:val="00DD0E21"/>
    <w:rsid w:val="00DD18C7"/>
    <w:rsid w:val="00DD20E5"/>
    <w:rsid w:val="00DD24D1"/>
    <w:rsid w:val="00DD2A87"/>
    <w:rsid w:val="00DD2B36"/>
    <w:rsid w:val="00DD36CC"/>
    <w:rsid w:val="00DD370A"/>
    <w:rsid w:val="00DD3756"/>
    <w:rsid w:val="00DD381A"/>
    <w:rsid w:val="00DD52FC"/>
    <w:rsid w:val="00DD55AD"/>
    <w:rsid w:val="00DD570D"/>
    <w:rsid w:val="00DD641F"/>
    <w:rsid w:val="00DD6F34"/>
    <w:rsid w:val="00DD78F0"/>
    <w:rsid w:val="00DD7C2E"/>
    <w:rsid w:val="00DE03EF"/>
    <w:rsid w:val="00DE1C50"/>
    <w:rsid w:val="00DE4D8A"/>
    <w:rsid w:val="00DE54C8"/>
    <w:rsid w:val="00DE55F1"/>
    <w:rsid w:val="00DE5865"/>
    <w:rsid w:val="00DE5ECD"/>
    <w:rsid w:val="00DE6E14"/>
    <w:rsid w:val="00DE6E6E"/>
    <w:rsid w:val="00DE7D20"/>
    <w:rsid w:val="00DE7E6F"/>
    <w:rsid w:val="00DF005E"/>
    <w:rsid w:val="00DF016F"/>
    <w:rsid w:val="00DF0BB5"/>
    <w:rsid w:val="00DF130F"/>
    <w:rsid w:val="00DF1348"/>
    <w:rsid w:val="00DF16F0"/>
    <w:rsid w:val="00DF17F8"/>
    <w:rsid w:val="00DF273B"/>
    <w:rsid w:val="00DF30F9"/>
    <w:rsid w:val="00DF3B12"/>
    <w:rsid w:val="00DF42AC"/>
    <w:rsid w:val="00DF5848"/>
    <w:rsid w:val="00DF646C"/>
    <w:rsid w:val="00DF69AD"/>
    <w:rsid w:val="00DF6F65"/>
    <w:rsid w:val="00DF6F95"/>
    <w:rsid w:val="00DF738D"/>
    <w:rsid w:val="00DF768C"/>
    <w:rsid w:val="00E0087E"/>
    <w:rsid w:val="00E00C4C"/>
    <w:rsid w:val="00E012BA"/>
    <w:rsid w:val="00E0257E"/>
    <w:rsid w:val="00E02669"/>
    <w:rsid w:val="00E027EF"/>
    <w:rsid w:val="00E0296E"/>
    <w:rsid w:val="00E02FA8"/>
    <w:rsid w:val="00E033AE"/>
    <w:rsid w:val="00E033E5"/>
    <w:rsid w:val="00E03C1E"/>
    <w:rsid w:val="00E03F59"/>
    <w:rsid w:val="00E045DB"/>
    <w:rsid w:val="00E047E0"/>
    <w:rsid w:val="00E04C84"/>
    <w:rsid w:val="00E04D67"/>
    <w:rsid w:val="00E05D1D"/>
    <w:rsid w:val="00E063F6"/>
    <w:rsid w:val="00E067B9"/>
    <w:rsid w:val="00E06C3E"/>
    <w:rsid w:val="00E073F1"/>
    <w:rsid w:val="00E112BB"/>
    <w:rsid w:val="00E1186D"/>
    <w:rsid w:val="00E11FD4"/>
    <w:rsid w:val="00E127E0"/>
    <w:rsid w:val="00E14AAE"/>
    <w:rsid w:val="00E14C1C"/>
    <w:rsid w:val="00E14F57"/>
    <w:rsid w:val="00E158C9"/>
    <w:rsid w:val="00E16505"/>
    <w:rsid w:val="00E1674D"/>
    <w:rsid w:val="00E177E4"/>
    <w:rsid w:val="00E20855"/>
    <w:rsid w:val="00E2125B"/>
    <w:rsid w:val="00E214D5"/>
    <w:rsid w:val="00E21AA5"/>
    <w:rsid w:val="00E22C4C"/>
    <w:rsid w:val="00E23617"/>
    <w:rsid w:val="00E238F7"/>
    <w:rsid w:val="00E23C81"/>
    <w:rsid w:val="00E24700"/>
    <w:rsid w:val="00E24FCC"/>
    <w:rsid w:val="00E2593E"/>
    <w:rsid w:val="00E26026"/>
    <w:rsid w:val="00E260E9"/>
    <w:rsid w:val="00E266A1"/>
    <w:rsid w:val="00E26800"/>
    <w:rsid w:val="00E27546"/>
    <w:rsid w:val="00E27D7F"/>
    <w:rsid w:val="00E31A20"/>
    <w:rsid w:val="00E321FF"/>
    <w:rsid w:val="00E32808"/>
    <w:rsid w:val="00E3304A"/>
    <w:rsid w:val="00E3311A"/>
    <w:rsid w:val="00E34EF7"/>
    <w:rsid w:val="00E36E8A"/>
    <w:rsid w:val="00E37062"/>
    <w:rsid w:val="00E40AE3"/>
    <w:rsid w:val="00E412D9"/>
    <w:rsid w:val="00E414C8"/>
    <w:rsid w:val="00E41D2D"/>
    <w:rsid w:val="00E44D44"/>
    <w:rsid w:val="00E45224"/>
    <w:rsid w:val="00E45366"/>
    <w:rsid w:val="00E45426"/>
    <w:rsid w:val="00E477B1"/>
    <w:rsid w:val="00E47E7F"/>
    <w:rsid w:val="00E5028A"/>
    <w:rsid w:val="00E51739"/>
    <w:rsid w:val="00E51BC2"/>
    <w:rsid w:val="00E5280E"/>
    <w:rsid w:val="00E52CAB"/>
    <w:rsid w:val="00E54A2F"/>
    <w:rsid w:val="00E55124"/>
    <w:rsid w:val="00E5545E"/>
    <w:rsid w:val="00E55F4B"/>
    <w:rsid w:val="00E5613D"/>
    <w:rsid w:val="00E5618C"/>
    <w:rsid w:val="00E5736C"/>
    <w:rsid w:val="00E5767A"/>
    <w:rsid w:val="00E5778E"/>
    <w:rsid w:val="00E577A6"/>
    <w:rsid w:val="00E57AD9"/>
    <w:rsid w:val="00E606FC"/>
    <w:rsid w:val="00E60E8F"/>
    <w:rsid w:val="00E612F0"/>
    <w:rsid w:val="00E6261A"/>
    <w:rsid w:val="00E628AE"/>
    <w:rsid w:val="00E6294D"/>
    <w:rsid w:val="00E6367A"/>
    <w:rsid w:val="00E637A7"/>
    <w:rsid w:val="00E64265"/>
    <w:rsid w:val="00E64C6F"/>
    <w:rsid w:val="00E65640"/>
    <w:rsid w:val="00E6568A"/>
    <w:rsid w:val="00E66D12"/>
    <w:rsid w:val="00E66E67"/>
    <w:rsid w:val="00E674DF"/>
    <w:rsid w:val="00E67942"/>
    <w:rsid w:val="00E70E7A"/>
    <w:rsid w:val="00E71592"/>
    <w:rsid w:val="00E71922"/>
    <w:rsid w:val="00E71B86"/>
    <w:rsid w:val="00E726BA"/>
    <w:rsid w:val="00E72B1A"/>
    <w:rsid w:val="00E73B05"/>
    <w:rsid w:val="00E741AE"/>
    <w:rsid w:val="00E74230"/>
    <w:rsid w:val="00E74AB8"/>
    <w:rsid w:val="00E75A16"/>
    <w:rsid w:val="00E75E00"/>
    <w:rsid w:val="00E77034"/>
    <w:rsid w:val="00E8044D"/>
    <w:rsid w:val="00E80578"/>
    <w:rsid w:val="00E80851"/>
    <w:rsid w:val="00E808A4"/>
    <w:rsid w:val="00E81027"/>
    <w:rsid w:val="00E8155E"/>
    <w:rsid w:val="00E8280F"/>
    <w:rsid w:val="00E83A32"/>
    <w:rsid w:val="00E83F13"/>
    <w:rsid w:val="00E84B36"/>
    <w:rsid w:val="00E85F2F"/>
    <w:rsid w:val="00E871A4"/>
    <w:rsid w:val="00E873A1"/>
    <w:rsid w:val="00E87485"/>
    <w:rsid w:val="00E87505"/>
    <w:rsid w:val="00E90797"/>
    <w:rsid w:val="00E90CFE"/>
    <w:rsid w:val="00E9166B"/>
    <w:rsid w:val="00E9168A"/>
    <w:rsid w:val="00E92FC3"/>
    <w:rsid w:val="00E93A47"/>
    <w:rsid w:val="00E940FD"/>
    <w:rsid w:val="00E9428B"/>
    <w:rsid w:val="00E94383"/>
    <w:rsid w:val="00E94A12"/>
    <w:rsid w:val="00E94D0E"/>
    <w:rsid w:val="00E9600F"/>
    <w:rsid w:val="00E9604A"/>
    <w:rsid w:val="00E96577"/>
    <w:rsid w:val="00E96C33"/>
    <w:rsid w:val="00E96C76"/>
    <w:rsid w:val="00E97B10"/>
    <w:rsid w:val="00EA0AA9"/>
    <w:rsid w:val="00EA0B8D"/>
    <w:rsid w:val="00EA0E26"/>
    <w:rsid w:val="00EA0F99"/>
    <w:rsid w:val="00EA11AE"/>
    <w:rsid w:val="00EA15C0"/>
    <w:rsid w:val="00EA1A01"/>
    <w:rsid w:val="00EA1B81"/>
    <w:rsid w:val="00EA3344"/>
    <w:rsid w:val="00EA3636"/>
    <w:rsid w:val="00EA3A83"/>
    <w:rsid w:val="00EA3EEB"/>
    <w:rsid w:val="00EA4107"/>
    <w:rsid w:val="00EA48C5"/>
    <w:rsid w:val="00EA4AA5"/>
    <w:rsid w:val="00EA6293"/>
    <w:rsid w:val="00EA690D"/>
    <w:rsid w:val="00EA6EDF"/>
    <w:rsid w:val="00EA76AF"/>
    <w:rsid w:val="00EA7954"/>
    <w:rsid w:val="00EB064A"/>
    <w:rsid w:val="00EB15AC"/>
    <w:rsid w:val="00EB1CD2"/>
    <w:rsid w:val="00EB2893"/>
    <w:rsid w:val="00EB41FF"/>
    <w:rsid w:val="00EB458F"/>
    <w:rsid w:val="00EB48D7"/>
    <w:rsid w:val="00EB4936"/>
    <w:rsid w:val="00EB4C51"/>
    <w:rsid w:val="00EB5C7F"/>
    <w:rsid w:val="00EB5F71"/>
    <w:rsid w:val="00EB61B4"/>
    <w:rsid w:val="00EB63F0"/>
    <w:rsid w:val="00EC0000"/>
    <w:rsid w:val="00EC14E3"/>
    <w:rsid w:val="00EC3BC3"/>
    <w:rsid w:val="00EC4E93"/>
    <w:rsid w:val="00EC5512"/>
    <w:rsid w:val="00EC5664"/>
    <w:rsid w:val="00EC5FF4"/>
    <w:rsid w:val="00EC6625"/>
    <w:rsid w:val="00EC682C"/>
    <w:rsid w:val="00EC7DE9"/>
    <w:rsid w:val="00ED03F8"/>
    <w:rsid w:val="00ED0B6B"/>
    <w:rsid w:val="00ED0FFB"/>
    <w:rsid w:val="00ED122D"/>
    <w:rsid w:val="00ED1F73"/>
    <w:rsid w:val="00ED26CD"/>
    <w:rsid w:val="00ED28BA"/>
    <w:rsid w:val="00ED3236"/>
    <w:rsid w:val="00ED50F1"/>
    <w:rsid w:val="00ED53E3"/>
    <w:rsid w:val="00ED5711"/>
    <w:rsid w:val="00ED60A7"/>
    <w:rsid w:val="00ED6A2E"/>
    <w:rsid w:val="00ED7499"/>
    <w:rsid w:val="00ED7841"/>
    <w:rsid w:val="00EE12E1"/>
    <w:rsid w:val="00EE24DC"/>
    <w:rsid w:val="00EE29B0"/>
    <w:rsid w:val="00EE2A80"/>
    <w:rsid w:val="00EE2C51"/>
    <w:rsid w:val="00EE3C35"/>
    <w:rsid w:val="00EE5BD4"/>
    <w:rsid w:val="00EE5F49"/>
    <w:rsid w:val="00EE5F69"/>
    <w:rsid w:val="00EE601E"/>
    <w:rsid w:val="00EE64F7"/>
    <w:rsid w:val="00EE6E5A"/>
    <w:rsid w:val="00EE71D1"/>
    <w:rsid w:val="00EE7275"/>
    <w:rsid w:val="00EF08D7"/>
    <w:rsid w:val="00EF0F61"/>
    <w:rsid w:val="00EF12CE"/>
    <w:rsid w:val="00EF188B"/>
    <w:rsid w:val="00EF1B78"/>
    <w:rsid w:val="00EF3519"/>
    <w:rsid w:val="00EF3679"/>
    <w:rsid w:val="00EF3C8E"/>
    <w:rsid w:val="00EF3D4F"/>
    <w:rsid w:val="00EF40FA"/>
    <w:rsid w:val="00EF4165"/>
    <w:rsid w:val="00EF4AAB"/>
    <w:rsid w:val="00EF56D1"/>
    <w:rsid w:val="00EF5E8C"/>
    <w:rsid w:val="00EF6502"/>
    <w:rsid w:val="00EF6D74"/>
    <w:rsid w:val="00EF6E95"/>
    <w:rsid w:val="00EF71D4"/>
    <w:rsid w:val="00EF75F5"/>
    <w:rsid w:val="00F001FE"/>
    <w:rsid w:val="00F00B0E"/>
    <w:rsid w:val="00F00C69"/>
    <w:rsid w:val="00F0118A"/>
    <w:rsid w:val="00F01686"/>
    <w:rsid w:val="00F0241F"/>
    <w:rsid w:val="00F026D6"/>
    <w:rsid w:val="00F03628"/>
    <w:rsid w:val="00F04003"/>
    <w:rsid w:val="00F04CB1"/>
    <w:rsid w:val="00F059AA"/>
    <w:rsid w:val="00F0793C"/>
    <w:rsid w:val="00F10145"/>
    <w:rsid w:val="00F102D3"/>
    <w:rsid w:val="00F10699"/>
    <w:rsid w:val="00F10DCD"/>
    <w:rsid w:val="00F112B3"/>
    <w:rsid w:val="00F11D99"/>
    <w:rsid w:val="00F120F7"/>
    <w:rsid w:val="00F128FA"/>
    <w:rsid w:val="00F130BD"/>
    <w:rsid w:val="00F13853"/>
    <w:rsid w:val="00F13C85"/>
    <w:rsid w:val="00F14021"/>
    <w:rsid w:val="00F1423F"/>
    <w:rsid w:val="00F151C4"/>
    <w:rsid w:val="00F15657"/>
    <w:rsid w:val="00F15F9A"/>
    <w:rsid w:val="00F16B04"/>
    <w:rsid w:val="00F171C3"/>
    <w:rsid w:val="00F1761D"/>
    <w:rsid w:val="00F1798D"/>
    <w:rsid w:val="00F17AA0"/>
    <w:rsid w:val="00F17AE1"/>
    <w:rsid w:val="00F20169"/>
    <w:rsid w:val="00F2196C"/>
    <w:rsid w:val="00F22830"/>
    <w:rsid w:val="00F22B04"/>
    <w:rsid w:val="00F22E9C"/>
    <w:rsid w:val="00F233FB"/>
    <w:rsid w:val="00F252F6"/>
    <w:rsid w:val="00F25667"/>
    <w:rsid w:val="00F25796"/>
    <w:rsid w:val="00F25C94"/>
    <w:rsid w:val="00F25FC0"/>
    <w:rsid w:val="00F26112"/>
    <w:rsid w:val="00F261B0"/>
    <w:rsid w:val="00F268A0"/>
    <w:rsid w:val="00F26B67"/>
    <w:rsid w:val="00F26BF3"/>
    <w:rsid w:val="00F26E33"/>
    <w:rsid w:val="00F2721D"/>
    <w:rsid w:val="00F27C1C"/>
    <w:rsid w:val="00F27E16"/>
    <w:rsid w:val="00F300A3"/>
    <w:rsid w:val="00F30E00"/>
    <w:rsid w:val="00F31019"/>
    <w:rsid w:val="00F31A51"/>
    <w:rsid w:val="00F31B27"/>
    <w:rsid w:val="00F325A2"/>
    <w:rsid w:val="00F326D6"/>
    <w:rsid w:val="00F32FDF"/>
    <w:rsid w:val="00F33143"/>
    <w:rsid w:val="00F3323C"/>
    <w:rsid w:val="00F3420B"/>
    <w:rsid w:val="00F349A6"/>
    <w:rsid w:val="00F34AFA"/>
    <w:rsid w:val="00F351BD"/>
    <w:rsid w:val="00F3521B"/>
    <w:rsid w:val="00F35385"/>
    <w:rsid w:val="00F35E06"/>
    <w:rsid w:val="00F36CE1"/>
    <w:rsid w:val="00F37DBE"/>
    <w:rsid w:val="00F37FBE"/>
    <w:rsid w:val="00F4029F"/>
    <w:rsid w:val="00F40FB3"/>
    <w:rsid w:val="00F424B5"/>
    <w:rsid w:val="00F4262D"/>
    <w:rsid w:val="00F42A78"/>
    <w:rsid w:val="00F43297"/>
    <w:rsid w:val="00F4350F"/>
    <w:rsid w:val="00F43B60"/>
    <w:rsid w:val="00F43D2A"/>
    <w:rsid w:val="00F44327"/>
    <w:rsid w:val="00F44C13"/>
    <w:rsid w:val="00F44FD8"/>
    <w:rsid w:val="00F45C4F"/>
    <w:rsid w:val="00F46598"/>
    <w:rsid w:val="00F46CB3"/>
    <w:rsid w:val="00F4703D"/>
    <w:rsid w:val="00F4794B"/>
    <w:rsid w:val="00F47D1B"/>
    <w:rsid w:val="00F50FCC"/>
    <w:rsid w:val="00F51583"/>
    <w:rsid w:val="00F52093"/>
    <w:rsid w:val="00F5249A"/>
    <w:rsid w:val="00F52C5E"/>
    <w:rsid w:val="00F52D77"/>
    <w:rsid w:val="00F5376A"/>
    <w:rsid w:val="00F53A5A"/>
    <w:rsid w:val="00F55B08"/>
    <w:rsid w:val="00F55E49"/>
    <w:rsid w:val="00F565A7"/>
    <w:rsid w:val="00F566A0"/>
    <w:rsid w:val="00F57022"/>
    <w:rsid w:val="00F604B6"/>
    <w:rsid w:val="00F6074C"/>
    <w:rsid w:val="00F60983"/>
    <w:rsid w:val="00F6134B"/>
    <w:rsid w:val="00F61C1A"/>
    <w:rsid w:val="00F623B0"/>
    <w:rsid w:val="00F63745"/>
    <w:rsid w:val="00F6464A"/>
    <w:rsid w:val="00F650C7"/>
    <w:rsid w:val="00F650EC"/>
    <w:rsid w:val="00F6560B"/>
    <w:rsid w:val="00F65683"/>
    <w:rsid w:val="00F657D0"/>
    <w:rsid w:val="00F65941"/>
    <w:rsid w:val="00F65AC1"/>
    <w:rsid w:val="00F65C10"/>
    <w:rsid w:val="00F65F54"/>
    <w:rsid w:val="00F6650B"/>
    <w:rsid w:val="00F67915"/>
    <w:rsid w:val="00F70008"/>
    <w:rsid w:val="00F71484"/>
    <w:rsid w:val="00F719D9"/>
    <w:rsid w:val="00F71CC9"/>
    <w:rsid w:val="00F72B8C"/>
    <w:rsid w:val="00F72FEF"/>
    <w:rsid w:val="00F73563"/>
    <w:rsid w:val="00F736B5"/>
    <w:rsid w:val="00F7375A"/>
    <w:rsid w:val="00F74380"/>
    <w:rsid w:val="00F748EE"/>
    <w:rsid w:val="00F749A7"/>
    <w:rsid w:val="00F74D67"/>
    <w:rsid w:val="00F74F89"/>
    <w:rsid w:val="00F7540B"/>
    <w:rsid w:val="00F75845"/>
    <w:rsid w:val="00F758FA"/>
    <w:rsid w:val="00F75A44"/>
    <w:rsid w:val="00F75A9E"/>
    <w:rsid w:val="00F75D57"/>
    <w:rsid w:val="00F76E8E"/>
    <w:rsid w:val="00F7730A"/>
    <w:rsid w:val="00F77880"/>
    <w:rsid w:val="00F77BEA"/>
    <w:rsid w:val="00F80415"/>
    <w:rsid w:val="00F804FB"/>
    <w:rsid w:val="00F80A26"/>
    <w:rsid w:val="00F81150"/>
    <w:rsid w:val="00F816D4"/>
    <w:rsid w:val="00F81F7B"/>
    <w:rsid w:val="00F82C3E"/>
    <w:rsid w:val="00F836AE"/>
    <w:rsid w:val="00F83EC4"/>
    <w:rsid w:val="00F84454"/>
    <w:rsid w:val="00F84ACA"/>
    <w:rsid w:val="00F84EC8"/>
    <w:rsid w:val="00F84F1F"/>
    <w:rsid w:val="00F8525E"/>
    <w:rsid w:val="00F854CF"/>
    <w:rsid w:val="00F86191"/>
    <w:rsid w:val="00F872CE"/>
    <w:rsid w:val="00F87444"/>
    <w:rsid w:val="00F90323"/>
    <w:rsid w:val="00F904BE"/>
    <w:rsid w:val="00F90D13"/>
    <w:rsid w:val="00F91BE7"/>
    <w:rsid w:val="00F921D6"/>
    <w:rsid w:val="00F9351F"/>
    <w:rsid w:val="00F93B23"/>
    <w:rsid w:val="00F93D6D"/>
    <w:rsid w:val="00F9426F"/>
    <w:rsid w:val="00F94B5B"/>
    <w:rsid w:val="00F94F15"/>
    <w:rsid w:val="00F953FE"/>
    <w:rsid w:val="00F9649E"/>
    <w:rsid w:val="00F972C9"/>
    <w:rsid w:val="00F978F6"/>
    <w:rsid w:val="00F97A72"/>
    <w:rsid w:val="00F97ED0"/>
    <w:rsid w:val="00F97F50"/>
    <w:rsid w:val="00FA06B7"/>
    <w:rsid w:val="00FA0740"/>
    <w:rsid w:val="00FA0811"/>
    <w:rsid w:val="00FA1304"/>
    <w:rsid w:val="00FA31EC"/>
    <w:rsid w:val="00FA4541"/>
    <w:rsid w:val="00FA4B5F"/>
    <w:rsid w:val="00FA5C28"/>
    <w:rsid w:val="00FA63B0"/>
    <w:rsid w:val="00FA6B43"/>
    <w:rsid w:val="00FA70F7"/>
    <w:rsid w:val="00FA71B2"/>
    <w:rsid w:val="00FA725E"/>
    <w:rsid w:val="00FA74E7"/>
    <w:rsid w:val="00FA75FF"/>
    <w:rsid w:val="00FB0289"/>
    <w:rsid w:val="00FB0333"/>
    <w:rsid w:val="00FB0E24"/>
    <w:rsid w:val="00FB184F"/>
    <w:rsid w:val="00FB1AB9"/>
    <w:rsid w:val="00FB26CB"/>
    <w:rsid w:val="00FB2E3F"/>
    <w:rsid w:val="00FB357C"/>
    <w:rsid w:val="00FB46E0"/>
    <w:rsid w:val="00FB4F81"/>
    <w:rsid w:val="00FB5288"/>
    <w:rsid w:val="00FB782A"/>
    <w:rsid w:val="00FB7978"/>
    <w:rsid w:val="00FC108E"/>
    <w:rsid w:val="00FC13C2"/>
    <w:rsid w:val="00FC1838"/>
    <w:rsid w:val="00FC26B0"/>
    <w:rsid w:val="00FC29E9"/>
    <w:rsid w:val="00FC3681"/>
    <w:rsid w:val="00FC3FDD"/>
    <w:rsid w:val="00FC5260"/>
    <w:rsid w:val="00FC58B7"/>
    <w:rsid w:val="00FC5DF5"/>
    <w:rsid w:val="00FC5E96"/>
    <w:rsid w:val="00FC7217"/>
    <w:rsid w:val="00FC73CE"/>
    <w:rsid w:val="00FC7789"/>
    <w:rsid w:val="00FC791B"/>
    <w:rsid w:val="00FD0135"/>
    <w:rsid w:val="00FD013A"/>
    <w:rsid w:val="00FD01C7"/>
    <w:rsid w:val="00FD029F"/>
    <w:rsid w:val="00FD05BB"/>
    <w:rsid w:val="00FD0656"/>
    <w:rsid w:val="00FD0740"/>
    <w:rsid w:val="00FD0889"/>
    <w:rsid w:val="00FD0A36"/>
    <w:rsid w:val="00FD0B3C"/>
    <w:rsid w:val="00FD1930"/>
    <w:rsid w:val="00FD2043"/>
    <w:rsid w:val="00FD2225"/>
    <w:rsid w:val="00FD244F"/>
    <w:rsid w:val="00FD24AF"/>
    <w:rsid w:val="00FD25A9"/>
    <w:rsid w:val="00FD497C"/>
    <w:rsid w:val="00FD4DD7"/>
    <w:rsid w:val="00FD5600"/>
    <w:rsid w:val="00FD5F4C"/>
    <w:rsid w:val="00FD6377"/>
    <w:rsid w:val="00FD7003"/>
    <w:rsid w:val="00FD7307"/>
    <w:rsid w:val="00FD75AD"/>
    <w:rsid w:val="00FE07AD"/>
    <w:rsid w:val="00FE08C6"/>
    <w:rsid w:val="00FE140E"/>
    <w:rsid w:val="00FE165C"/>
    <w:rsid w:val="00FE1982"/>
    <w:rsid w:val="00FE1C32"/>
    <w:rsid w:val="00FE2355"/>
    <w:rsid w:val="00FE25EB"/>
    <w:rsid w:val="00FE2B4C"/>
    <w:rsid w:val="00FE321B"/>
    <w:rsid w:val="00FE3EDE"/>
    <w:rsid w:val="00FE4B82"/>
    <w:rsid w:val="00FE54E0"/>
    <w:rsid w:val="00FE58B8"/>
    <w:rsid w:val="00FE59CE"/>
    <w:rsid w:val="00FE6184"/>
    <w:rsid w:val="00FE725D"/>
    <w:rsid w:val="00FE7B37"/>
    <w:rsid w:val="00FE7C8D"/>
    <w:rsid w:val="00FF00C4"/>
    <w:rsid w:val="00FF0C97"/>
    <w:rsid w:val="00FF1A57"/>
    <w:rsid w:val="00FF2159"/>
    <w:rsid w:val="00FF24A5"/>
    <w:rsid w:val="00FF2A5F"/>
    <w:rsid w:val="00FF2BF8"/>
    <w:rsid w:val="00FF313B"/>
    <w:rsid w:val="00FF3AAE"/>
    <w:rsid w:val="00FF3EA1"/>
    <w:rsid w:val="00FF444F"/>
    <w:rsid w:val="00FF4674"/>
    <w:rsid w:val="00FF5154"/>
    <w:rsid w:val="00FF51F9"/>
    <w:rsid w:val="00FF54BB"/>
    <w:rsid w:val="00FF6AF4"/>
    <w:rsid w:val="00FF79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04FD21"/>
  <w15:docId w15:val="{B7388CB9-6DD5-404D-8273-A514303E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4331"/>
    <w:rPr>
      <w:sz w:val="24"/>
      <w:szCs w:val="24"/>
      <w:lang w:eastAsia="ru-RU"/>
    </w:rPr>
  </w:style>
  <w:style w:type="paragraph" w:styleId="1">
    <w:name w:val="heading 1"/>
    <w:basedOn w:val="a0"/>
    <w:next w:val="a0"/>
    <w:qFormat/>
    <w:rsid w:val="00362C52"/>
    <w:pPr>
      <w:keepNext/>
      <w:autoSpaceDE w:val="0"/>
      <w:autoSpaceDN w:val="0"/>
      <w:outlineLvl w:val="0"/>
    </w:pPr>
    <w:rPr>
      <w:rFonts w:ascii="Peterburg" w:hAnsi="Peterburg" w:cs="Peterburg"/>
      <w:sz w:val="28"/>
      <w:szCs w:val="28"/>
    </w:rPr>
  </w:style>
  <w:style w:type="paragraph" w:styleId="2">
    <w:name w:val="heading 2"/>
    <w:basedOn w:val="a0"/>
    <w:next w:val="a0"/>
    <w:qFormat/>
    <w:rsid w:val="00362C52"/>
    <w:pPr>
      <w:keepNext/>
      <w:spacing w:after="360"/>
      <w:ind w:firstLine="720"/>
      <w:jc w:val="both"/>
      <w:outlineLvl w:val="1"/>
    </w:pPr>
    <w:rPr>
      <w:rFonts w:ascii="Peterburg" w:hAnsi="Peterburg"/>
      <w:sz w:val="28"/>
      <w:szCs w:val="28"/>
    </w:rPr>
  </w:style>
  <w:style w:type="paragraph" w:styleId="3">
    <w:name w:val="heading 3"/>
    <w:basedOn w:val="a0"/>
    <w:next w:val="a0"/>
    <w:qFormat/>
    <w:rsid w:val="00362C52"/>
    <w:pPr>
      <w:keepNext/>
      <w:autoSpaceDE w:val="0"/>
      <w:autoSpaceDN w:val="0"/>
      <w:spacing w:before="240" w:after="60"/>
      <w:outlineLvl w:val="2"/>
    </w:pPr>
    <w:rPr>
      <w:rFonts w:ascii="Arial" w:hAnsi="Arial" w:cs="Arial"/>
      <w:b/>
      <w:bCs/>
      <w:sz w:val="26"/>
      <w:szCs w:val="26"/>
    </w:rPr>
  </w:style>
  <w:style w:type="paragraph" w:styleId="4">
    <w:name w:val="heading 4"/>
    <w:basedOn w:val="a0"/>
    <w:next w:val="a0"/>
    <w:qFormat/>
    <w:rsid w:val="00362C52"/>
    <w:pPr>
      <w:keepNext/>
      <w:ind w:firstLine="709"/>
      <w:outlineLvl w:val="3"/>
    </w:pPr>
    <w:rPr>
      <w:rFonts w:ascii="Peterburg" w:hAnsi="Peterburg" w:cs="Times New Roman CYR"/>
      <w:sz w:val="28"/>
      <w:szCs w:val="28"/>
    </w:rPr>
  </w:style>
  <w:style w:type="paragraph" w:styleId="8">
    <w:name w:val="heading 8"/>
    <w:basedOn w:val="a0"/>
    <w:next w:val="a0"/>
    <w:qFormat/>
    <w:rsid w:val="00362C52"/>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362C52"/>
    <w:pPr>
      <w:tabs>
        <w:tab w:val="center" w:pos="4677"/>
        <w:tab w:val="right" w:pos="9355"/>
      </w:tabs>
      <w:autoSpaceDE w:val="0"/>
      <w:autoSpaceDN w:val="0"/>
    </w:pPr>
  </w:style>
  <w:style w:type="paragraph" w:styleId="a5">
    <w:name w:val="Body Text Indent"/>
    <w:basedOn w:val="a0"/>
    <w:rsid w:val="00362C52"/>
    <w:pPr>
      <w:autoSpaceDE w:val="0"/>
      <w:autoSpaceDN w:val="0"/>
      <w:spacing w:after="120"/>
      <w:ind w:firstLine="709"/>
      <w:jc w:val="both"/>
    </w:pPr>
    <w:rPr>
      <w:rFonts w:ascii="Peterburg" w:hAnsi="Peterburg" w:cs="Peterburg"/>
      <w:sz w:val="28"/>
      <w:szCs w:val="28"/>
    </w:rPr>
  </w:style>
  <w:style w:type="character" w:styleId="a6">
    <w:name w:val="page number"/>
    <w:basedOn w:val="a1"/>
    <w:rsid w:val="00362C52"/>
  </w:style>
  <w:style w:type="paragraph" w:styleId="a7">
    <w:name w:val="Body Text"/>
    <w:basedOn w:val="a0"/>
    <w:rsid w:val="00362C52"/>
    <w:pPr>
      <w:spacing w:after="120"/>
    </w:pPr>
  </w:style>
  <w:style w:type="table" w:styleId="a8">
    <w:name w:val="Table Grid"/>
    <w:basedOn w:val="a2"/>
    <w:rsid w:val="00362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rsid w:val="00362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olor w:val="000000"/>
      <w:sz w:val="21"/>
      <w:szCs w:val="21"/>
    </w:rPr>
  </w:style>
  <w:style w:type="paragraph" w:styleId="20">
    <w:name w:val="Body Text Indent 2"/>
    <w:basedOn w:val="a0"/>
    <w:rsid w:val="00362C52"/>
    <w:pPr>
      <w:spacing w:after="120" w:line="480" w:lineRule="auto"/>
      <w:ind w:left="283"/>
    </w:pPr>
  </w:style>
  <w:style w:type="paragraph" w:customStyle="1" w:styleId="a9">
    <w:name w:val="Нормальний текст"/>
    <w:basedOn w:val="a0"/>
    <w:rsid w:val="00362C52"/>
    <w:pPr>
      <w:spacing w:before="120"/>
      <w:ind w:firstLine="567"/>
      <w:jc w:val="both"/>
    </w:pPr>
    <w:rPr>
      <w:rFonts w:ascii="Antiqua" w:hAnsi="Antiqua"/>
      <w:sz w:val="26"/>
      <w:szCs w:val="20"/>
    </w:rPr>
  </w:style>
  <w:style w:type="paragraph" w:styleId="30">
    <w:name w:val="Body Text Indent 3"/>
    <w:basedOn w:val="a0"/>
    <w:rsid w:val="00362C52"/>
    <w:pPr>
      <w:spacing w:after="120"/>
      <w:ind w:left="283"/>
    </w:pPr>
    <w:rPr>
      <w:sz w:val="16"/>
      <w:szCs w:val="16"/>
    </w:rPr>
  </w:style>
  <w:style w:type="paragraph" w:customStyle="1" w:styleId="21">
    <w:name w:val="Основной текст 21"/>
    <w:basedOn w:val="a0"/>
    <w:rsid w:val="00362C52"/>
    <w:pPr>
      <w:jc w:val="both"/>
    </w:pPr>
    <w:rPr>
      <w:rFonts w:ascii="Arial" w:hAnsi="Arial"/>
      <w:snapToGrid w:val="0"/>
      <w:szCs w:val="20"/>
    </w:rPr>
  </w:style>
  <w:style w:type="paragraph" w:styleId="22">
    <w:name w:val="Body Text 2"/>
    <w:basedOn w:val="a0"/>
    <w:rsid w:val="00362C52"/>
    <w:pPr>
      <w:spacing w:after="120" w:line="480" w:lineRule="auto"/>
    </w:pPr>
  </w:style>
  <w:style w:type="paragraph" w:customStyle="1" w:styleId="HTML1">
    <w:name w:val="Стандартный HTML1"/>
    <w:basedOn w:val="a0"/>
    <w:rsid w:val="00362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paragraph" w:customStyle="1" w:styleId="StyleProp">
    <w:name w:val="StyleProp"/>
    <w:basedOn w:val="a0"/>
    <w:rsid w:val="00362C52"/>
    <w:pPr>
      <w:overflowPunct w:val="0"/>
      <w:autoSpaceDE w:val="0"/>
      <w:autoSpaceDN w:val="0"/>
      <w:adjustRightInd w:val="0"/>
      <w:spacing w:line="180" w:lineRule="exact"/>
      <w:ind w:firstLine="170"/>
      <w:jc w:val="both"/>
      <w:textAlignment w:val="baseline"/>
    </w:pPr>
    <w:rPr>
      <w:rFonts w:ascii="Times New Roman CYR" w:hAnsi="Times New Roman CYR"/>
      <w:sz w:val="18"/>
      <w:szCs w:val="20"/>
      <w:lang w:eastAsia="en-GB"/>
    </w:rPr>
  </w:style>
  <w:style w:type="paragraph" w:customStyle="1" w:styleId="10">
    <w:name w:val="Основний текст1"/>
    <w:rsid w:val="00362C52"/>
    <w:pPr>
      <w:jc w:val="both"/>
    </w:pPr>
    <w:rPr>
      <w:sz w:val="28"/>
      <w:lang w:eastAsia="ru-RU"/>
    </w:rPr>
  </w:style>
  <w:style w:type="paragraph" w:customStyle="1" w:styleId="NormalText">
    <w:name w:val="Normal Text"/>
    <w:basedOn w:val="a0"/>
    <w:rsid w:val="00362C52"/>
    <w:pPr>
      <w:spacing w:before="120"/>
      <w:ind w:firstLine="567"/>
      <w:jc w:val="both"/>
    </w:pPr>
    <w:rPr>
      <w:rFonts w:ascii="Antiqua" w:hAnsi="Antiqua"/>
      <w:sz w:val="26"/>
      <w:szCs w:val="20"/>
      <w:lang w:eastAsia="uk-UA"/>
    </w:rPr>
  </w:style>
  <w:style w:type="paragraph" w:styleId="aa">
    <w:name w:val="Balloon Text"/>
    <w:basedOn w:val="a0"/>
    <w:link w:val="ab"/>
    <w:uiPriority w:val="99"/>
    <w:semiHidden/>
    <w:rsid w:val="00362C52"/>
    <w:rPr>
      <w:rFonts w:ascii="Tahoma" w:hAnsi="Tahoma"/>
      <w:sz w:val="16"/>
      <w:szCs w:val="16"/>
    </w:rPr>
  </w:style>
  <w:style w:type="character" w:styleId="ac">
    <w:name w:val="Hyperlink"/>
    <w:uiPriority w:val="99"/>
    <w:rsid w:val="00362C52"/>
    <w:rPr>
      <w:color w:val="0000FF"/>
      <w:u w:val="single"/>
    </w:rPr>
  </w:style>
  <w:style w:type="character" w:styleId="ad">
    <w:name w:val="FollowedHyperlink"/>
    <w:rsid w:val="00362C52"/>
    <w:rPr>
      <w:color w:val="800080"/>
      <w:u w:val="single"/>
    </w:rPr>
  </w:style>
  <w:style w:type="paragraph" w:styleId="ae">
    <w:name w:val="header"/>
    <w:basedOn w:val="a0"/>
    <w:rsid w:val="00362C52"/>
    <w:pPr>
      <w:tabs>
        <w:tab w:val="center" w:pos="4677"/>
        <w:tab w:val="right" w:pos="9355"/>
      </w:tabs>
    </w:pPr>
  </w:style>
  <w:style w:type="paragraph" w:styleId="31">
    <w:name w:val="Body Text 3"/>
    <w:basedOn w:val="a0"/>
    <w:rsid w:val="00362C52"/>
    <w:pPr>
      <w:spacing w:after="120"/>
    </w:pPr>
    <w:rPr>
      <w:sz w:val="16"/>
      <w:szCs w:val="16"/>
    </w:rPr>
  </w:style>
  <w:style w:type="paragraph" w:customStyle="1" w:styleId="af">
    <w:name w:val="ДинЦентрТаблНов"/>
    <w:basedOn w:val="af0"/>
    <w:rsid w:val="00362C52"/>
    <w:pPr>
      <w:jc w:val="center"/>
    </w:pPr>
  </w:style>
  <w:style w:type="paragraph" w:customStyle="1" w:styleId="af0">
    <w:name w:val="ДинТекстТаблНов"/>
    <w:basedOn w:val="a0"/>
    <w:rsid w:val="00362C52"/>
    <w:pPr>
      <w:widowControl w:val="0"/>
      <w:autoSpaceDE w:val="0"/>
      <w:autoSpaceDN w:val="0"/>
    </w:pPr>
    <w:rPr>
      <w:color w:val="FF0000"/>
      <w:sz w:val="22"/>
      <w:szCs w:val="22"/>
      <w:lang w:val="en-US"/>
    </w:rPr>
  </w:style>
  <w:style w:type="paragraph" w:customStyle="1" w:styleId="Normal1">
    <w:name w:val="Normal1"/>
    <w:rsid w:val="00362C52"/>
    <w:rPr>
      <w:sz w:val="28"/>
      <w:lang w:eastAsia="ru-RU"/>
    </w:rPr>
  </w:style>
  <w:style w:type="paragraph" w:styleId="af1">
    <w:name w:val="Block Text"/>
    <w:basedOn w:val="a0"/>
    <w:rsid w:val="00362C52"/>
    <w:pPr>
      <w:spacing w:line="300" w:lineRule="exact"/>
      <w:ind w:left="-57" w:right="-57"/>
    </w:pPr>
    <w:rPr>
      <w:spacing w:val="-2"/>
      <w:sz w:val="28"/>
    </w:rPr>
  </w:style>
  <w:style w:type="paragraph" w:customStyle="1" w:styleId="11">
    <w:name w:val="Звичайний1"/>
    <w:rsid w:val="00362C52"/>
    <w:rPr>
      <w:sz w:val="24"/>
      <w:lang w:val="ru-RU" w:eastAsia="ru-RU"/>
    </w:rPr>
  </w:style>
  <w:style w:type="paragraph" w:customStyle="1" w:styleId="StyleZakonu">
    <w:name w:val="StyleZakonu"/>
    <w:basedOn w:val="a0"/>
    <w:link w:val="StyleZakonu0"/>
    <w:rsid w:val="00362C52"/>
    <w:pPr>
      <w:spacing w:after="60" w:line="220" w:lineRule="exact"/>
      <w:ind w:firstLine="284"/>
      <w:jc w:val="both"/>
    </w:pPr>
    <w:rPr>
      <w:sz w:val="20"/>
      <w:szCs w:val="20"/>
    </w:rPr>
  </w:style>
  <w:style w:type="character" w:styleId="af2">
    <w:name w:val="annotation reference"/>
    <w:semiHidden/>
    <w:rsid w:val="00362C52"/>
    <w:rPr>
      <w:sz w:val="16"/>
      <w:szCs w:val="16"/>
    </w:rPr>
  </w:style>
  <w:style w:type="paragraph" w:styleId="af3">
    <w:name w:val="annotation text"/>
    <w:basedOn w:val="a0"/>
    <w:semiHidden/>
    <w:rsid w:val="00362C52"/>
    <w:rPr>
      <w:sz w:val="20"/>
      <w:szCs w:val="20"/>
    </w:rPr>
  </w:style>
  <w:style w:type="paragraph" w:styleId="af4">
    <w:name w:val="annotation subject"/>
    <w:basedOn w:val="af3"/>
    <w:next w:val="af3"/>
    <w:semiHidden/>
    <w:rsid w:val="00362C52"/>
    <w:rPr>
      <w:b/>
      <w:bCs/>
    </w:rPr>
  </w:style>
  <w:style w:type="paragraph" w:customStyle="1" w:styleId="Iauiue">
    <w:name w:val="Iau?iue"/>
    <w:rsid w:val="000C7DE6"/>
    <w:rPr>
      <w:lang w:eastAsia="en-US"/>
    </w:rPr>
  </w:style>
  <w:style w:type="paragraph" w:styleId="af5">
    <w:name w:val="Title"/>
    <w:basedOn w:val="a0"/>
    <w:qFormat/>
    <w:rsid w:val="00060F76"/>
    <w:pPr>
      <w:jc w:val="center"/>
    </w:pPr>
    <w:rPr>
      <w:b/>
      <w:sz w:val="28"/>
      <w:szCs w:val="20"/>
    </w:rPr>
  </w:style>
  <w:style w:type="character" w:styleId="af6">
    <w:name w:val="footnote reference"/>
    <w:semiHidden/>
    <w:rsid w:val="002674A2"/>
    <w:rPr>
      <w:vertAlign w:val="superscript"/>
    </w:rPr>
  </w:style>
  <w:style w:type="paragraph" w:customStyle="1" w:styleId="af7">
    <w:name w:val="Îáû÷íûé"/>
    <w:rsid w:val="00DB5339"/>
    <w:pPr>
      <w:widowControl w:val="0"/>
    </w:pPr>
    <w:rPr>
      <w:lang w:val="ru-RU" w:eastAsia="ru-RU"/>
    </w:rPr>
  </w:style>
  <w:style w:type="paragraph" w:customStyle="1" w:styleId="StyleOstRed">
    <w:name w:val="StyleOstRed"/>
    <w:basedOn w:val="a0"/>
    <w:rsid w:val="002F1813"/>
    <w:pPr>
      <w:autoSpaceDE w:val="0"/>
      <w:autoSpaceDN w:val="0"/>
      <w:ind w:firstLine="720"/>
      <w:jc w:val="both"/>
    </w:pPr>
    <w:rPr>
      <w:rFonts w:ascii="Peterburg" w:hAnsi="Peterburg"/>
      <w:sz w:val="28"/>
      <w:szCs w:val="28"/>
    </w:rPr>
  </w:style>
  <w:style w:type="paragraph" w:customStyle="1" w:styleId="af8">
    <w:name w:val="Стандартний"/>
    <w:basedOn w:val="a0"/>
    <w:rsid w:val="00755324"/>
    <w:pPr>
      <w:spacing w:before="120"/>
      <w:ind w:firstLine="720"/>
      <w:jc w:val="both"/>
    </w:pPr>
    <w:rPr>
      <w:color w:val="0000FF"/>
      <w:spacing w:val="-2"/>
      <w:sz w:val="28"/>
      <w:szCs w:val="20"/>
    </w:rPr>
  </w:style>
  <w:style w:type="paragraph" w:styleId="af9">
    <w:name w:val="Normal (Web)"/>
    <w:basedOn w:val="a0"/>
    <w:uiPriority w:val="99"/>
    <w:rsid w:val="000578FA"/>
    <w:pPr>
      <w:spacing w:before="100" w:beforeAutospacing="1" w:after="100" w:afterAutospacing="1"/>
    </w:pPr>
    <w:rPr>
      <w:lang w:val="ru-RU"/>
    </w:rPr>
  </w:style>
  <w:style w:type="paragraph" w:customStyle="1" w:styleId="CharCharCharChar">
    <w:name w:val="Char Знак Знак Char Знак Знак Char Знак Знак Char Знак Знак Знак Знак Знак Знак Знак Знак"/>
    <w:basedOn w:val="a0"/>
    <w:rsid w:val="00F9351F"/>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803DF1"/>
    <w:rPr>
      <w:rFonts w:ascii="Verdana" w:hAnsi="Verdana" w:cs="Verdana"/>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w:basedOn w:val="a0"/>
    <w:rsid w:val="00C73BC9"/>
    <w:rPr>
      <w:rFonts w:ascii="Verdana" w:hAnsi="Verdana" w:cs="Verdana"/>
      <w:sz w:val="20"/>
      <w:szCs w:val="20"/>
      <w:lang w:val="en-US" w:eastAsia="en-US"/>
    </w:rPr>
  </w:style>
  <w:style w:type="paragraph" w:customStyle="1" w:styleId="CharCharCharChar10">
    <w:name w:val="Char Знак Знак Char Знак Знак Char Знак Знак Char Знак Знак Знак Знак Знак Знак Знак Знак Знак1 Знак Знак Знак Знак"/>
    <w:basedOn w:val="a0"/>
    <w:rsid w:val="006E358D"/>
    <w:rPr>
      <w:rFonts w:ascii="Verdana" w:hAnsi="Verdana" w:cs="Verdana"/>
      <w:sz w:val="20"/>
      <w:szCs w:val="20"/>
      <w:lang w:val="en-US" w:eastAsia="en-US"/>
    </w:rPr>
  </w:style>
  <w:style w:type="paragraph" w:styleId="afa">
    <w:name w:val="Plain Text"/>
    <w:basedOn w:val="a0"/>
    <w:rsid w:val="00D1527D"/>
    <w:rPr>
      <w:rFonts w:ascii="Courier New" w:hAnsi="Courier New" w:cs="Courier New"/>
      <w:sz w:val="20"/>
      <w:szCs w:val="20"/>
    </w:rPr>
  </w:style>
  <w:style w:type="paragraph" w:customStyle="1" w:styleId="afb">
    <w:name w:val="Знак Знак"/>
    <w:basedOn w:val="a0"/>
    <w:rsid w:val="00F32FDF"/>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BA02A6"/>
    <w:rPr>
      <w:rFonts w:ascii="Verdana" w:hAnsi="Verdana" w:cs="Verdana"/>
      <w:color w:val="000000"/>
      <w:sz w:val="20"/>
      <w:szCs w:val="20"/>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0"/>
    <w:rsid w:val="0097212A"/>
    <w:rPr>
      <w:rFonts w:ascii="Verdana" w:hAnsi="Verdana" w:cs="Verdana"/>
      <w:sz w:val="20"/>
      <w:szCs w:val="20"/>
      <w:lang w:val="en-US" w:eastAsia="en-US"/>
    </w:rPr>
  </w:style>
  <w:style w:type="character" w:customStyle="1" w:styleId="HTML0">
    <w:name w:val="Стандартний HTML Знак"/>
    <w:link w:val="HTML"/>
    <w:uiPriority w:val="99"/>
    <w:rsid w:val="003C6266"/>
    <w:rPr>
      <w:rFonts w:ascii="Courier New" w:eastAsia="Arial Unicode MS" w:hAnsi="Courier New" w:cs="Courier New"/>
      <w:color w:val="000000"/>
      <w:sz w:val="21"/>
      <w:szCs w:val="21"/>
      <w:lang w:val="uk-UA"/>
    </w:rPr>
  </w:style>
  <w:style w:type="paragraph" w:customStyle="1" w:styleId="afd">
    <w:name w:val="Знак"/>
    <w:basedOn w:val="a0"/>
    <w:rsid w:val="00704A27"/>
    <w:rPr>
      <w:rFonts w:ascii="Verdana"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w:basedOn w:val="a0"/>
    <w:rsid w:val="001030A7"/>
    <w:rPr>
      <w:rFonts w:ascii="Verdana"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w:basedOn w:val="a0"/>
    <w:rsid w:val="00422351"/>
    <w:rPr>
      <w:rFonts w:ascii="Verdana" w:hAnsi="Verdana" w:cs="Verdana"/>
      <w:sz w:val="20"/>
      <w:szCs w:val="20"/>
      <w:lang w:val="en-US" w:eastAsia="en-US"/>
    </w:rPr>
  </w:style>
  <w:style w:type="paragraph" w:styleId="a">
    <w:name w:val="List Bullet"/>
    <w:basedOn w:val="a0"/>
    <w:rsid w:val="00257025"/>
    <w:pPr>
      <w:numPr>
        <w:numId w:val="2"/>
      </w:numPr>
      <w:spacing w:after="200" w:line="276" w:lineRule="auto"/>
      <w:contextualSpacing/>
    </w:pPr>
    <w:rPr>
      <w:rFonts w:ascii="Calibri" w:eastAsia="Calibri" w:hAnsi="Calibri"/>
      <w:sz w:val="22"/>
      <w:szCs w:val="22"/>
      <w:lang w:eastAsia="en-US"/>
    </w:rPr>
  </w:style>
  <w:style w:type="paragraph" w:styleId="afe">
    <w:name w:val="List Paragraph"/>
    <w:basedOn w:val="a0"/>
    <w:uiPriority w:val="34"/>
    <w:qFormat/>
    <w:rsid w:val="009A344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у1"/>
    <w:basedOn w:val="a0"/>
    <w:rsid w:val="00B851CF"/>
    <w:pPr>
      <w:spacing w:after="200" w:line="276" w:lineRule="auto"/>
      <w:ind w:left="720"/>
      <w:contextualSpacing/>
    </w:pPr>
    <w:rPr>
      <w:rFonts w:ascii="Calibri" w:hAnsi="Calibri"/>
      <w:sz w:val="22"/>
      <w:szCs w:val="22"/>
      <w:lang w:val="ru-RU" w:eastAsia="en-US"/>
    </w:rPr>
  </w:style>
  <w:style w:type="character" w:customStyle="1" w:styleId="StyleZakonu0">
    <w:name w:val="StyleZakonu Знак"/>
    <w:link w:val="StyleZakonu"/>
    <w:locked/>
    <w:rsid w:val="00AF0998"/>
    <w:rPr>
      <w:lang w:eastAsia="ru-RU"/>
    </w:rPr>
  </w:style>
  <w:style w:type="character" w:styleId="aff">
    <w:name w:val="Strong"/>
    <w:uiPriority w:val="22"/>
    <w:qFormat/>
    <w:rsid w:val="0080300A"/>
    <w:rPr>
      <w:b/>
      <w:bCs/>
    </w:rPr>
  </w:style>
  <w:style w:type="paragraph" w:customStyle="1" w:styleId="aff0">
    <w:name w:val="! ТХТ"/>
    <w:rsid w:val="0004146B"/>
    <w:pPr>
      <w:widowControl w:val="0"/>
      <w:spacing w:before="111" w:after="111"/>
      <w:ind w:firstLine="720"/>
      <w:jc w:val="both"/>
    </w:pPr>
    <w:rPr>
      <w:color w:val="000000"/>
      <w:sz w:val="28"/>
      <w:szCs w:val="28"/>
      <w:lang w:eastAsia="ru-RU"/>
    </w:rPr>
  </w:style>
  <w:style w:type="character" w:customStyle="1" w:styleId="CharStyle5">
    <w:name w:val="Char Style 5"/>
    <w:link w:val="Style4"/>
    <w:uiPriority w:val="99"/>
    <w:locked/>
    <w:rsid w:val="00F74D67"/>
    <w:rPr>
      <w:sz w:val="27"/>
      <w:szCs w:val="27"/>
      <w:shd w:val="clear" w:color="auto" w:fill="FFFFFF"/>
    </w:rPr>
  </w:style>
  <w:style w:type="paragraph" w:customStyle="1" w:styleId="Style4">
    <w:name w:val="Style 4"/>
    <w:basedOn w:val="a0"/>
    <w:link w:val="CharStyle5"/>
    <w:uiPriority w:val="99"/>
    <w:rsid w:val="00F74D67"/>
    <w:pPr>
      <w:widowControl w:val="0"/>
      <w:shd w:val="clear" w:color="auto" w:fill="FFFFFF"/>
      <w:spacing w:after="300" w:line="240" w:lineRule="atLeast"/>
    </w:pPr>
    <w:rPr>
      <w:sz w:val="27"/>
      <w:szCs w:val="27"/>
    </w:rPr>
  </w:style>
  <w:style w:type="character" w:customStyle="1" w:styleId="rvts0">
    <w:name w:val="rvts0"/>
    <w:rsid w:val="0015595D"/>
  </w:style>
  <w:style w:type="character" w:customStyle="1" w:styleId="ab">
    <w:name w:val="Текст у виносці Знак"/>
    <w:link w:val="aa"/>
    <w:uiPriority w:val="99"/>
    <w:semiHidden/>
    <w:rsid w:val="005E14AC"/>
    <w:rPr>
      <w:rFonts w:ascii="Tahoma" w:hAnsi="Tahoma" w:cs="Tahoma"/>
      <w:sz w:val="16"/>
      <w:szCs w:val="16"/>
      <w:lang w:eastAsia="ru-RU"/>
    </w:rPr>
  </w:style>
  <w:style w:type="character" w:styleId="aff1">
    <w:name w:val="Emphasis"/>
    <w:qFormat/>
    <w:rsid w:val="00B644D7"/>
    <w:rPr>
      <w:i/>
      <w:iCs/>
    </w:rPr>
  </w:style>
  <w:style w:type="character" w:customStyle="1" w:styleId="CharStyle7">
    <w:name w:val="Char Style 7"/>
    <w:link w:val="Style6"/>
    <w:rsid w:val="00FA6B43"/>
    <w:rPr>
      <w:sz w:val="25"/>
      <w:szCs w:val="25"/>
      <w:shd w:val="clear" w:color="auto" w:fill="FFFFFF"/>
    </w:rPr>
  </w:style>
  <w:style w:type="paragraph" w:customStyle="1" w:styleId="Style6">
    <w:name w:val="Style 6"/>
    <w:basedOn w:val="a0"/>
    <w:link w:val="CharStyle7"/>
    <w:rsid w:val="00FA6B43"/>
    <w:pPr>
      <w:widowControl w:val="0"/>
      <w:shd w:val="clear" w:color="auto" w:fill="FFFFFF"/>
      <w:spacing w:before="720" w:after="300" w:line="324" w:lineRule="exact"/>
      <w:ind w:hanging="420"/>
      <w:jc w:val="both"/>
    </w:pPr>
    <w:rPr>
      <w:sz w:val="25"/>
      <w:szCs w:val="25"/>
      <w:lang w:eastAsia="uk-UA"/>
    </w:rPr>
  </w:style>
  <w:style w:type="paragraph" w:styleId="aff2">
    <w:name w:val="No Spacing"/>
    <w:basedOn w:val="a0"/>
    <w:uiPriority w:val="1"/>
    <w:qFormat/>
    <w:rsid w:val="001A6ABF"/>
    <w:pPr>
      <w:spacing w:before="100" w:beforeAutospacing="1" w:after="100" w:afterAutospacing="1"/>
    </w:pPr>
    <w:rPr>
      <w:lang w:eastAsia="uk-UA"/>
    </w:rPr>
  </w:style>
  <w:style w:type="paragraph" w:customStyle="1" w:styleId="rvps2">
    <w:name w:val="rvps2"/>
    <w:basedOn w:val="a0"/>
    <w:rsid w:val="00977382"/>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8900">
      <w:bodyDiv w:val="1"/>
      <w:marLeft w:val="0"/>
      <w:marRight w:val="0"/>
      <w:marTop w:val="0"/>
      <w:marBottom w:val="0"/>
      <w:divBdr>
        <w:top w:val="none" w:sz="0" w:space="0" w:color="auto"/>
        <w:left w:val="none" w:sz="0" w:space="0" w:color="auto"/>
        <w:bottom w:val="none" w:sz="0" w:space="0" w:color="auto"/>
        <w:right w:val="none" w:sz="0" w:space="0" w:color="auto"/>
      </w:divBdr>
    </w:div>
    <w:div w:id="12808527">
      <w:bodyDiv w:val="1"/>
      <w:marLeft w:val="0"/>
      <w:marRight w:val="0"/>
      <w:marTop w:val="0"/>
      <w:marBottom w:val="0"/>
      <w:divBdr>
        <w:top w:val="none" w:sz="0" w:space="0" w:color="auto"/>
        <w:left w:val="none" w:sz="0" w:space="0" w:color="auto"/>
        <w:bottom w:val="none" w:sz="0" w:space="0" w:color="auto"/>
        <w:right w:val="none" w:sz="0" w:space="0" w:color="auto"/>
      </w:divBdr>
    </w:div>
    <w:div w:id="23527748">
      <w:bodyDiv w:val="1"/>
      <w:marLeft w:val="0"/>
      <w:marRight w:val="0"/>
      <w:marTop w:val="0"/>
      <w:marBottom w:val="0"/>
      <w:divBdr>
        <w:top w:val="none" w:sz="0" w:space="0" w:color="auto"/>
        <w:left w:val="none" w:sz="0" w:space="0" w:color="auto"/>
        <w:bottom w:val="none" w:sz="0" w:space="0" w:color="auto"/>
        <w:right w:val="none" w:sz="0" w:space="0" w:color="auto"/>
      </w:divBdr>
    </w:div>
    <w:div w:id="31879756">
      <w:bodyDiv w:val="1"/>
      <w:marLeft w:val="0"/>
      <w:marRight w:val="0"/>
      <w:marTop w:val="0"/>
      <w:marBottom w:val="0"/>
      <w:divBdr>
        <w:top w:val="none" w:sz="0" w:space="0" w:color="auto"/>
        <w:left w:val="none" w:sz="0" w:space="0" w:color="auto"/>
        <w:bottom w:val="none" w:sz="0" w:space="0" w:color="auto"/>
        <w:right w:val="none" w:sz="0" w:space="0" w:color="auto"/>
      </w:divBdr>
    </w:div>
    <w:div w:id="44836346">
      <w:bodyDiv w:val="1"/>
      <w:marLeft w:val="0"/>
      <w:marRight w:val="0"/>
      <w:marTop w:val="0"/>
      <w:marBottom w:val="0"/>
      <w:divBdr>
        <w:top w:val="none" w:sz="0" w:space="0" w:color="auto"/>
        <w:left w:val="none" w:sz="0" w:space="0" w:color="auto"/>
        <w:bottom w:val="none" w:sz="0" w:space="0" w:color="auto"/>
        <w:right w:val="none" w:sz="0" w:space="0" w:color="auto"/>
      </w:divBdr>
    </w:div>
    <w:div w:id="47656382">
      <w:bodyDiv w:val="1"/>
      <w:marLeft w:val="0"/>
      <w:marRight w:val="0"/>
      <w:marTop w:val="0"/>
      <w:marBottom w:val="0"/>
      <w:divBdr>
        <w:top w:val="none" w:sz="0" w:space="0" w:color="auto"/>
        <w:left w:val="none" w:sz="0" w:space="0" w:color="auto"/>
        <w:bottom w:val="none" w:sz="0" w:space="0" w:color="auto"/>
        <w:right w:val="none" w:sz="0" w:space="0" w:color="auto"/>
      </w:divBdr>
    </w:div>
    <w:div w:id="48304689">
      <w:bodyDiv w:val="1"/>
      <w:marLeft w:val="0"/>
      <w:marRight w:val="0"/>
      <w:marTop w:val="0"/>
      <w:marBottom w:val="0"/>
      <w:divBdr>
        <w:top w:val="none" w:sz="0" w:space="0" w:color="auto"/>
        <w:left w:val="none" w:sz="0" w:space="0" w:color="auto"/>
        <w:bottom w:val="none" w:sz="0" w:space="0" w:color="auto"/>
        <w:right w:val="none" w:sz="0" w:space="0" w:color="auto"/>
      </w:divBdr>
    </w:div>
    <w:div w:id="75247080">
      <w:bodyDiv w:val="1"/>
      <w:marLeft w:val="0"/>
      <w:marRight w:val="0"/>
      <w:marTop w:val="0"/>
      <w:marBottom w:val="0"/>
      <w:divBdr>
        <w:top w:val="none" w:sz="0" w:space="0" w:color="auto"/>
        <w:left w:val="none" w:sz="0" w:space="0" w:color="auto"/>
        <w:bottom w:val="none" w:sz="0" w:space="0" w:color="auto"/>
        <w:right w:val="none" w:sz="0" w:space="0" w:color="auto"/>
      </w:divBdr>
    </w:div>
    <w:div w:id="135489345">
      <w:bodyDiv w:val="1"/>
      <w:marLeft w:val="0"/>
      <w:marRight w:val="0"/>
      <w:marTop w:val="0"/>
      <w:marBottom w:val="0"/>
      <w:divBdr>
        <w:top w:val="none" w:sz="0" w:space="0" w:color="auto"/>
        <w:left w:val="none" w:sz="0" w:space="0" w:color="auto"/>
        <w:bottom w:val="none" w:sz="0" w:space="0" w:color="auto"/>
        <w:right w:val="none" w:sz="0" w:space="0" w:color="auto"/>
      </w:divBdr>
    </w:div>
    <w:div w:id="198398223">
      <w:bodyDiv w:val="1"/>
      <w:marLeft w:val="0"/>
      <w:marRight w:val="0"/>
      <w:marTop w:val="0"/>
      <w:marBottom w:val="0"/>
      <w:divBdr>
        <w:top w:val="none" w:sz="0" w:space="0" w:color="auto"/>
        <w:left w:val="none" w:sz="0" w:space="0" w:color="auto"/>
        <w:bottom w:val="none" w:sz="0" w:space="0" w:color="auto"/>
        <w:right w:val="none" w:sz="0" w:space="0" w:color="auto"/>
      </w:divBdr>
    </w:div>
    <w:div w:id="249125845">
      <w:bodyDiv w:val="1"/>
      <w:marLeft w:val="0"/>
      <w:marRight w:val="0"/>
      <w:marTop w:val="0"/>
      <w:marBottom w:val="0"/>
      <w:divBdr>
        <w:top w:val="none" w:sz="0" w:space="0" w:color="auto"/>
        <w:left w:val="none" w:sz="0" w:space="0" w:color="auto"/>
        <w:bottom w:val="none" w:sz="0" w:space="0" w:color="auto"/>
        <w:right w:val="none" w:sz="0" w:space="0" w:color="auto"/>
      </w:divBdr>
    </w:div>
    <w:div w:id="299311893">
      <w:bodyDiv w:val="1"/>
      <w:marLeft w:val="0"/>
      <w:marRight w:val="0"/>
      <w:marTop w:val="0"/>
      <w:marBottom w:val="0"/>
      <w:divBdr>
        <w:top w:val="none" w:sz="0" w:space="0" w:color="auto"/>
        <w:left w:val="none" w:sz="0" w:space="0" w:color="auto"/>
        <w:bottom w:val="none" w:sz="0" w:space="0" w:color="auto"/>
        <w:right w:val="none" w:sz="0" w:space="0" w:color="auto"/>
      </w:divBdr>
    </w:div>
    <w:div w:id="300382906">
      <w:bodyDiv w:val="1"/>
      <w:marLeft w:val="0"/>
      <w:marRight w:val="0"/>
      <w:marTop w:val="0"/>
      <w:marBottom w:val="0"/>
      <w:divBdr>
        <w:top w:val="none" w:sz="0" w:space="0" w:color="auto"/>
        <w:left w:val="none" w:sz="0" w:space="0" w:color="auto"/>
        <w:bottom w:val="none" w:sz="0" w:space="0" w:color="auto"/>
        <w:right w:val="none" w:sz="0" w:space="0" w:color="auto"/>
      </w:divBdr>
    </w:div>
    <w:div w:id="307785842">
      <w:bodyDiv w:val="1"/>
      <w:marLeft w:val="0"/>
      <w:marRight w:val="0"/>
      <w:marTop w:val="0"/>
      <w:marBottom w:val="0"/>
      <w:divBdr>
        <w:top w:val="none" w:sz="0" w:space="0" w:color="auto"/>
        <w:left w:val="none" w:sz="0" w:space="0" w:color="auto"/>
        <w:bottom w:val="none" w:sz="0" w:space="0" w:color="auto"/>
        <w:right w:val="none" w:sz="0" w:space="0" w:color="auto"/>
      </w:divBdr>
    </w:div>
    <w:div w:id="314531789">
      <w:bodyDiv w:val="1"/>
      <w:marLeft w:val="0"/>
      <w:marRight w:val="0"/>
      <w:marTop w:val="0"/>
      <w:marBottom w:val="0"/>
      <w:divBdr>
        <w:top w:val="none" w:sz="0" w:space="0" w:color="auto"/>
        <w:left w:val="none" w:sz="0" w:space="0" w:color="auto"/>
        <w:bottom w:val="none" w:sz="0" w:space="0" w:color="auto"/>
        <w:right w:val="none" w:sz="0" w:space="0" w:color="auto"/>
      </w:divBdr>
    </w:div>
    <w:div w:id="330379195">
      <w:bodyDiv w:val="1"/>
      <w:marLeft w:val="0"/>
      <w:marRight w:val="0"/>
      <w:marTop w:val="0"/>
      <w:marBottom w:val="0"/>
      <w:divBdr>
        <w:top w:val="none" w:sz="0" w:space="0" w:color="auto"/>
        <w:left w:val="none" w:sz="0" w:space="0" w:color="auto"/>
        <w:bottom w:val="none" w:sz="0" w:space="0" w:color="auto"/>
        <w:right w:val="none" w:sz="0" w:space="0" w:color="auto"/>
      </w:divBdr>
    </w:div>
    <w:div w:id="366415826">
      <w:bodyDiv w:val="1"/>
      <w:marLeft w:val="0"/>
      <w:marRight w:val="0"/>
      <w:marTop w:val="0"/>
      <w:marBottom w:val="0"/>
      <w:divBdr>
        <w:top w:val="none" w:sz="0" w:space="0" w:color="auto"/>
        <w:left w:val="none" w:sz="0" w:space="0" w:color="auto"/>
        <w:bottom w:val="none" w:sz="0" w:space="0" w:color="auto"/>
        <w:right w:val="none" w:sz="0" w:space="0" w:color="auto"/>
      </w:divBdr>
    </w:div>
    <w:div w:id="381635366">
      <w:bodyDiv w:val="1"/>
      <w:marLeft w:val="0"/>
      <w:marRight w:val="0"/>
      <w:marTop w:val="0"/>
      <w:marBottom w:val="0"/>
      <w:divBdr>
        <w:top w:val="none" w:sz="0" w:space="0" w:color="auto"/>
        <w:left w:val="none" w:sz="0" w:space="0" w:color="auto"/>
        <w:bottom w:val="none" w:sz="0" w:space="0" w:color="auto"/>
        <w:right w:val="none" w:sz="0" w:space="0" w:color="auto"/>
      </w:divBdr>
    </w:div>
    <w:div w:id="382869197">
      <w:bodyDiv w:val="1"/>
      <w:marLeft w:val="0"/>
      <w:marRight w:val="0"/>
      <w:marTop w:val="0"/>
      <w:marBottom w:val="0"/>
      <w:divBdr>
        <w:top w:val="none" w:sz="0" w:space="0" w:color="auto"/>
        <w:left w:val="none" w:sz="0" w:space="0" w:color="auto"/>
        <w:bottom w:val="none" w:sz="0" w:space="0" w:color="auto"/>
        <w:right w:val="none" w:sz="0" w:space="0" w:color="auto"/>
      </w:divBdr>
    </w:div>
    <w:div w:id="462387436">
      <w:bodyDiv w:val="1"/>
      <w:marLeft w:val="0"/>
      <w:marRight w:val="0"/>
      <w:marTop w:val="0"/>
      <w:marBottom w:val="0"/>
      <w:divBdr>
        <w:top w:val="none" w:sz="0" w:space="0" w:color="auto"/>
        <w:left w:val="none" w:sz="0" w:space="0" w:color="auto"/>
        <w:bottom w:val="none" w:sz="0" w:space="0" w:color="auto"/>
        <w:right w:val="none" w:sz="0" w:space="0" w:color="auto"/>
      </w:divBdr>
    </w:div>
    <w:div w:id="465046389">
      <w:bodyDiv w:val="1"/>
      <w:marLeft w:val="0"/>
      <w:marRight w:val="0"/>
      <w:marTop w:val="0"/>
      <w:marBottom w:val="0"/>
      <w:divBdr>
        <w:top w:val="none" w:sz="0" w:space="0" w:color="auto"/>
        <w:left w:val="none" w:sz="0" w:space="0" w:color="auto"/>
        <w:bottom w:val="none" w:sz="0" w:space="0" w:color="auto"/>
        <w:right w:val="none" w:sz="0" w:space="0" w:color="auto"/>
      </w:divBdr>
    </w:div>
    <w:div w:id="487946183">
      <w:bodyDiv w:val="1"/>
      <w:marLeft w:val="0"/>
      <w:marRight w:val="0"/>
      <w:marTop w:val="0"/>
      <w:marBottom w:val="0"/>
      <w:divBdr>
        <w:top w:val="none" w:sz="0" w:space="0" w:color="auto"/>
        <w:left w:val="none" w:sz="0" w:space="0" w:color="auto"/>
        <w:bottom w:val="none" w:sz="0" w:space="0" w:color="auto"/>
        <w:right w:val="none" w:sz="0" w:space="0" w:color="auto"/>
      </w:divBdr>
    </w:div>
    <w:div w:id="493494138">
      <w:bodyDiv w:val="1"/>
      <w:marLeft w:val="0"/>
      <w:marRight w:val="0"/>
      <w:marTop w:val="0"/>
      <w:marBottom w:val="0"/>
      <w:divBdr>
        <w:top w:val="none" w:sz="0" w:space="0" w:color="auto"/>
        <w:left w:val="none" w:sz="0" w:space="0" w:color="auto"/>
        <w:bottom w:val="none" w:sz="0" w:space="0" w:color="auto"/>
        <w:right w:val="none" w:sz="0" w:space="0" w:color="auto"/>
      </w:divBdr>
    </w:div>
    <w:div w:id="550118427">
      <w:bodyDiv w:val="1"/>
      <w:marLeft w:val="0"/>
      <w:marRight w:val="0"/>
      <w:marTop w:val="0"/>
      <w:marBottom w:val="0"/>
      <w:divBdr>
        <w:top w:val="none" w:sz="0" w:space="0" w:color="auto"/>
        <w:left w:val="none" w:sz="0" w:space="0" w:color="auto"/>
        <w:bottom w:val="none" w:sz="0" w:space="0" w:color="auto"/>
        <w:right w:val="none" w:sz="0" w:space="0" w:color="auto"/>
      </w:divBdr>
    </w:div>
    <w:div w:id="552541598">
      <w:bodyDiv w:val="1"/>
      <w:marLeft w:val="0"/>
      <w:marRight w:val="0"/>
      <w:marTop w:val="0"/>
      <w:marBottom w:val="0"/>
      <w:divBdr>
        <w:top w:val="none" w:sz="0" w:space="0" w:color="auto"/>
        <w:left w:val="none" w:sz="0" w:space="0" w:color="auto"/>
        <w:bottom w:val="none" w:sz="0" w:space="0" w:color="auto"/>
        <w:right w:val="none" w:sz="0" w:space="0" w:color="auto"/>
      </w:divBdr>
    </w:div>
    <w:div w:id="602108399">
      <w:bodyDiv w:val="1"/>
      <w:marLeft w:val="0"/>
      <w:marRight w:val="0"/>
      <w:marTop w:val="0"/>
      <w:marBottom w:val="0"/>
      <w:divBdr>
        <w:top w:val="none" w:sz="0" w:space="0" w:color="auto"/>
        <w:left w:val="none" w:sz="0" w:space="0" w:color="auto"/>
        <w:bottom w:val="none" w:sz="0" w:space="0" w:color="auto"/>
        <w:right w:val="none" w:sz="0" w:space="0" w:color="auto"/>
      </w:divBdr>
    </w:div>
    <w:div w:id="616760603">
      <w:bodyDiv w:val="1"/>
      <w:marLeft w:val="0"/>
      <w:marRight w:val="0"/>
      <w:marTop w:val="0"/>
      <w:marBottom w:val="0"/>
      <w:divBdr>
        <w:top w:val="none" w:sz="0" w:space="0" w:color="auto"/>
        <w:left w:val="none" w:sz="0" w:space="0" w:color="auto"/>
        <w:bottom w:val="none" w:sz="0" w:space="0" w:color="auto"/>
        <w:right w:val="none" w:sz="0" w:space="0" w:color="auto"/>
      </w:divBdr>
    </w:div>
    <w:div w:id="617027369">
      <w:bodyDiv w:val="1"/>
      <w:marLeft w:val="0"/>
      <w:marRight w:val="0"/>
      <w:marTop w:val="0"/>
      <w:marBottom w:val="0"/>
      <w:divBdr>
        <w:top w:val="none" w:sz="0" w:space="0" w:color="auto"/>
        <w:left w:val="none" w:sz="0" w:space="0" w:color="auto"/>
        <w:bottom w:val="none" w:sz="0" w:space="0" w:color="auto"/>
        <w:right w:val="none" w:sz="0" w:space="0" w:color="auto"/>
      </w:divBdr>
    </w:div>
    <w:div w:id="644555085">
      <w:bodyDiv w:val="1"/>
      <w:marLeft w:val="0"/>
      <w:marRight w:val="0"/>
      <w:marTop w:val="0"/>
      <w:marBottom w:val="0"/>
      <w:divBdr>
        <w:top w:val="none" w:sz="0" w:space="0" w:color="auto"/>
        <w:left w:val="none" w:sz="0" w:space="0" w:color="auto"/>
        <w:bottom w:val="none" w:sz="0" w:space="0" w:color="auto"/>
        <w:right w:val="none" w:sz="0" w:space="0" w:color="auto"/>
      </w:divBdr>
    </w:div>
    <w:div w:id="649870107">
      <w:bodyDiv w:val="1"/>
      <w:marLeft w:val="0"/>
      <w:marRight w:val="0"/>
      <w:marTop w:val="0"/>
      <w:marBottom w:val="0"/>
      <w:divBdr>
        <w:top w:val="none" w:sz="0" w:space="0" w:color="auto"/>
        <w:left w:val="none" w:sz="0" w:space="0" w:color="auto"/>
        <w:bottom w:val="none" w:sz="0" w:space="0" w:color="auto"/>
        <w:right w:val="none" w:sz="0" w:space="0" w:color="auto"/>
      </w:divBdr>
    </w:div>
    <w:div w:id="666130295">
      <w:bodyDiv w:val="1"/>
      <w:marLeft w:val="0"/>
      <w:marRight w:val="0"/>
      <w:marTop w:val="0"/>
      <w:marBottom w:val="0"/>
      <w:divBdr>
        <w:top w:val="none" w:sz="0" w:space="0" w:color="auto"/>
        <w:left w:val="none" w:sz="0" w:space="0" w:color="auto"/>
        <w:bottom w:val="none" w:sz="0" w:space="0" w:color="auto"/>
        <w:right w:val="none" w:sz="0" w:space="0" w:color="auto"/>
      </w:divBdr>
    </w:div>
    <w:div w:id="786199102">
      <w:bodyDiv w:val="1"/>
      <w:marLeft w:val="0"/>
      <w:marRight w:val="0"/>
      <w:marTop w:val="0"/>
      <w:marBottom w:val="0"/>
      <w:divBdr>
        <w:top w:val="none" w:sz="0" w:space="0" w:color="auto"/>
        <w:left w:val="none" w:sz="0" w:space="0" w:color="auto"/>
        <w:bottom w:val="none" w:sz="0" w:space="0" w:color="auto"/>
        <w:right w:val="none" w:sz="0" w:space="0" w:color="auto"/>
      </w:divBdr>
    </w:div>
    <w:div w:id="787969248">
      <w:bodyDiv w:val="1"/>
      <w:marLeft w:val="0"/>
      <w:marRight w:val="0"/>
      <w:marTop w:val="0"/>
      <w:marBottom w:val="0"/>
      <w:divBdr>
        <w:top w:val="none" w:sz="0" w:space="0" w:color="auto"/>
        <w:left w:val="none" w:sz="0" w:space="0" w:color="auto"/>
        <w:bottom w:val="none" w:sz="0" w:space="0" w:color="auto"/>
        <w:right w:val="none" w:sz="0" w:space="0" w:color="auto"/>
      </w:divBdr>
    </w:div>
    <w:div w:id="798382102">
      <w:bodyDiv w:val="1"/>
      <w:marLeft w:val="0"/>
      <w:marRight w:val="0"/>
      <w:marTop w:val="0"/>
      <w:marBottom w:val="0"/>
      <w:divBdr>
        <w:top w:val="none" w:sz="0" w:space="0" w:color="auto"/>
        <w:left w:val="none" w:sz="0" w:space="0" w:color="auto"/>
        <w:bottom w:val="none" w:sz="0" w:space="0" w:color="auto"/>
        <w:right w:val="none" w:sz="0" w:space="0" w:color="auto"/>
      </w:divBdr>
    </w:div>
    <w:div w:id="828792391">
      <w:bodyDiv w:val="1"/>
      <w:marLeft w:val="0"/>
      <w:marRight w:val="0"/>
      <w:marTop w:val="0"/>
      <w:marBottom w:val="0"/>
      <w:divBdr>
        <w:top w:val="none" w:sz="0" w:space="0" w:color="auto"/>
        <w:left w:val="none" w:sz="0" w:space="0" w:color="auto"/>
        <w:bottom w:val="none" w:sz="0" w:space="0" w:color="auto"/>
        <w:right w:val="none" w:sz="0" w:space="0" w:color="auto"/>
      </w:divBdr>
    </w:div>
    <w:div w:id="843980801">
      <w:bodyDiv w:val="1"/>
      <w:marLeft w:val="0"/>
      <w:marRight w:val="0"/>
      <w:marTop w:val="0"/>
      <w:marBottom w:val="0"/>
      <w:divBdr>
        <w:top w:val="none" w:sz="0" w:space="0" w:color="auto"/>
        <w:left w:val="none" w:sz="0" w:space="0" w:color="auto"/>
        <w:bottom w:val="none" w:sz="0" w:space="0" w:color="auto"/>
        <w:right w:val="none" w:sz="0" w:space="0" w:color="auto"/>
      </w:divBdr>
    </w:div>
    <w:div w:id="860245056">
      <w:bodyDiv w:val="1"/>
      <w:marLeft w:val="0"/>
      <w:marRight w:val="0"/>
      <w:marTop w:val="0"/>
      <w:marBottom w:val="0"/>
      <w:divBdr>
        <w:top w:val="none" w:sz="0" w:space="0" w:color="auto"/>
        <w:left w:val="none" w:sz="0" w:space="0" w:color="auto"/>
        <w:bottom w:val="none" w:sz="0" w:space="0" w:color="auto"/>
        <w:right w:val="none" w:sz="0" w:space="0" w:color="auto"/>
      </w:divBdr>
    </w:div>
    <w:div w:id="913588680">
      <w:bodyDiv w:val="1"/>
      <w:marLeft w:val="0"/>
      <w:marRight w:val="0"/>
      <w:marTop w:val="0"/>
      <w:marBottom w:val="0"/>
      <w:divBdr>
        <w:top w:val="none" w:sz="0" w:space="0" w:color="auto"/>
        <w:left w:val="none" w:sz="0" w:space="0" w:color="auto"/>
        <w:bottom w:val="none" w:sz="0" w:space="0" w:color="auto"/>
        <w:right w:val="none" w:sz="0" w:space="0" w:color="auto"/>
      </w:divBdr>
    </w:div>
    <w:div w:id="917717185">
      <w:bodyDiv w:val="1"/>
      <w:marLeft w:val="0"/>
      <w:marRight w:val="0"/>
      <w:marTop w:val="0"/>
      <w:marBottom w:val="0"/>
      <w:divBdr>
        <w:top w:val="none" w:sz="0" w:space="0" w:color="auto"/>
        <w:left w:val="none" w:sz="0" w:space="0" w:color="auto"/>
        <w:bottom w:val="none" w:sz="0" w:space="0" w:color="auto"/>
        <w:right w:val="none" w:sz="0" w:space="0" w:color="auto"/>
      </w:divBdr>
    </w:div>
    <w:div w:id="917785251">
      <w:bodyDiv w:val="1"/>
      <w:marLeft w:val="0"/>
      <w:marRight w:val="0"/>
      <w:marTop w:val="0"/>
      <w:marBottom w:val="0"/>
      <w:divBdr>
        <w:top w:val="none" w:sz="0" w:space="0" w:color="auto"/>
        <w:left w:val="none" w:sz="0" w:space="0" w:color="auto"/>
        <w:bottom w:val="none" w:sz="0" w:space="0" w:color="auto"/>
        <w:right w:val="none" w:sz="0" w:space="0" w:color="auto"/>
      </w:divBdr>
    </w:div>
    <w:div w:id="939294633">
      <w:bodyDiv w:val="1"/>
      <w:marLeft w:val="0"/>
      <w:marRight w:val="0"/>
      <w:marTop w:val="0"/>
      <w:marBottom w:val="0"/>
      <w:divBdr>
        <w:top w:val="none" w:sz="0" w:space="0" w:color="auto"/>
        <w:left w:val="none" w:sz="0" w:space="0" w:color="auto"/>
        <w:bottom w:val="none" w:sz="0" w:space="0" w:color="auto"/>
        <w:right w:val="none" w:sz="0" w:space="0" w:color="auto"/>
      </w:divBdr>
    </w:div>
    <w:div w:id="976181499">
      <w:bodyDiv w:val="1"/>
      <w:marLeft w:val="0"/>
      <w:marRight w:val="0"/>
      <w:marTop w:val="0"/>
      <w:marBottom w:val="0"/>
      <w:divBdr>
        <w:top w:val="none" w:sz="0" w:space="0" w:color="auto"/>
        <w:left w:val="none" w:sz="0" w:space="0" w:color="auto"/>
        <w:bottom w:val="none" w:sz="0" w:space="0" w:color="auto"/>
        <w:right w:val="none" w:sz="0" w:space="0" w:color="auto"/>
      </w:divBdr>
    </w:div>
    <w:div w:id="987632571">
      <w:bodyDiv w:val="1"/>
      <w:marLeft w:val="0"/>
      <w:marRight w:val="0"/>
      <w:marTop w:val="0"/>
      <w:marBottom w:val="0"/>
      <w:divBdr>
        <w:top w:val="none" w:sz="0" w:space="0" w:color="auto"/>
        <w:left w:val="none" w:sz="0" w:space="0" w:color="auto"/>
        <w:bottom w:val="none" w:sz="0" w:space="0" w:color="auto"/>
        <w:right w:val="none" w:sz="0" w:space="0" w:color="auto"/>
      </w:divBdr>
    </w:div>
    <w:div w:id="989987253">
      <w:bodyDiv w:val="1"/>
      <w:marLeft w:val="0"/>
      <w:marRight w:val="0"/>
      <w:marTop w:val="0"/>
      <w:marBottom w:val="0"/>
      <w:divBdr>
        <w:top w:val="none" w:sz="0" w:space="0" w:color="auto"/>
        <w:left w:val="none" w:sz="0" w:space="0" w:color="auto"/>
        <w:bottom w:val="none" w:sz="0" w:space="0" w:color="auto"/>
        <w:right w:val="none" w:sz="0" w:space="0" w:color="auto"/>
      </w:divBdr>
    </w:div>
    <w:div w:id="1000237122">
      <w:bodyDiv w:val="1"/>
      <w:marLeft w:val="0"/>
      <w:marRight w:val="0"/>
      <w:marTop w:val="0"/>
      <w:marBottom w:val="0"/>
      <w:divBdr>
        <w:top w:val="none" w:sz="0" w:space="0" w:color="auto"/>
        <w:left w:val="none" w:sz="0" w:space="0" w:color="auto"/>
        <w:bottom w:val="none" w:sz="0" w:space="0" w:color="auto"/>
        <w:right w:val="none" w:sz="0" w:space="0" w:color="auto"/>
      </w:divBdr>
    </w:div>
    <w:div w:id="1016732752">
      <w:bodyDiv w:val="1"/>
      <w:marLeft w:val="0"/>
      <w:marRight w:val="0"/>
      <w:marTop w:val="0"/>
      <w:marBottom w:val="0"/>
      <w:divBdr>
        <w:top w:val="none" w:sz="0" w:space="0" w:color="auto"/>
        <w:left w:val="none" w:sz="0" w:space="0" w:color="auto"/>
        <w:bottom w:val="none" w:sz="0" w:space="0" w:color="auto"/>
        <w:right w:val="none" w:sz="0" w:space="0" w:color="auto"/>
      </w:divBdr>
    </w:div>
    <w:div w:id="1026566975">
      <w:bodyDiv w:val="1"/>
      <w:marLeft w:val="0"/>
      <w:marRight w:val="0"/>
      <w:marTop w:val="0"/>
      <w:marBottom w:val="0"/>
      <w:divBdr>
        <w:top w:val="none" w:sz="0" w:space="0" w:color="auto"/>
        <w:left w:val="none" w:sz="0" w:space="0" w:color="auto"/>
        <w:bottom w:val="none" w:sz="0" w:space="0" w:color="auto"/>
        <w:right w:val="none" w:sz="0" w:space="0" w:color="auto"/>
      </w:divBdr>
    </w:div>
    <w:div w:id="1117985691">
      <w:bodyDiv w:val="1"/>
      <w:marLeft w:val="0"/>
      <w:marRight w:val="0"/>
      <w:marTop w:val="0"/>
      <w:marBottom w:val="0"/>
      <w:divBdr>
        <w:top w:val="none" w:sz="0" w:space="0" w:color="auto"/>
        <w:left w:val="none" w:sz="0" w:space="0" w:color="auto"/>
        <w:bottom w:val="none" w:sz="0" w:space="0" w:color="auto"/>
        <w:right w:val="none" w:sz="0" w:space="0" w:color="auto"/>
      </w:divBdr>
    </w:div>
    <w:div w:id="1129275947">
      <w:bodyDiv w:val="1"/>
      <w:marLeft w:val="0"/>
      <w:marRight w:val="0"/>
      <w:marTop w:val="0"/>
      <w:marBottom w:val="0"/>
      <w:divBdr>
        <w:top w:val="none" w:sz="0" w:space="0" w:color="auto"/>
        <w:left w:val="none" w:sz="0" w:space="0" w:color="auto"/>
        <w:bottom w:val="none" w:sz="0" w:space="0" w:color="auto"/>
        <w:right w:val="none" w:sz="0" w:space="0" w:color="auto"/>
      </w:divBdr>
    </w:div>
    <w:div w:id="1167672887">
      <w:bodyDiv w:val="1"/>
      <w:marLeft w:val="0"/>
      <w:marRight w:val="0"/>
      <w:marTop w:val="0"/>
      <w:marBottom w:val="0"/>
      <w:divBdr>
        <w:top w:val="none" w:sz="0" w:space="0" w:color="auto"/>
        <w:left w:val="none" w:sz="0" w:space="0" w:color="auto"/>
        <w:bottom w:val="none" w:sz="0" w:space="0" w:color="auto"/>
        <w:right w:val="none" w:sz="0" w:space="0" w:color="auto"/>
      </w:divBdr>
    </w:div>
    <w:div w:id="1167864805">
      <w:bodyDiv w:val="1"/>
      <w:marLeft w:val="0"/>
      <w:marRight w:val="0"/>
      <w:marTop w:val="0"/>
      <w:marBottom w:val="0"/>
      <w:divBdr>
        <w:top w:val="none" w:sz="0" w:space="0" w:color="auto"/>
        <w:left w:val="none" w:sz="0" w:space="0" w:color="auto"/>
        <w:bottom w:val="none" w:sz="0" w:space="0" w:color="auto"/>
        <w:right w:val="none" w:sz="0" w:space="0" w:color="auto"/>
      </w:divBdr>
    </w:div>
    <w:div w:id="1209103731">
      <w:bodyDiv w:val="1"/>
      <w:marLeft w:val="0"/>
      <w:marRight w:val="0"/>
      <w:marTop w:val="0"/>
      <w:marBottom w:val="0"/>
      <w:divBdr>
        <w:top w:val="none" w:sz="0" w:space="0" w:color="auto"/>
        <w:left w:val="none" w:sz="0" w:space="0" w:color="auto"/>
        <w:bottom w:val="none" w:sz="0" w:space="0" w:color="auto"/>
        <w:right w:val="none" w:sz="0" w:space="0" w:color="auto"/>
      </w:divBdr>
    </w:div>
    <w:div w:id="1218516704">
      <w:bodyDiv w:val="1"/>
      <w:marLeft w:val="0"/>
      <w:marRight w:val="0"/>
      <w:marTop w:val="0"/>
      <w:marBottom w:val="0"/>
      <w:divBdr>
        <w:top w:val="none" w:sz="0" w:space="0" w:color="auto"/>
        <w:left w:val="none" w:sz="0" w:space="0" w:color="auto"/>
        <w:bottom w:val="none" w:sz="0" w:space="0" w:color="auto"/>
        <w:right w:val="none" w:sz="0" w:space="0" w:color="auto"/>
      </w:divBdr>
    </w:div>
    <w:div w:id="1228881120">
      <w:bodyDiv w:val="1"/>
      <w:marLeft w:val="0"/>
      <w:marRight w:val="0"/>
      <w:marTop w:val="0"/>
      <w:marBottom w:val="0"/>
      <w:divBdr>
        <w:top w:val="none" w:sz="0" w:space="0" w:color="auto"/>
        <w:left w:val="none" w:sz="0" w:space="0" w:color="auto"/>
        <w:bottom w:val="none" w:sz="0" w:space="0" w:color="auto"/>
        <w:right w:val="none" w:sz="0" w:space="0" w:color="auto"/>
      </w:divBdr>
    </w:div>
    <w:div w:id="1230115081">
      <w:bodyDiv w:val="1"/>
      <w:marLeft w:val="0"/>
      <w:marRight w:val="0"/>
      <w:marTop w:val="0"/>
      <w:marBottom w:val="0"/>
      <w:divBdr>
        <w:top w:val="none" w:sz="0" w:space="0" w:color="auto"/>
        <w:left w:val="none" w:sz="0" w:space="0" w:color="auto"/>
        <w:bottom w:val="none" w:sz="0" w:space="0" w:color="auto"/>
        <w:right w:val="none" w:sz="0" w:space="0" w:color="auto"/>
      </w:divBdr>
    </w:div>
    <w:div w:id="1343512612">
      <w:bodyDiv w:val="1"/>
      <w:marLeft w:val="0"/>
      <w:marRight w:val="0"/>
      <w:marTop w:val="0"/>
      <w:marBottom w:val="0"/>
      <w:divBdr>
        <w:top w:val="none" w:sz="0" w:space="0" w:color="auto"/>
        <w:left w:val="none" w:sz="0" w:space="0" w:color="auto"/>
        <w:bottom w:val="none" w:sz="0" w:space="0" w:color="auto"/>
        <w:right w:val="none" w:sz="0" w:space="0" w:color="auto"/>
      </w:divBdr>
    </w:div>
    <w:div w:id="1382443021">
      <w:bodyDiv w:val="1"/>
      <w:marLeft w:val="0"/>
      <w:marRight w:val="0"/>
      <w:marTop w:val="0"/>
      <w:marBottom w:val="0"/>
      <w:divBdr>
        <w:top w:val="none" w:sz="0" w:space="0" w:color="auto"/>
        <w:left w:val="none" w:sz="0" w:space="0" w:color="auto"/>
        <w:bottom w:val="none" w:sz="0" w:space="0" w:color="auto"/>
        <w:right w:val="none" w:sz="0" w:space="0" w:color="auto"/>
      </w:divBdr>
    </w:div>
    <w:div w:id="1417052142">
      <w:bodyDiv w:val="1"/>
      <w:marLeft w:val="0"/>
      <w:marRight w:val="0"/>
      <w:marTop w:val="0"/>
      <w:marBottom w:val="0"/>
      <w:divBdr>
        <w:top w:val="none" w:sz="0" w:space="0" w:color="auto"/>
        <w:left w:val="none" w:sz="0" w:space="0" w:color="auto"/>
        <w:bottom w:val="none" w:sz="0" w:space="0" w:color="auto"/>
        <w:right w:val="none" w:sz="0" w:space="0" w:color="auto"/>
      </w:divBdr>
    </w:div>
    <w:div w:id="1468740398">
      <w:bodyDiv w:val="1"/>
      <w:marLeft w:val="0"/>
      <w:marRight w:val="0"/>
      <w:marTop w:val="0"/>
      <w:marBottom w:val="0"/>
      <w:divBdr>
        <w:top w:val="none" w:sz="0" w:space="0" w:color="auto"/>
        <w:left w:val="none" w:sz="0" w:space="0" w:color="auto"/>
        <w:bottom w:val="none" w:sz="0" w:space="0" w:color="auto"/>
        <w:right w:val="none" w:sz="0" w:space="0" w:color="auto"/>
      </w:divBdr>
    </w:div>
    <w:div w:id="1476600485">
      <w:bodyDiv w:val="1"/>
      <w:marLeft w:val="0"/>
      <w:marRight w:val="0"/>
      <w:marTop w:val="0"/>
      <w:marBottom w:val="0"/>
      <w:divBdr>
        <w:top w:val="none" w:sz="0" w:space="0" w:color="auto"/>
        <w:left w:val="none" w:sz="0" w:space="0" w:color="auto"/>
        <w:bottom w:val="none" w:sz="0" w:space="0" w:color="auto"/>
        <w:right w:val="none" w:sz="0" w:space="0" w:color="auto"/>
      </w:divBdr>
    </w:div>
    <w:div w:id="1483041078">
      <w:bodyDiv w:val="1"/>
      <w:marLeft w:val="0"/>
      <w:marRight w:val="0"/>
      <w:marTop w:val="0"/>
      <w:marBottom w:val="0"/>
      <w:divBdr>
        <w:top w:val="none" w:sz="0" w:space="0" w:color="auto"/>
        <w:left w:val="none" w:sz="0" w:space="0" w:color="auto"/>
        <w:bottom w:val="none" w:sz="0" w:space="0" w:color="auto"/>
        <w:right w:val="none" w:sz="0" w:space="0" w:color="auto"/>
      </w:divBdr>
    </w:div>
    <w:div w:id="1485468533">
      <w:bodyDiv w:val="1"/>
      <w:marLeft w:val="0"/>
      <w:marRight w:val="0"/>
      <w:marTop w:val="0"/>
      <w:marBottom w:val="0"/>
      <w:divBdr>
        <w:top w:val="none" w:sz="0" w:space="0" w:color="auto"/>
        <w:left w:val="none" w:sz="0" w:space="0" w:color="auto"/>
        <w:bottom w:val="none" w:sz="0" w:space="0" w:color="auto"/>
        <w:right w:val="none" w:sz="0" w:space="0" w:color="auto"/>
      </w:divBdr>
    </w:div>
    <w:div w:id="1529484824">
      <w:bodyDiv w:val="1"/>
      <w:marLeft w:val="0"/>
      <w:marRight w:val="0"/>
      <w:marTop w:val="0"/>
      <w:marBottom w:val="0"/>
      <w:divBdr>
        <w:top w:val="none" w:sz="0" w:space="0" w:color="auto"/>
        <w:left w:val="none" w:sz="0" w:space="0" w:color="auto"/>
        <w:bottom w:val="none" w:sz="0" w:space="0" w:color="auto"/>
        <w:right w:val="none" w:sz="0" w:space="0" w:color="auto"/>
      </w:divBdr>
    </w:div>
    <w:div w:id="1564829745">
      <w:bodyDiv w:val="1"/>
      <w:marLeft w:val="0"/>
      <w:marRight w:val="0"/>
      <w:marTop w:val="0"/>
      <w:marBottom w:val="0"/>
      <w:divBdr>
        <w:top w:val="none" w:sz="0" w:space="0" w:color="auto"/>
        <w:left w:val="none" w:sz="0" w:space="0" w:color="auto"/>
        <w:bottom w:val="none" w:sz="0" w:space="0" w:color="auto"/>
        <w:right w:val="none" w:sz="0" w:space="0" w:color="auto"/>
      </w:divBdr>
    </w:div>
    <w:div w:id="1593658063">
      <w:bodyDiv w:val="1"/>
      <w:marLeft w:val="0"/>
      <w:marRight w:val="0"/>
      <w:marTop w:val="0"/>
      <w:marBottom w:val="0"/>
      <w:divBdr>
        <w:top w:val="none" w:sz="0" w:space="0" w:color="auto"/>
        <w:left w:val="none" w:sz="0" w:space="0" w:color="auto"/>
        <w:bottom w:val="none" w:sz="0" w:space="0" w:color="auto"/>
        <w:right w:val="none" w:sz="0" w:space="0" w:color="auto"/>
      </w:divBdr>
    </w:div>
    <w:div w:id="1608464450">
      <w:bodyDiv w:val="1"/>
      <w:marLeft w:val="0"/>
      <w:marRight w:val="0"/>
      <w:marTop w:val="0"/>
      <w:marBottom w:val="0"/>
      <w:divBdr>
        <w:top w:val="none" w:sz="0" w:space="0" w:color="auto"/>
        <w:left w:val="none" w:sz="0" w:space="0" w:color="auto"/>
        <w:bottom w:val="none" w:sz="0" w:space="0" w:color="auto"/>
        <w:right w:val="none" w:sz="0" w:space="0" w:color="auto"/>
      </w:divBdr>
    </w:div>
    <w:div w:id="1667317262">
      <w:bodyDiv w:val="1"/>
      <w:marLeft w:val="167"/>
      <w:marRight w:val="0"/>
      <w:marTop w:val="419"/>
      <w:marBottom w:val="0"/>
      <w:divBdr>
        <w:top w:val="none" w:sz="0" w:space="0" w:color="auto"/>
        <w:left w:val="none" w:sz="0" w:space="0" w:color="auto"/>
        <w:bottom w:val="none" w:sz="0" w:space="0" w:color="auto"/>
        <w:right w:val="none" w:sz="0" w:space="0" w:color="auto"/>
      </w:divBdr>
      <w:divsChild>
        <w:div w:id="2071033783">
          <w:marLeft w:val="0"/>
          <w:marRight w:val="0"/>
          <w:marTop w:val="0"/>
          <w:marBottom w:val="0"/>
          <w:divBdr>
            <w:top w:val="none" w:sz="0" w:space="0" w:color="auto"/>
            <w:left w:val="none" w:sz="0" w:space="0" w:color="auto"/>
            <w:bottom w:val="none" w:sz="0" w:space="0" w:color="auto"/>
            <w:right w:val="none" w:sz="0" w:space="0" w:color="auto"/>
          </w:divBdr>
        </w:div>
      </w:divsChild>
    </w:div>
    <w:div w:id="1682077271">
      <w:bodyDiv w:val="1"/>
      <w:marLeft w:val="0"/>
      <w:marRight w:val="0"/>
      <w:marTop w:val="0"/>
      <w:marBottom w:val="0"/>
      <w:divBdr>
        <w:top w:val="none" w:sz="0" w:space="0" w:color="auto"/>
        <w:left w:val="none" w:sz="0" w:space="0" w:color="auto"/>
        <w:bottom w:val="none" w:sz="0" w:space="0" w:color="auto"/>
        <w:right w:val="none" w:sz="0" w:space="0" w:color="auto"/>
      </w:divBdr>
    </w:div>
    <w:div w:id="1705401625">
      <w:bodyDiv w:val="1"/>
      <w:marLeft w:val="0"/>
      <w:marRight w:val="0"/>
      <w:marTop w:val="0"/>
      <w:marBottom w:val="0"/>
      <w:divBdr>
        <w:top w:val="none" w:sz="0" w:space="0" w:color="auto"/>
        <w:left w:val="none" w:sz="0" w:space="0" w:color="auto"/>
        <w:bottom w:val="none" w:sz="0" w:space="0" w:color="auto"/>
        <w:right w:val="none" w:sz="0" w:space="0" w:color="auto"/>
      </w:divBdr>
    </w:div>
    <w:div w:id="1756588387">
      <w:bodyDiv w:val="1"/>
      <w:marLeft w:val="0"/>
      <w:marRight w:val="0"/>
      <w:marTop w:val="0"/>
      <w:marBottom w:val="0"/>
      <w:divBdr>
        <w:top w:val="none" w:sz="0" w:space="0" w:color="auto"/>
        <w:left w:val="none" w:sz="0" w:space="0" w:color="auto"/>
        <w:bottom w:val="none" w:sz="0" w:space="0" w:color="auto"/>
        <w:right w:val="none" w:sz="0" w:space="0" w:color="auto"/>
      </w:divBdr>
    </w:div>
    <w:div w:id="1773165064">
      <w:bodyDiv w:val="1"/>
      <w:marLeft w:val="0"/>
      <w:marRight w:val="0"/>
      <w:marTop w:val="0"/>
      <w:marBottom w:val="0"/>
      <w:divBdr>
        <w:top w:val="none" w:sz="0" w:space="0" w:color="auto"/>
        <w:left w:val="none" w:sz="0" w:space="0" w:color="auto"/>
        <w:bottom w:val="none" w:sz="0" w:space="0" w:color="auto"/>
        <w:right w:val="none" w:sz="0" w:space="0" w:color="auto"/>
      </w:divBdr>
    </w:div>
    <w:div w:id="1804427038">
      <w:bodyDiv w:val="1"/>
      <w:marLeft w:val="0"/>
      <w:marRight w:val="0"/>
      <w:marTop w:val="0"/>
      <w:marBottom w:val="0"/>
      <w:divBdr>
        <w:top w:val="none" w:sz="0" w:space="0" w:color="auto"/>
        <w:left w:val="none" w:sz="0" w:space="0" w:color="auto"/>
        <w:bottom w:val="none" w:sz="0" w:space="0" w:color="auto"/>
        <w:right w:val="none" w:sz="0" w:space="0" w:color="auto"/>
      </w:divBdr>
    </w:div>
    <w:div w:id="1806462977">
      <w:bodyDiv w:val="1"/>
      <w:marLeft w:val="0"/>
      <w:marRight w:val="0"/>
      <w:marTop w:val="0"/>
      <w:marBottom w:val="0"/>
      <w:divBdr>
        <w:top w:val="none" w:sz="0" w:space="0" w:color="auto"/>
        <w:left w:val="none" w:sz="0" w:space="0" w:color="auto"/>
        <w:bottom w:val="none" w:sz="0" w:space="0" w:color="auto"/>
        <w:right w:val="none" w:sz="0" w:space="0" w:color="auto"/>
      </w:divBdr>
    </w:div>
    <w:div w:id="1838183907">
      <w:bodyDiv w:val="1"/>
      <w:marLeft w:val="0"/>
      <w:marRight w:val="0"/>
      <w:marTop w:val="0"/>
      <w:marBottom w:val="0"/>
      <w:divBdr>
        <w:top w:val="none" w:sz="0" w:space="0" w:color="auto"/>
        <w:left w:val="none" w:sz="0" w:space="0" w:color="auto"/>
        <w:bottom w:val="none" w:sz="0" w:space="0" w:color="auto"/>
        <w:right w:val="none" w:sz="0" w:space="0" w:color="auto"/>
      </w:divBdr>
    </w:div>
    <w:div w:id="1859199419">
      <w:bodyDiv w:val="1"/>
      <w:marLeft w:val="0"/>
      <w:marRight w:val="0"/>
      <w:marTop w:val="0"/>
      <w:marBottom w:val="0"/>
      <w:divBdr>
        <w:top w:val="none" w:sz="0" w:space="0" w:color="auto"/>
        <w:left w:val="none" w:sz="0" w:space="0" w:color="auto"/>
        <w:bottom w:val="none" w:sz="0" w:space="0" w:color="auto"/>
        <w:right w:val="none" w:sz="0" w:space="0" w:color="auto"/>
      </w:divBdr>
    </w:div>
    <w:div w:id="1951551452">
      <w:bodyDiv w:val="1"/>
      <w:marLeft w:val="0"/>
      <w:marRight w:val="0"/>
      <w:marTop w:val="0"/>
      <w:marBottom w:val="0"/>
      <w:divBdr>
        <w:top w:val="none" w:sz="0" w:space="0" w:color="auto"/>
        <w:left w:val="none" w:sz="0" w:space="0" w:color="auto"/>
        <w:bottom w:val="none" w:sz="0" w:space="0" w:color="auto"/>
        <w:right w:val="none" w:sz="0" w:space="0" w:color="auto"/>
      </w:divBdr>
    </w:div>
    <w:div w:id="1976251507">
      <w:bodyDiv w:val="1"/>
      <w:marLeft w:val="0"/>
      <w:marRight w:val="0"/>
      <w:marTop w:val="0"/>
      <w:marBottom w:val="0"/>
      <w:divBdr>
        <w:top w:val="none" w:sz="0" w:space="0" w:color="auto"/>
        <w:left w:val="none" w:sz="0" w:space="0" w:color="auto"/>
        <w:bottom w:val="none" w:sz="0" w:space="0" w:color="auto"/>
        <w:right w:val="none" w:sz="0" w:space="0" w:color="auto"/>
      </w:divBdr>
    </w:div>
    <w:div w:id="1984776724">
      <w:bodyDiv w:val="1"/>
      <w:marLeft w:val="0"/>
      <w:marRight w:val="0"/>
      <w:marTop w:val="0"/>
      <w:marBottom w:val="0"/>
      <w:divBdr>
        <w:top w:val="none" w:sz="0" w:space="0" w:color="auto"/>
        <w:left w:val="none" w:sz="0" w:space="0" w:color="auto"/>
        <w:bottom w:val="none" w:sz="0" w:space="0" w:color="auto"/>
        <w:right w:val="none" w:sz="0" w:space="0" w:color="auto"/>
      </w:divBdr>
    </w:div>
    <w:div w:id="2000384133">
      <w:bodyDiv w:val="1"/>
      <w:marLeft w:val="0"/>
      <w:marRight w:val="0"/>
      <w:marTop w:val="0"/>
      <w:marBottom w:val="0"/>
      <w:divBdr>
        <w:top w:val="none" w:sz="0" w:space="0" w:color="auto"/>
        <w:left w:val="none" w:sz="0" w:space="0" w:color="auto"/>
        <w:bottom w:val="none" w:sz="0" w:space="0" w:color="auto"/>
        <w:right w:val="none" w:sz="0" w:space="0" w:color="auto"/>
      </w:divBdr>
    </w:div>
    <w:div w:id="2008247535">
      <w:bodyDiv w:val="1"/>
      <w:marLeft w:val="0"/>
      <w:marRight w:val="0"/>
      <w:marTop w:val="0"/>
      <w:marBottom w:val="0"/>
      <w:divBdr>
        <w:top w:val="none" w:sz="0" w:space="0" w:color="auto"/>
        <w:left w:val="none" w:sz="0" w:space="0" w:color="auto"/>
        <w:bottom w:val="none" w:sz="0" w:space="0" w:color="auto"/>
        <w:right w:val="none" w:sz="0" w:space="0" w:color="auto"/>
      </w:divBdr>
    </w:div>
    <w:div w:id="2040276607">
      <w:bodyDiv w:val="1"/>
      <w:marLeft w:val="0"/>
      <w:marRight w:val="0"/>
      <w:marTop w:val="0"/>
      <w:marBottom w:val="0"/>
      <w:divBdr>
        <w:top w:val="none" w:sz="0" w:space="0" w:color="auto"/>
        <w:left w:val="none" w:sz="0" w:space="0" w:color="auto"/>
        <w:bottom w:val="none" w:sz="0" w:space="0" w:color="auto"/>
        <w:right w:val="none" w:sz="0" w:space="0" w:color="auto"/>
      </w:divBdr>
    </w:div>
    <w:div w:id="2048869495">
      <w:bodyDiv w:val="1"/>
      <w:marLeft w:val="0"/>
      <w:marRight w:val="0"/>
      <w:marTop w:val="0"/>
      <w:marBottom w:val="0"/>
      <w:divBdr>
        <w:top w:val="none" w:sz="0" w:space="0" w:color="auto"/>
        <w:left w:val="none" w:sz="0" w:space="0" w:color="auto"/>
        <w:bottom w:val="none" w:sz="0" w:space="0" w:color="auto"/>
        <w:right w:val="none" w:sz="0" w:space="0" w:color="auto"/>
      </w:divBdr>
    </w:div>
    <w:div w:id="2081632317">
      <w:bodyDiv w:val="1"/>
      <w:marLeft w:val="0"/>
      <w:marRight w:val="0"/>
      <w:marTop w:val="0"/>
      <w:marBottom w:val="0"/>
      <w:divBdr>
        <w:top w:val="none" w:sz="0" w:space="0" w:color="auto"/>
        <w:left w:val="none" w:sz="0" w:space="0" w:color="auto"/>
        <w:bottom w:val="none" w:sz="0" w:space="0" w:color="auto"/>
        <w:right w:val="none" w:sz="0" w:space="0" w:color="auto"/>
      </w:divBdr>
    </w:div>
    <w:div w:id="2084912578">
      <w:bodyDiv w:val="1"/>
      <w:marLeft w:val="0"/>
      <w:marRight w:val="0"/>
      <w:marTop w:val="0"/>
      <w:marBottom w:val="0"/>
      <w:divBdr>
        <w:top w:val="none" w:sz="0" w:space="0" w:color="auto"/>
        <w:left w:val="none" w:sz="0" w:space="0" w:color="auto"/>
        <w:bottom w:val="none" w:sz="0" w:space="0" w:color="auto"/>
        <w:right w:val="none" w:sz="0" w:space="0" w:color="auto"/>
      </w:divBdr>
    </w:div>
    <w:div w:id="210661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main/1082-20" TargetMode="External"/><Relationship Id="rId18" Type="http://schemas.openxmlformats.org/officeDocument/2006/relationships/hyperlink" Target="https://zakon.rada.gov.ua/laws/show/2628-14" TargetMode="External"/><Relationship Id="rId26" Type="http://schemas.openxmlformats.org/officeDocument/2006/relationships/hyperlink" Target="https://zakon.rada.gov.ua/laws/show/2456-17" TargetMode="External"/><Relationship Id="rId39" Type="http://schemas.openxmlformats.org/officeDocument/2006/relationships/hyperlink" Target="https://zakon.rada.gov.ua/laws/main/1082-20" TargetMode="External"/><Relationship Id="rId21" Type="http://schemas.openxmlformats.org/officeDocument/2006/relationships/hyperlink" Target="https://zakon.rada.gov.ua/laws/show/2456-17" TargetMode="External"/><Relationship Id="rId34" Type="http://schemas.openxmlformats.org/officeDocument/2006/relationships/hyperlink" Target="https://zakon.rada.gov.ua/laws/show/2456-17" TargetMode="External"/><Relationship Id="rId42" Type="http://schemas.openxmlformats.org/officeDocument/2006/relationships/hyperlink" Target="https://zakon.rada.gov.ua/laws/main/1082-20" TargetMode="External"/><Relationship Id="rId47" Type="http://schemas.openxmlformats.org/officeDocument/2006/relationships/hyperlink" Target="https://zakon.rada.gov.ua/laws/show/2456-17" TargetMode="External"/><Relationship Id="rId50" Type="http://schemas.openxmlformats.org/officeDocument/2006/relationships/hyperlink" Target="https://zakon.rada.gov.ua/laws/main/1082-20" TargetMode="External"/><Relationship Id="rId55" Type="http://schemas.openxmlformats.org/officeDocument/2006/relationships/hyperlink" Target="https://zakon.rada.gov.ua/laws/show/719-20"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zakon.rada.gov.ua/laws/show/2456-17" TargetMode="External"/><Relationship Id="rId29" Type="http://schemas.openxmlformats.org/officeDocument/2006/relationships/hyperlink" Target="https://zakon.rada.gov.ua/laws/show/2456-17" TargetMode="External"/><Relationship Id="rId11" Type="http://schemas.openxmlformats.org/officeDocument/2006/relationships/footnotes" Target="footnotes.xml"/><Relationship Id="rId24" Type="http://schemas.openxmlformats.org/officeDocument/2006/relationships/hyperlink" Target="https://zakon.rada.gov.ua/laws/show/2456-17" TargetMode="External"/><Relationship Id="rId32" Type="http://schemas.openxmlformats.org/officeDocument/2006/relationships/hyperlink" Target="https://zakon.rada.gov.ua/laws/show/2456-17" TargetMode="External"/><Relationship Id="rId37" Type="http://schemas.openxmlformats.org/officeDocument/2006/relationships/hyperlink" Target="https://zakon.rada.gov.ua/laws/main/1082-20" TargetMode="External"/><Relationship Id="rId40" Type="http://schemas.openxmlformats.org/officeDocument/2006/relationships/hyperlink" Target="https://zakon.rada.gov.ua/laws/main/1082-20" TargetMode="External"/><Relationship Id="rId45" Type="http://schemas.openxmlformats.org/officeDocument/2006/relationships/hyperlink" Target="https://zakon.rada.gov.ua/laws/main/1082-20" TargetMode="External"/><Relationship Id="rId53" Type="http://schemas.openxmlformats.org/officeDocument/2006/relationships/hyperlink" Target="https://zakon.rada.gov.ua/laws/show/2456-17" TargetMode="External"/><Relationship Id="rId58"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hyperlink" Target="https://zakon.rada.gov.ua/laws/show/2456-17" TargetMode="External"/><Relationship Id="rId14" Type="http://schemas.openxmlformats.org/officeDocument/2006/relationships/hyperlink" Target="https://zakon.rada.gov.ua/laws/main/1082-20" TargetMode="External"/><Relationship Id="rId22" Type="http://schemas.openxmlformats.org/officeDocument/2006/relationships/hyperlink" Target="https://zakon.rada.gov.ua/laws/show/2456-17" TargetMode="External"/><Relationship Id="rId27" Type="http://schemas.openxmlformats.org/officeDocument/2006/relationships/hyperlink" Target="https://zakon.rada.gov.ua/laws/show/2456-17" TargetMode="External"/><Relationship Id="rId30" Type="http://schemas.openxmlformats.org/officeDocument/2006/relationships/hyperlink" Target="https://zakon.rada.gov.ua/laws/main/1082-20" TargetMode="External"/><Relationship Id="rId35" Type="http://schemas.openxmlformats.org/officeDocument/2006/relationships/hyperlink" Target="https://zakon.rada.gov.ua/laws/show/2456-17" TargetMode="External"/><Relationship Id="rId43" Type="http://schemas.openxmlformats.org/officeDocument/2006/relationships/hyperlink" Target="https://zakon.rada.gov.ua/laws/main/1082-20" TargetMode="External"/><Relationship Id="rId48" Type="http://schemas.openxmlformats.org/officeDocument/2006/relationships/hyperlink" Target="https://zakon.rada.gov.ua/laws/show/2456-17" TargetMode="External"/><Relationship Id="rId56" Type="http://schemas.openxmlformats.org/officeDocument/2006/relationships/hyperlink" Target="https://zakon.rada.gov.ua/laws/show/719-20" TargetMode="External"/><Relationship Id="rId8" Type="http://schemas.openxmlformats.org/officeDocument/2006/relationships/styles" Target="styles.xml"/><Relationship Id="rId51" Type="http://schemas.openxmlformats.org/officeDocument/2006/relationships/hyperlink" Target="https://zakon.rada.gov.ua/laws/main/1082-20"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zakon.rada.gov.ua/laws/show/1768-14" TargetMode="External"/><Relationship Id="rId25" Type="http://schemas.openxmlformats.org/officeDocument/2006/relationships/hyperlink" Target="https://zakon.rada.gov.ua/laws/show/2456-17" TargetMode="External"/><Relationship Id="rId33" Type="http://schemas.openxmlformats.org/officeDocument/2006/relationships/hyperlink" Target="https://zakon.rada.gov.ua/laws/show/2456-17" TargetMode="External"/><Relationship Id="rId38" Type="http://schemas.openxmlformats.org/officeDocument/2006/relationships/hyperlink" Target="https://zakon.rada.gov.ua/laws/show/679-14" TargetMode="External"/><Relationship Id="rId46" Type="http://schemas.openxmlformats.org/officeDocument/2006/relationships/hyperlink" Target="https://zakon.rada.gov.ua/laws/show/2456-17" TargetMode="External"/><Relationship Id="rId59" Type="http://schemas.openxmlformats.org/officeDocument/2006/relationships/footer" Target="footer2.xml"/><Relationship Id="rId20" Type="http://schemas.openxmlformats.org/officeDocument/2006/relationships/hyperlink" Target="https://zakon.rada.gov.ua/laws/main/1082-20" TargetMode="External"/><Relationship Id="rId41" Type="http://schemas.openxmlformats.org/officeDocument/2006/relationships/hyperlink" Target="https://zakon.rada.gov.ua/laws/main/1082-20" TargetMode="External"/><Relationship Id="rId54" Type="http://schemas.openxmlformats.org/officeDocument/2006/relationships/hyperlink" Target="https://zakon.rada.gov.ua/laws/show/2456-17"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zakon.rada.gov.ua/laws/main/1082-20" TargetMode="External"/><Relationship Id="rId23" Type="http://schemas.openxmlformats.org/officeDocument/2006/relationships/hyperlink" Target="https://zakon.rada.gov.ua/laws/show/2456-17" TargetMode="External"/><Relationship Id="rId28" Type="http://schemas.openxmlformats.org/officeDocument/2006/relationships/hyperlink" Target="https://zakon.rada.gov.ua/laws/main/1082-20" TargetMode="External"/><Relationship Id="rId36" Type="http://schemas.openxmlformats.org/officeDocument/2006/relationships/hyperlink" Target="https://zakon.rada.gov.ua/laws/show/2456-17" TargetMode="External"/><Relationship Id="rId49" Type="http://schemas.openxmlformats.org/officeDocument/2006/relationships/hyperlink" Target="https://zakon.rada.gov.ua/laws/show/2456-17" TargetMode="External"/><Relationship Id="rId57" Type="http://schemas.openxmlformats.org/officeDocument/2006/relationships/hyperlink" Target="https://zakon.rada.gov.ua/laws/show/719-20" TargetMode="External"/><Relationship Id="rId10" Type="http://schemas.openxmlformats.org/officeDocument/2006/relationships/webSettings" Target="webSettings.xml"/><Relationship Id="rId31" Type="http://schemas.openxmlformats.org/officeDocument/2006/relationships/hyperlink" Target="https://zakon.rada.gov.ua/laws/show/2456-17" TargetMode="External"/><Relationship Id="rId44" Type="http://schemas.openxmlformats.org/officeDocument/2006/relationships/hyperlink" Target="https://zakon.rada.gov.ua/laws/show/2456-17" TargetMode="External"/><Relationship Id="rId52" Type="http://schemas.openxmlformats.org/officeDocument/2006/relationships/hyperlink" Target="https://zakon.rada.gov.ua/laws/show/2456-17"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E5CA5-868F-4B26-A765-FAFD7E679E81}">
  <ds:schemaRefs>
    <ds:schemaRef ds:uri="http://schemas.microsoft.com/sharepoint/events"/>
  </ds:schemaRefs>
</ds:datastoreItem>
</file>

<file path=customXml/itemProps2.xml><?xml version="1.0" encoding="utf-8"?>
<ds:datastoreItem xmlns:ds="http://schemas.openxmlformats.org/officeDocument/2006/customXml" ds:itemID="{2F3004C9-B9CA-4826-A1D6-7D949016D0D1}">
  <ds:schemaRefs>
    <ds:schemaRef ds:uri="http://schemas.microsoft.com/office/2006/metadata/longProperties"/>
  </ds:schemaRefs>
</ds:datastoreItem>
</file>

<file path=customXml/itemProps3.xml><?xml version="1.0" encoding="utf-8"?>
<ds:datastoreItem xmlns:ds="http://schemas.openxmlformats.org/officeDocument/2006/customXml" ds:itemID="{FE3864E0-0E64-4257-A9A9-31CD63DE57EB}">
  <ds:schemaRefs>
    <ds:schemaRef ds:uri="http://schemas.microsoft.com/sharepoint/v3/contenttype/forms"/>
  </ds:schemaRefs>
</ds:datastoreItem>
</file>

<file path=customXml/itemProps4.xml><?xml version="1.0" encoding="utf-8"?>
<ds:datastoreItem xmlns:ds="http://schemas.openxmlformats.org/officeDocument/2006/customXml" ds:itemID="{5B721AE9-DB1B-4148-9B5B-6CBE1FC4819E}">
  <ds:schemaRefs>
    <ds:schemaRef ds:uri="http://purl.org/dc/elements/1.1/"/>
    <ds:schemaRef ds:uri="http://schemas.microsoft.com/office/2006/documentManagement/types"/>
    <ds:schemaRef ds:uri="http://purl.org/dc/terms/"/>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infopath/2007/PartnerControls"/>
    <ds:schemaRef ds:uri="acedc1b3-a6a6-4744-bb8f-c9b717f8a9c9"/>
  </ds:schemaRefs>
</ds:datastoreItem>
</file>

<file path=customXml/itemProps5.xml><?xml version="1.0" encoding="utf-8"?>
<ds:datastoreItem xmlns:ds="http://schemas.openxmlformats.org/officeDocument/2006/customXml" ds:itemID="{C66016CE-9835-4BE9-98C2-2D7D4937F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dc1b3-a6a6-4744-bb8f-c9b717f8a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5D2D13-2061-421C-ABFC-ACEDF9AF8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28</Pages>
  <Words>6839</Words>
  <Characters>49672</Characters>
  <Application>Microsoft Office Word</Application>
  <DocSecurity>0</DocSecurity>
  <Lines>413</Lines>
  <Paragraphs>112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ОБГРУНТУВАННЯ</vt:lpstr>
      <vt:lpstr>ОБГРУНТУВАННЯ</vt:lpstr>
    </vt:vector>
  </TitlesOfParts>
  <Company>mfu</Company>
  <LinksUpToDate>false</LinksUpToDate>
  <CharactersWithSpaces>56399</CharactersWithSpaces>
  <SharedDoc>false</SharedDoc>
  <HLinks>
    <vt:vector size="228" baseType="variant">
      <vt:variant>
        <vt:i4>6946934</vt:i4>
      </vt:variant>
      <vt:variant>
        <vt:i4>111</vt:i4>
      </vt:variant>
      <vt:variant>
        <vt:i4>0</vt:i4>
      </vt:variant>
      <vt:variant>
        <vt:i4>5</vt:i4>
      </vt:variant>
      <vt:variant>
        <vt:lpwstr>http://zakon2.rada.gov.ua/laws/show/421-18/paran144</vt:lpwstr>
      </vt:variant>
      <vt:variant>
        <vt:lpwstr>n144</vt:lpwstr>
      </vt:variant>
      <vt:variant>
        <vt:i4>4063272</vt:i4>
      </vt:variant>
      <vt:variant>
        <vt:i4>108</vt:i4>
      </vt:variant>
      <vt:variant>
        <vt:i4>0</vt:i4>
      </vt:variant>
      <vt:variant>
        <vt:i4>5</vt:i4>
      </vt:variant>
      <vt:variant>
        <vt:lpwstr>http://zakon2.rada.gov.ua/laws/show/80-19/paran74</vt:lpwstr>
      </vt:variant>
      <vt:variant>
        <vt:lpwstr>n74</vt:lpwstr>
      </vt:variant>
      <vt:variant>
        <vt:i4>2162731</vt:i4>
      </vt:variant>
      <vt:variant>
        <vt:i4>105</vt:i4>
      </vt:variant>
      <vt:variant>
        <vt:i4>0</vt:i4>
      </vt:variant>
      <vt:variant>
        <vt:i4>5</vt:i4>
      </vt:variant>
      <vt:variant>
        <vt:lpwstr>http://zakon2.rada.gov.ua/laws/show/2121-14</vt:lpwstr>
      </vt:variant>
      <vt:variant>
        <vt:lpwstr/>
      </vt:variant>
      <vt:variant>
        <vt:i4>4063272</vt:i4>
      </vt:variant>
      <vt:variant>
        <vt:i4>102</vt:i4>
      </vt:variant>
      <vt:variant>
        <vt:i4>0</vt:i4>
      </vt:variant>
      <vt:variant>
        <vt:i4>5</vt:i4>
      </vt:variant>
      <vt:variant>
        <vt:lpwstr>http://zakon2.rada.gov.ua/laws/show/80-19/paran74</vt:lpwstr>
      </vt:variant>
      <vt:variant>
        <vt:lpwstr>n74</vt:lpwstr>
      </vt:variant>
      <vt:variant>
        <vt:i4>3866678</vt:i4>
      </vt:variant>
      <vt:variant>
        <vt:i4>99</vt:i4>
      </vt:variant>
      <vt:variant>
        <vt:i4>0</vt:i4>
      </vt:variant>
      <vt:variant>
        <vt:i4>5</vt:i4>
      </vt:variant>
      <vt:variant>
        <vt:lpwstr>http://zakon2.rada.gov.ua/laws/show/514-17</vt:lpwstr>
      </vt:variant>
      <vt:variant>
        <vt:lpwstr/>
      </vt:variant>
      <vt:variant>
        <vt:i4>7274618</vt:i4>
      </vt:variant>
      <vt:variant>
        <vt:i4>96</vt:i4>
      </vt:variant>
      <vt:variant>
        <vt:i4>0</vt:i4>
      </vt:variant>
      <vt:variant>
        <vt:i4>5</vt:i4>
      </vt:variant>
      <vt:variant>
        <vt:lpwstr>http://zakon2.rada.gov.ua/laws/show/719-18/paran135</vt:lpwstr>
      </vt:variant>
      <vt:variant>
        <vt:lpwstr>n135</vt:lpwstr>
      </vt:variant>
      <vt:variant>
        <vt:i4>4063272</vt:i4>
      </vt:variant>
      <vt:variant>
        <vt:i4>93</vt:i4>
      </vt:variant>
      <vt:variant>
        <vt:i4>0</vt:i4>
      </vt:variant>
      <vt:variant>
        <vt:i4>5</vt:i4>
      </vt:variant>
      <vt:variant>
        <vt:lpwstr>http://zakon2.rada.gov.ua/laws/show/80-19/paran236</vt:lpwstr>
      </vt:variant>
      <vt:variant>
        <vt:lpwstr>n236</vt:lpwstr>
      </vt:variant>
      <vt:variant>
        <vt:i4>4063272</vt:i4>
      </vt:variant>
      <vt:variant>
        <vt:i4>90</vt:i4>
      </vt:variant>
      <vt:variant>
        <vt:i4>0</vt:i4>
      </vt:variant>
      <vt:variant>
        <vt:i4>5</vt:i4>
      </vt:variant>
      <vt:variant>
        <vt:lpwstr>http://zakon2.rada.gov.ua/laws/show/80-19/paran236</vt:lpwstr>
      </vt:variant>
      <vt:variant>
        <vt:lpwstr>n236</vt:lpwstr>
      </vt:variant>
      <vt:variant>
        <vt:i4>4063272</vt:i4>
      </vt:variant>
      <vt:variant>
        <vt:i4>87</vt:i4>
      </vt:variant>
      <vt:variant>
        <vt:i4>0</vt:i4>
      </vt:variant>
      <vt:variant>
        <vt:i4>5</vt:i4>
      </vt:variant>
      <vt:variant>
        <vt:lpwstr>http://zakon2.rada.gov.ua/laws/show/80-19/paran236</vt:lpwstr>
      </vt:variant>
      <vt:variant>
        <vt:lpwstr>n236</vt:lpwstr>
      </vt:variant>
      <vt:variant>
        <vt:i4>4063272</vt:i4>
      </vt:variant>
      <vt:variant>
        <vt:i4>84</vt:i4>
      </vt:variant>
      <vt:variant>
        <vt:i4>0</vt:i4>
      </vt:variant>
      <vt:variant>
        <vt:i4>5</vt:i4>
      </vt:variant>
      <vt:variant>
        <vt:lpwstr>http://zakon2.rada.gov.ua/laws/show/80-19/paran236</vt:lpwstr>
      </vt:variant>
      <vt:variant>
        <vt:lpwstr>n236</vt:lpwstr>
      </vt:variant>
      <vt:variant>
        <vt:i4>1769503</vt:i4>
      </vt:variant>
      <vt:variant>
        <vt:i4>81</vt:i4>
      </vt:variant>
      <vt:variant>
        <vt:i4>0</vt:i4>
      </vt:variant>
      <vt:variant>
        <vt:i4>5</vt:i4>
      </vt:variant>
      <vt:variant>
        <vt:lpwstr>http://zakon2.rada.gov.ua/laws/show/80-19/print1382533342567345</vt:lpwstr>
      </vt:variant>
      <vt:variant>
        <vt:lpwstr>n47</vt:lpwstr>
      </vt:variant>
      <vt:variant>
        <vt:i4>1769503</vt:i4>
      </vt:variant>
      <vt:variant>
        <vt:i4>78</vt:i4>
      </vt:variant>
      <vt:variant>
        <vt:i4>0</vt:i4>
      </vt:variant>
      <vt:variant>
        <vt:i4>5</vt:i4>
      </vt:variant>
      <vt:variant>
        <vt:lpwstr>http://zakon2.rada.gov.ua/laws/show/80-19/print1382533342567345</vt:lpwstr>
      </vt:variant>
      <vt:variant>
        <vt:lpwstr>n44</vt:lpwstr>
      </vt:variant>
      <vt:variant>
        <vt:i4>1835039</vt:i4>
      </vt:variant>
      <vt:variant>
        <vt:i4>75</vt:i4>
      </vt:variant>
      <vt:variant>
        <vt:i4>0</vt:i4>
      </vt:variant>
      <vt:variant>
        <vt:i4>5</vt:i4>
      </vt:variant>
      <vt:variant>
        <vt:lpwstr>http://zakon2.rada.gov.ua/laws/show/80-19/print1382533342567345</vt:lpwstr>
      </vt:variant>
      <vt:variant>
        <vt:lpwstr>n37</vt:lpwstr>
      </vt:variant>
      <vt:variant>
        <vt:i4>786457</vt:i4>
      </vt:variant>
      <vt:variant>
        <vt:i4>72</vt:i4>
      </vt:variant>
      <vt:variant>
        <vt:i4>0</vt:i4>
      </vt:variant>
      <vt:variant>
        <vt:i4>5</vt:i4>
      </vt:variant>
      <vt:variant>
        <vt:lpwstr>http://zakon2.rada.gov.ua/laws/show/2456-17/paran666</vt:lpwstr>
      </vt:variant>
      <vt:variant>
        <vt:lpwstr>n666</vt:lpwstr>
      </vt:variant>
      <vt:variant>
        <vt:i4>786457</vt:i4>
      </vt:variant>
      <vt:variant>
        <vt:i4>69</vt:i4>
      </vt:variant>
      <vt:variant>
        <vt:i4>0</vt:i4>
      </vt:variant>
      <vt:variant>
        <vt:i4>5</vt:i4>
      </vt:variant>
      <vt:variant>
        <vt:lpwstr>http://zakon2.rada.gov.ua/laws/show/2456-17/paran659</vt:lpwstr>
      </vt:variant>
      <vt:variant>
        <vt:lpwstr>n659</vt:lpwstr>
      </vt:variant>
      <vt:variant>
        <vt:i4>786457</vt:i4>
      </vt:variant>
      <vt:variant>
        <vt:i4>66</vt:i4>
      </vt:variant>
      <vt:variant>
        <vt:i4>0</vt:i4>
      </vt:variant>
      <vt:variant>
        <vt:i4>5</vt:i4>
      </vt:variant>
      <vt:variant>
        <vt:lpwstr>http://zakon2.rada.gov.ua/laws/show/2456-17/paran633</vt:lpwstr>
      </vt:variant>
      <vt:variant>
        <vt:lpwstr>n633</vt:lpwstr>
      </vt:variant>
      <vt:variant>
        <vt:i4>786457</vt:i4>
      </vt:variant>
      <vt:variant>
        <vt:i4>63</vt:i4>
      </vt:variant>
      <vt:variant>
        <vt:i4>0</vt:i4>
      </vt:variant>
      <vt:variant>
        <vt:i4>5</vt:i4>
      </vt:variant>
      <vt:variant>
        <vt:lpwstr>http://zakon2.rada.gov.ua/laws/show/2456-17/paran305</vt:lpwstr>
      </vt:variant>
      <vt:variant>
        <vt:lpwstr>n305</vt:lpwstr>
      </vt:variant>
      <vt:variant>
        <vt:i4>786457</vt:i4>
      </vt:variant>
      <vt:variant>
        <vt:i4>60</vt:i4>
      </vt:variant>
      <vt:variant>
        <vt:i4>0</vt:i4>
      </vt:variant>
      <vt:variant>
        <vt:i4>5</vt:i4>
      </vt:variant>
      <vt:variant>
        <vt:lpwstr>http://zakon2.rada.gov.ua/laws/show/2456-17/paran659</vt:lpwstr>
      </vt:variant>
      <vt:variant>
        <vt:lpwstr>n659</vt:lpwstr>
      </vt:variant>
      <vt:variant>
        <vt:i4>2162732</vt:i4>
      </vt:variant>
      <vt:variant>
        <vt:i4>57</vt:i4>
      </vt:variant>
      <vt:variant>
        <vt:i4>0</vt:i4>
      </vt:variant>
      <vt:variant>
        <vt:i4>5</vt:i4>
      </vt:variant>
      <vt:variant>
        <vt:lpwstr>http://zakon2.rada.gov.ua/laws/show/1868-15</vt:lpwstr>
      </vt:variant>
      <vt:variant>
        <vt:lpwstr/>
      </vt:variant>
      <vt:variant>
        <vt:i4>786457</vt:i4>
      </vt:variant>
      <vt:variant>
        <vt:i4>54</vt:i4>
      </vt:variant>
      <vt:variant>
        <vt:i4>0</vt:i4>
      </vt:variant>
      <vt:variant>
        <vt:i4>5</vt:i4>
      </vt:variant>
      <vt:variant>
        <vt:lpwstr>http://zakon2.rada.gov.ua/laws/show/2456-17/paran305</vt:lpwstr>
      </vt:variant>
      <vt:variant>
        <vt:lpwstr>n305</vt:lpwstr>
      </vt:variant>
      <vt:variant>
        <vt:i4>786457</vt:i4>
      </vt:variant>
      <vt:variant>
        <vt:i4>51</vt:i4>
      </vt:variant>
      <vt:variant>
        <vt:i4>0</vt:i4>
      </vt:variant>
      <vt:variant>
        <vt:i4>5</vt:i4>
      </vt:variant>
      <vt:variant>
        <vt:lpwstr>http://zakon2.rada.gov.ua/laws/show/2456-17/paran2498</vt:lpwstr>
      </vt:variant>
      <vt:variant>
        <vt:lpwstr>n2498</vt:lpwstr>
      </vt:variant>
      <vt:variant>
        <vt:i4>786457</vt:i4>
      </vt:variant>
      <vt:variant>
        <vt:i4>48</vt:i4>
      </vt:variant>
      <vt:variant>
        <vt:i4>0</vt:i4>
      </vt:variant>
      <vt:variant>
        <vt:i4>5</vt:i4>
      </vt:variant>
      <vt:variant>
        <vt:lpwstr>http://zakon2.rada.gov.ua/laws/show/2456-17/paran633</vt:lpwstr>
      </vt:variant>
      <vt:variant>
        <vt:lpwstr>n633</vt:lpwstr>
      </vt:variant>
      <vt:variant>
        <vt:i4>786457</vt:i4>
      </vt:variant>
      <vt:variant>
        <vt:i4>45</vt:i4>
      </vt:variant>
      <vt:variant>
        <vt:i4>0</vt:i4>
      </vt:variant>
      <vt:variant>
        <vt:i4>5</vt:i4>
      </vt:variant>
      <vt:variant>
        <vt:lpwstr>http://zakon2.rada.gov.ua/laws/show/2456-17/paran653</vt:lpwstr>
      </vt:variant>
      <vt:variant>
        <vt:lpwstr>n653</vt:lpwstr>
      </vt:variant>
      <vt:variant>
        <vt:i4>1769503</vt:i4>
      </vt:variant>
      <vt:variant>
        <vt:i4>42</vt:i4>
      </vt:variant>
      <vt:variant>
        <vt:i4>0</vt:i4>
      </vt:variant>
      <vt:variant>
        <vt:i4>5</vt:i4>
      </vt:variant>
      <vt:variant>
        <vt:lpwstr>http://zakon2.rada.gov.ua/laws/show/80-19/print1382533342567345</vt:lpwstr>
      </vt:variant>
      <vt:variant>
        <vt:lpwstr>n44</vt:lpwstr>
      </vt:variant>
      <vt:variant>
        <vt:i4>786457</vt:i4>
      </vt:variant>
      <vt:variant>
        <vt:i4>39</vt:i4>
      </vt:variant>
      <vt:variant>
        <vt:i4>0</vt:i4>
      </vt:variant>
      <vt:variant>
        <vt:i4>5</vt:i4>
      </vt:variant>
      <vt:variant>
        <vt:lpwstr>http://zakon2.rada.gov.ua/laws/show/2456-17/paran299</vt:lpwstr>
      </vt:variant>
      <vt:variant>
        <vt:lpwstr>n299</vt:lpwstr>
      </vt:variant>
      <vt:variant>
        <vt:i4>786457</vt:i4>
      </vt:variant>
      <vt:variant>
        <vt:i4>36</vt:i4>
      </vt:variant>
      <vt:variant>
        <vt:i4>0</vt:i4>
      </vt:variant>
      <vt:variant>
        <vt:i4>5</vt:i4>
      </vt:variant>
      <vt:variant>
        <vt:lpwstr>http://zakon2.rada.gov.ua/laws/show/2456-17/paran2498</vt:lpwstr>
      </vt:variant>
      <vt:variant>
        <vt:lpwstr>n2498</vt:lpwstr>
      </vt:variant>
      <vt:variant>
        <vt:i4>786457</vt:i4>
      </vt:variant>
      <vt:variant>
        <vt:i4>33</vt:i4>
      </vt:variant>
      <vt:variant>
        <vt:i4>0</vt:i4>
      </vt:variant>
      <vt:variant>
        <vt:i4>5</vt:i4>
      </vt:variant>
      <vt:variant>
        <vt:lpwstr>http://zakon2.rada.gov.ua/laws/show/2456-17/paran573</vt:lpwstr>
      </vt:variant>
      <vt:variant>
        <vt:lpwstr>n573</vt:lpwstr>
      </vt:variant>
      <vt:variant>
        <vt:i4>3080235</vt:i4>
      </vt:variant>
      <vt:variant>
        <vt:i4>30</vt:i4>
      </vt:variant>
      <vt:variant>
        <vt:i4>0</vt:i4>
      </vt:variant>
      <vt:variant>
        <vt:i4>5</vt:i4>
      </vt:variant>
      <vt:variant>
        <vt:lpwstr>http://zakon2.rada.gov.ua/laws/show/2628-14</vt:lpwstr>
      </vt:variant>
      <vt:variant>
        <vt:lpwstr/>
      </vt:variant>
      <vt:variant>
        <vt:i4>3014700</vt:i4>
      </vt:variant>
      <vt:variant>
        <vt:i4>27</vt:i4>
      </vt:variant>
      <vt:variant>
        <vt:i4>0</vt:i4>
      </vt:variant>
      <vt:variant>
        <vt:i4>5</vt:i4>
      </vt:variant>
      <vt:variant>
        <vt:lpwstr>http://zakon2.rada.gov.ua/laws/show/1768-14</vt:lpwstr>
      </vt:variant>
      <vt:variant>
        <vt:lpwstr/>
      </vt:variant>
      <vt:variant>
        <vt:i4>4063272</vt:i4>
      </vt:variant>
      <vt:variant>
        <vt:i4>24</vt:i4>
      </vt:variant>
      <vt:variant>
        <vt:i4>0</vt:i4>
      </vt:variant>
      <vt:variant>
        <vt:i4>5</vt:i4>
      </vt:variant>
      <vt:variant>
        <vt:lpwstr>http://zakon2.rada.gov.ua/laws/show/80-19/paran236</vt:lpwstr>
      </vt:variant>
      <vt:variant>
        <vt:lpwstr>n236</vt:lpwstr>
      </vt:variant>
      <vt:variant>
        <vt:i4>4063272</vt:i4>
      </vt:variant>
      <vt:variant>
        <vt:i4>21</vt:i4>
      </vt:variant>
      <vt:variant>
        <vt:i4>0</vt:i4>
      </vt:variant>
      <vt:variant>
        <vt:i4>5</vt:i4>
      </vt:variant>
      <vt:variant>
        <vt:lpwstr>http://zakon2.rada.gov.ua/laws/show/80-19/paran236</vt:lpwstr>
      </vt:variant>
      <vt:variant>
        <vt:lpwstr>n236</vt:lpwstr>
      </vt:variant>
      <vt:variant>
        <vt:i4>4063272</vt:i4>
      </vt:variant>
      <vt:variant>
        <vt:i4>18</vt:i4>
      </vt:variant>
      <vt:variant>
        <vt:i4>0</vt:i4>
      </vt:variant>
      <vt:variant>
        <vt:i4>5</vt:i4>
      </vt:variant>
      <vt:variant>
        <vt:lpwstr>http://zakon2.rada.gov.ua/laws/show/80-19/paran236</vt:lpwstr>
      </vt:variant>
      <vt:variant>
        <vt:lpwstr>n236</vt:lpwstr>
      </vt:variant>
      <vt:variant>
        <vt:i4>4063272</vt:i4>
      </vt:variant>
      <vt:variant>
        <vt:i4>15</vt:i4>
      </vt:variant>
      <vt:variant>
        <vt:i4>0</vt:i4>
      </vt:variant>
      <vt:variant>
        <vt:i4>5</vt:i4>
      </vt:variant>
      <vt:variant>
        <vt:lpwstr>http://zakon2.rada.gov.ua/laws/show/80-19/paran236</vt:lpwstr>
      </vt:variant>
      <vt:variant>
        <vt:lpwstr>n236</vt:lpwstr>
      </vt:variant>
      <vt:variant>
        <vt:i4>4063272</vt:i4>
      </vt:variant>
      <vt:variant>
        <vt:i4>12</vt:i4>
      </vt:variant>
      <vt:variant>
        <vt:i4>0</vt:i4>
      </vt:variant>
      <vt:variant>
        <vt:i4>5</vt:i4>
      </vt:variant>
      <vt:variant>
        <vt:lpwstr>http://zakon2.rada.gov.ua/laws/show/80-19/paran236</vt:lpwstr>
      </vt:variant>
      <vt:variant>
        <vt:lpwstr>n236</vt:lpwstr>
      </vt:variant>
      <vt:variant>
        <vt:i4>4063272</vt:i4>
      </vt:variant>
      <vt:variant>
        <vt:i4>9</vt:i4>
      </vt:variant>
      <vt:variant>
        <vt:i4>0</vt:i4>
      </vt:variant>
      <vt:variant>
        <vt:i4>5</vt:i4>
      </vt:variant>
      <vt:variant>
        <vt:lpwstr>http://zakon2.rada.gov.ua/laws/show/80-19/paran236</vt:lpwstr>
      </vt:variant>
      <vt:variant>
        <vt:lpwstr>n236</vt:lpwstr>
      </vt:variant>
      <vt:variant>
        <vt:i4>4063272</vt:i4>
      </vt:variant>
      <vt:variant>
        <vt:i4>6</vt:i4>
      </vt:variant>
      <vt:variant>
        <vt:i4>0</vt:i4>
      </vt:variant>
      <vt:variant>
        <vt:i4>5</vt:i4>
      </vt:variant>
      <vt:variant>
        <vt:lpwstr>http://zakon2.rada.gov.ua/laws/show/80-19/paran236</vt:lpwstr>
      </vt:variant>
      <vt:variant>
        <vt:lpwstr>n236</vt:lpwstr>
      </vt:variant>
      <vt:variant>
        <vt:i4>4063272</vt:i4>
      </vt:variant>
      <vt:variant>
        <vt:i4>3</vt:i4>
      </vt:variant>
      <vt:variant>
        <vt:i4>0</vt:i4>
      </vt:variant>
      <vt:variant>
        <vt:i4>5</vt:i4>
      </vt:variant>
      <vt:variant>
        <vt:lpwstr>http://zakon2.rada.gov.ua/laws/show/80-19/paran236</vt:lpwstr>
      </vt:variant>
      <vt:variant>
        <vt:lpwstr>n236</vt:lpwstr>
      </vt:variant>
      <vt:variant>
        <vt:i4>4063272</vt:i4>
      </vt:variant>
      <vt:variant>
        <vt:i4>0</vt:i4>
      </vt:variant>
      <vt:variant>
        <vt:i4>0</vt:i4>
      </vt:variant>
      <vt:variant>
        <vt:i4>5</vt:i4>
      </vt:variant>
      <vt:variant>
        <vt:lpwstr>http://zakon2.rada.gov.ua/laws/show/80-19/paran236</vt:lpwstr>
      </vt:variant>
      <vt:variant>
        <vt:lpwstr>n236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ОБГРУНТУВАННЯ</dc:title>
  <dc:creator>KYV</dc:creator>
  <cp:lastModifiedBy>Забара Марина Володимирівна</cp:lastModifiedBy>
  <cp:revision>72</cp:revision>
  <cp:lastPrinted>2021-09-14T16:45:00Z</cp:lastPrinted>
  <dcterms:created xsi:type="dcterms:W3CDTF">2021-08-11T06:36:00Z</dcterms:created>
  <dcterms:modified xsi:type="dcterms:W3CDTF">2021-09-14T16:49:00Z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MFWF-331-43993</vt:lpwstr>
  </property>
  <property fmtid="{D5CDD505-2E9C-101B-9397-08002B2CF9AE}" pid="3" name="_dlc_DocIdItemGuid">
    <vt:lpwstr>ffce54ed-588d-42cf-a305-a65ff209a691</vt:lpwstr>
  </property>
  <property fmtid="{D5CDD505-2E9C-101B-9397-08002B2CF9AE}" pid="4" name="_dlc_DocIdUrl">
    <vt:lpwstr>http://workflow/04000/04110/_layouts/DocIdRedir.aspx?ID=MFWF-331-43993, MFWF-331-43993</vt:lpwstr>
  </property>
  <property fmtid="{D5CDD505-2E9C-101B-9397-08002B2CF9AE}" pid="5" name="ContentTypeId">
    <vt:lpwstr>0x01010051DC89FFDAC4684DB262DCE45F8F3961</vt:lpwstr>
  </property>
  <property fmtid="{D5CDD505-2E9C-101B-9397-08002B2CF9AE}" pid="6" name="xd_Signature">
    <vt:lpwstr/>
  </property>
  <property fmtid="{D5CDD505-2E9C-101B-9397-08002B2CF9AE}" pid="7" name="TemplateUrl">
    <vt:lpwstr/>
  </property>
  <property fmtid="{D5CDD505-2E9C-101B-9397-08002B2CF9AE}" pid="8" name="Order">
    <vt:lpwstr>3206200.00000000</vt:lpwstr>
  </property>
  <property fmtid="{D5CDD505-2E9C-101B-9397-08002B2CF9AE}" pid="9" name="xd_ProgID">
    <vt:lpwstr/>
  </property>
  <property fmtid="{D5CDD505-2E9C-101B-9397-08002B2CF9AE}" pid="10" name="_dlc_DocIdPersistId">
    <vt:lpwstr/>
  </property>
</Properties>
</file>